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F7" w:rsidRDefault="007305A8" w:rsidP="00052B0A">
      <w:pPr>
        <w:spacing w:after="0" w:line="360" w:lineRule="auto"/>
        <w:ind w:left="4054" w:right="0" w:hanging="4054"/>
        <w:jc w:val="left"/>
      </w:pPr>
      <w:r>
        <w:rPr>
          <w:b/>
        </w:rPr>
        <w:t xml:space="preserve">CELÍACOS E INTOLERANTES AO GLÚTEN NO EIXO TURISMO, HOSPITALIDADE E </w:t>
      </w:r>
      <w:proofErr w:type="gramStart"/>
      <w:r>
        <w:rPr>
          <w:b/>
        </w:rPr>
        <w:t>LAZER</w:t>
      </w:r>
      <w:proofErr w:type="gramEnd"/>
    </w:p>
    <w:p w:rsidR="00A924F7" w:rsidRDefault="00A924F7" w:rsidP="00052B0A">
      <w:pPr>
        <w:spacing w:after="0" w:line="240" w:lineRule="auto"/>
        <w:ind w:left="0" w:right="0" w:firstLine="0"/>
        <w:jc w:val="left"/>
      </w:pPr>
    </w:p>
    <w:p w:rsidR="00A924F7" w:rsidRDefault="007305A8" w:rsidP="00052B0A">
      <w:pPr>
        <w:spacing w:after="0" w:line="240" w:lineRule="auto"/>
        <w:ind w:left="0" w:right="0" w:firstLine="0"/>
        <w:jc w:val="center"/>
      </w:pPr>
      <w:r>
        <w:rPr>
          <w:i/>
        </w:rPr>
        <w:t xml:space="preserve">Ana Júlia </w:t>
      </w:r>
      <w:proofErr w:type="spellStart"/>
      <w:r>
        <w:rPr>
          <w:i/>
        </w:rPr>
        <w:t>Potulski</w:t>
      </w:r>
      <w:proofErr w:type="spellEnd"/>
      <w:r>
        <w:rPr>
          <w:i/>
        </w:rPr>
        <w:t xml:space="preserve"> Alves de Morais</w:t>
      </w:r>
      <w:r>
        <w:rPr>
          <w:i/>
          <w:sz w:val="22"/>
          <w:vertAlign w:val="superscript"/>
        </w:rPr>
        <w:footnoteReference w:id="1"/>
      </w:r>
      <w:r>
        <w:rPr>
          <w:i/>
        </w:rPr>
        <w:t xml:space="preserve">; Maria Eduarda </w:t>
      </w:r>
      <w:proofErr w:type="spellStart"/>
      <w:r>
        <w:rPr>
          <w:i/>
        </w:rPr>
        <w:t>Ayroso</w:t>
      </w:r>
      <w:proofErr w:type="spellEnd"/>
      <w:r>
        <w:rPr>
          <w:i/>
        </w:rPr>
        <w:t xml:space="preserve"> Silva</w:t>
      </w:r>
      <w:r>
        <w:rPr>
          <w:i/>
          <w:sz w:val="22"/>
          <w:vertAlign w:val="superscript"/>
        </w:rPr>
        <w:t>1</w:t>
      </w:r>
      <w:r>
        <w:rPr>
          <w:i/>
        </w:rPr>
        <w:t>; Maria Eduarda de Melo</w:t>
      </w:r>
      <w:r>
        <w:rPr>
          <w:i/>
          <w:sz w:val="22"/>
          <w:vertAlign w:val="superscript"/>
        </w:rPr>
        <w:t>1</w:t>
      </w:r>
      <w:r>
        <w:rPr>
          <w:i/>
        </w:rPr>
        <w:t xml:space="preserve">; Isadora </w:t>
      </w:r>
      <w:proofErr w:type="spellStart"/>
      <w:r>
        <w:rPr>
          <w:i/>
        </w:rPr>
        <w:t>Balsini</w:t>
      </w:r>
      <w:proofErr w:type="spellEnd"/>
      <w:r>
        <w:rPr>
          <w:i/>
        </w:rPr>
        <w:t xml:space="preserve"> Lucio</w:t>
      </w:r>
      <w:proofErr w:type="gramStart"/>
      <w:r>
        <w:rPr>
          <w:i/>
          <w:sz w:val="22"/>
          <w:vertAlign w:val="superscript"/>
        </w:rPr>
        <w:footnoteReference w:id="2"/>
      </w:r>
      <w:proofErr w:type="gramEnd"/>
      <w:r>
        <w:rPr>
          <w:i/>
          <w:sz w:val="22"/>
          <w:vertAlign w:val="superscript"/>
        </w:rPr>
        <w:t xml:space="preserve"> </w:t>
      </w:r>
    </w:p>
    <w:p w:rsidR="00A924F7" w:rsidRDefault="00A924F7" w:rsidP="00052B0A">
      <w:pPr>
        <w:spacing w:after="0" w:line="240" w:lineRule="auto"/>
        <w:ind w:left="34" w:right="0" w:firstLine="0"/>
        <w:jc w:val="center"/>
      </w:pPr>
    </w:p>
    <w:p w:rsidR="00A924F7" w:rsidRDefault="007305A8" w:rsidP="00052B0A">
      <w:pPr>
        <w:pStyle w:val="Ttulo1"/>
        <w:spacing w:after="0" w:line="240" w:lineRule="auto"/>
        <w:ind w:left="11" w:right="3"/>
      </w:pPr>
      <w:r>
        <w:t>RESUMO</w:t>
      </w:r>
    </w:p>
    <w:p w:rsidR="00A924F7" w:rsidRDefault="00A924F7" w:rsidP="00052B0A">
      <w:pPr>
        <w:spacing w:after="0" w:line="240" w:lineRule="auto"/>
        <w:ind w:left="61" w:right="0" w:firstLine="0"/>
        <w:jc w:val="center"/>
      </w:pPr>
    </w:p>
    <w:p w:rsidR="00A924F7" w:rsidRDefault="007305A8" w:rsidP="00EB50E1">
      <w:pPr>
        <w:spacing w:after="0" w:line="240" w:lineRule="auto"/>
        <w:ind w:left="-5" w:right="0"/>
      </w:pPr>
      <w:r>
        <w:t xml:space="preserve">O objetivo do projeto foi conhecer as experiências de pessoas celíacas e intolerantes ao glúten no eixo Turismo, Hospitalidade e Lazer. Para isto foram localizados grupos e pessoas por meio de uma pesquisa </w:t>
      </w:r>
      <w:r w:rsidR="00EB50E1">
        <w:t>nas redes sociais (</w:t>
      </w:r>
      <w:r>
        <w:t xml:space="preserve">utilizando como indicadores /palavras chaves como: glúten </w:t>
      </w:r>
      <w:proofErr w:type="spellStart"/>
      <w:r>
        <w:rPr>
          <w:i/>
        </w:rPr>
        <w:t>free</w:t>
      </w:r>
      <w:proofErr w:type="spellEnd"/>
      <w:r>
        <w:t>, turismo sem glúten, celíacos, intolerantes ao glúten</w:t>
      </w:r>
      <w:r w:rsidR="00EB50E1">
        <w:t xml:space="preserve">), </w:t>
      </w:r>
      <w:r>
        <w:t xml:space="preserve">via </w:t>
      </w:r>
      <w:proofErr w:type="spellStart"/>
      <w:r>
        <w:t>Whatsapp</w:t>
      </w:r>
      <w:proofErr w:type="spellEnd"/>
      <w:r w:rsidR="00EB50E1">
        <w:t xml:space="preserve"> (</w:t>
      </w:r>
      <w:r>
        <w:t>através de um grupo de panificação que a mãe de uma integrante fez</w:t>
      </w:r>
      <w:proofErr w:type="gramStart"/>
      <w:r>
        <w:t xml:space="preserve"> pois</w:t>
      </w:r>
      <w:proofErr w:type="gramEnd"/>
      <w:r>
        <w:t xml:space="preserve"> a filha é </w:t>
      </w:r>
      <w:r w:rsidR="00EB50E1">
        <w:t xml:space="preserve">celíaca), pessoas do </w:t>
      </w:r>
      <w:r>
        <w:rPr>
          <w:i/>
        </w:rPr>
        <w:t xml:space="preserve">campus </w:t>
      </w:r>
      <w:r>
        <w:t>Camboriú</w:t>
      </w:r>
      <w:r w:rsidR="00EB50E1">
        <w:t xml:space="preserve"> (através de c</w:t>
      </w:r>
      <w:r>
        <w:t>artazes e apresentações nas salas</w:t>
      </w:r>
      <w:r w:rsidR="00EB50E1">
        <w:t>), além da participação em uma reunião da ACELBRA</w:t>
      </w:r>
      <w:r w:rsidR="004D284F">
        <w:t>/</w:t>
      </w:r>
      <w:r w:rsidR="00EB50E1">
        <w:t xml:space="preserve">Itajaí. </w:t>
      </w:r>
      <w:r>
        <w:t xml:space="preserve">Para as pessoas encontradas nas redes sociais enviamos os questionários pelo Google </w:t>
      </w:r>
      <w:proofErr w:type="spellStart"/>
      <w:r>
        <w:t>Docs</w:t>
      </w:r>
      <w:proofErr w:type="spellEnd"/>
      <w:r>
        <w:t xml:space="preserve">, já para as </w:t>
      </w:r>
      <w:r w:rsidR="00EB50E1">
        <w:t xml:space="preserve">outras </w:t>
      </w:r>
      <w:r>
        <w:t xml:space="preserve">o questionário foi entregue em mãos. A partir dos resultados e relatos sobre soluções para as pessoas intolerantes e celíacas e </w:t>
      </w:r>
      <w:r w:rsidR="00EB50E1">
        <w:t xml:space="preserve">sugerimos </w:t>
      </w:r>
      <w:r w:rsidR="000C4E04">
        <w:t xml:space="preserve">dicas para auxiliar as mesmas. Concluímos que as pessoas possuem dificuldades, mas não deixam de fazer </w:t>
      </w:r>
      <w:r w:rsidR="004D284F">
        <w:t xml:space="preserve">as </w:t>
      </w:r>
      <w:r w:rsidR="000C4E04">
        <w:t>atividades</w:t>
      </w:r>
      <w:r w:rsidR="004D284F">
        <w:t xml:space="preserve"> turísticas</w:t>
      </w:r>
      <w:r w:rsidR="000C4E04">
        <w:t>.</w:t>
      </w:r>
    </w:p>
    <w:p w:rsidR="00A924F7" w:rsidRDefault="00A924F7" w:rsidP="003D19E5">
      <w:pPr>
        <w:spacing w:after="0" w:line="240" w:lineRule="auto"/>
        <w:ind w:left="0" w:right="0" w:firstLine="0"/>
        <w:jc w:val="left"/>
      </w:pPr>
    </w:p>
    <w:p w:rsidR="00A924F7" w:rsidRDefault="007305A8" w:rsidP="003D19E5">
      <w:pPr>
        <w:spacing w:after="0" w:line="240" w:lineRule="auto"/>
        <w:ind w:left="-5" w:right="0"/>
      </w:pPr>
      <w:r>
        <w:rPr>
          <w:b/>
        </w:rPr>
        <w:t>Palavras-chave</w:t>
      </w:r>
      <w:r w:rsidR="003D19E5">
        <w:t>: Celíacos, glúten, turismo.</w:t>
      </w:r>
    </w:p>
    <w:p w:rsidR="00A924F7" w:rsidRDefault="00A924F7" w:rsidP="00AB6A2C">
      <w:pPr>
        <w:spacing w:after="0" w:line="240" w:lineRule="auto"/>
        <w:ind w:left="45" w:right="0" w:firstLine="0"/>
        <w:jc w:val="center"/>
      </w:pPr>
    </w:p>
    <w:p w:rsidR="00A924F7" w:rsidRDefault="00A924F7" w:rsidP="00AB6A2C">
      <w:pPr>
        <w:spacing w:after="0" w:line="240" w:lineRule="auto"/>
        <w:ind w:left="45" w:right="0" w:firstLine="0"/>
        <w:jc w:val="center"/>
      </w:pPr>
    </w:p>
    <w:p w:rsidR="00A924F7" w:rsidRDefault="007305A8" w:rsidP="00AB6A2C">
      <w:pPr>
        <w:pStyle w:val="Ttulo1"/>
        <w:spacing w:after="0" w:line="360" w:lineRule="auto"/>
        <w:ind w:left="11"/>
      </w:pPr>
      <w:r>
        <w:t>INTRODUÇÃO</w:t>
      </w:r>
    </w:p>
    <w:p w:rsidR="00EF5CF6" w:rsidRDefault="00EF5CF6" w:rsidP="00AB6A2C">
      <w:pPr>
        <w:spacing w:after="0" w:line="360" w:lineRule="auto"/>
        <w:ind w:left="44" w:right="0" w:firstLine="0"/>
        <w:jc w:val="center"/>
      </w:pPr>
    </w:p>
    <w:p w:rsidR="00A924F7" w:rsidRPr="003D19E5" w:rsidRDefault="007305A8" w:rsidP="00405C88">
      <w:pPr>
        <w:spacing w:after="0" w:line="360" w:lineRule="auto"/>
        <w:ind w:right="0" w:firstLine="1124"/>
        <w:rPr>
          <w:szCs w:val="24"/>
        </w:rPr>
      </w:pPr>
      <w:r>
        <w:t xml:space="preserve">O que você acharia de </w:t>
      </w:r>
      <w:proofErr w:type="gramStart"/>
      <w:r>
        <w:t>ir em</w:t>
      </w:r>
      <w:proofErr w:type="gramEnd"/>
      <w:r>
        <w:t xml:space="preserve"> eventos onde tem </w:t>
      </w:r>
      <w:proofErr w:type="spellStart"/>
      <w:r>
        <w:rPr>
          <w:i/>
        </w:rPr>
        <w:t>coffee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break</w:t>
      </w:r>
      <w:proofErr w:type="spellEnd"/>
      <w:r>
        <w:t xml:space="preserve"> e demais refeições, e ter que levar sua própria comida? Celíacos e intolerantes ao glúten, já pensaram em fazer turismo se</w:t>
      </w:r>
      <w:r w:rsidR="003D19E5">
        <w:t>m ter que levar seus alimentos?</w:t>
      </w:r>
      <w:r w:rsidR="00405C88">
        <w:t xml:space="preserve"> </w:t>
      </w:r>
      <w:r w:rsidRPr="003D19E5">
        <w:rPr>
          <w:szCs w:val="24"/>
        </w:rPr>
        <w:t xml:space="preserve">A realidade de quem é </w:t>
      </w:r>
      <w:proofErr w:type="gramStart"/>
      <w:r w:rsidRPr="003D19E5">
        <w:rPr>
          <w:szCs w:val="24"/>
        </w:rPr>
        <w:t>celíaco ou intolerante</w:t>
      </w:r>
      <w:proofErr w:type="gramEnd"/>
      <w:r w:rsidRPr="003D19E5">
        <w:rPr>
          <w:szCs w:val="24"/>
        </w:rPr>
        <w:t xml:space="preserve"> ao glúten é essa, pois </w:t>
      </w:r>
      <w:r w:rsidR="00DB1D7D" w:rsidRPr="003D19E5">
        <w:rPr>
          <w:szCs w:val="24"/>
        </w:rPr>
        <w:t>tê</w:t>
      </w:r>
      <w:r w:rsidR="00DB1D7D">
        <w:rPr>
          <w:szCs w:val="24"/>
        </w:rPr>
        <w:t xml:space="preserve">m </w:t>
      </w:r>
      <w:r w:rsidRPr="003D19E5">
        <w:rPr>
          <w:szCs w:val="24"/>
        </w:rPr>
        <w:t>que levar sua próp</w:t>
      </w:r>
      <w:r w:rsidR="00DB1D7D">
        <w:rPr>
          <w:szCs w:val="24"/>
        </w:rPr>
        <w:t>ria comida em todos os lugares.</w:t>
      </w:r>
    </w:p>
    <w:p w:rsidR="00405C88" w:rsidRDefault="007305A8" w:rsidP="003D19E5">
      <w:pPr>
        <w:spacing w:after="0" w:line="360" w:lineRule="auto"/>
        <w:ind w:left="11" w:right="0" w:firstLine="1123"/>
        <w:rPr>
          <w:rFonts w:eastAsia="Calibri"/>
          <w:szCs w:val="24"/>
        </w:rPr>
      </w:pPr>
      <w:r w:rsidRPr="003D19E5">
        <w:rPr>
          <w:szCs w:val="24"/>
        </w:rPr>
        <w:t xml:space="preserve">O glúten é um complexo proteico onde se destacam a </w:t>
      </w:r>
      <w:proofErr w:type="spellStart"/>
      <w:r w:rsidRPr="003D19E5">
        <w:rPr>
          <w:szCs w:val="24"/>
        </w:rPr>
        <w:t>glutelina</w:t>
      </w:r>
      <w:proofErr w:type="spellEnd"/>
      <w:r w:rsidRPr="003D19E5">
        <w:rPr>
          <w:szCs w:val="24"/>
        </w:rPr>
        <w:t xml:space="preserve"> e a </w:t>
      </w:r>
      <w:proofErr w:type="spellStart"/>
      <w:r w:rsidRPr="003D19E5">
        <w:rPr>
          <w:szCs w:val="24"/>
        </w:rPr>
        <w:t>gliadina</w:t>
      </w:r>
      <w:proofErr w:type="spellEnd"/>
      <w:r w:rsidRPr="003D19E5">
        <w:rPr>
          <w:szCs w:val="24"/>
        </w:rPr>
        <w:t>. Ele é responsável pela qualida</w:t>
      </w:r>
      <w:r w:rsidR="00405C88">
        <w:rPr>
          <w:szCs w:val="24"/>
        </w:rPr>
        <w:t>de dos produtos de panificação</w:t>
      </w:r>
      <w:r w:rsidR="004777DB">
        <w:rPr>
          <w:szCs w:val="24"/>
        </w:rPr>
        <w:t xml:space="preserve">, estando </w:t>
      </w:r>
      <w:proofErr w:type="gramStart"/>
      <w:r w:rsidR="004777DB">
        <w:rPr>
          <w:szCs w:val="24"/>
        </w:rPr>
        <w:t xml:space="preserve">presente no </w:t>
      </w:r>
      <w:r w:rsidR="004777DB" w:rsidRPr="003D19E5">
        <w:rPr>
          <w:szCs w:val="24"/>
        </w:rPr>
        <w:t>trigo, aveia, centeio, cevada</w:t>
      </w:r>
      <w:proofErr w:type="gramEnd"/>
      <w:r w:rsidR="004777DB" w:rsidRPr="003D19E5">
        <w:rPr>
          <w:szCs w:val="24"/>
        </w:rPr>
        <w:t xml:space="preserve"> e malte</w:t>
      </w:r>
      <w:r w:rsidR="004777DB">
        <w:rPr>
          <w:szCs w:val="24"/>
        </w:rPr>
        <w:t xml:space="preserve"> (</w:t>
      </w:r>
      <w:r w:rsidRPr="003D19E5">
        <w:rPr>
          <w:szCs w:val="24"/>
        </w:rPr>
        <w:t>SOUZA, 2002</w:t>
      </w:r>
      <w:r w:rsidR="004777DB">
        <w:rPr>
          <w:szCs w:val="24"/>
        </w:rPr>
        <w:t xml:space="preserve">; </w:t>
      </w:r>
      <w:r w:rsidRPr="003D19E5">
        <w:rPr>
          <w:szCs w:val="24"/>
        </w:rPr>
        <w:t>ACELBRA</w:t>
      </w:r>
      <w:r w:rsidR="004777DB">
        <w:rPr>
          <w:szCs w:val="24"/>
        </w:rPr>
        <w:t xml:space="preserve">, </w:t>
      </w:r>
      <w:r w:rsidRPr="003D19E5">
        <w:rPr>
          <w:szCs w:val="24"/>
        </w:rPr>
        <w:t>2004a)</w:t>
      </w:r>
      <w:r w:rsidR="004777DB">
        <w:rPr>
          <w:szCs w:val="24"/>
        </w:rPr>
        <w:t>.</w:t>
      </w:r>
    </w:p>
    <w:p w:rsidR="00A924F7" w:rsidRPr="003D19E5" w:rsidRDefault="007305A8" w:rsidP="003D19E5">
      <w:pPr>
        <w:spacing w:after="0" w:line="360" w:lineRule="auto"/>
        <w:ind w:left="11" w:right="0" w:firstLine="1123"/>
        <w:rPr>
          <w:szCs w:val="24"/>
        </w:rPr>
      </w:pPr>
      <w:r w:rsidRPr="003D19E5">
        <w:rPr>
          <w:szCs w:val="24"/>
        </w:rPr>
        <w:t>A Doença Celíaca é uma patologia do intestino delgado, causada pela ingestão do glúten</w:t>
      </w:r>
      <w:r w:rsidR="00405C88">
        <w:rPr>
          <w:szCs w:val="24"/>
        </w:rPr>
        <w:t xml:space="preserve">. </w:t>
      </w:r>
      <w:r w:rsidR="00B9096B">
        <w:rPr>
          <w:szCs w:val="24"/>
        </w:rPr>
        <w:t>H</w:t>
      </w:r>
      <w:r w:rsidRPr="003D19E5">
        <w:rPr>
          <w:szCs w:val="24"/>
        </w:rPr>
        <w:t>á um portador da doença celíaca para cada 600 habitantes (ACELBRA, 2004b)</w:t>
      </w:r>
      <w:r w:rsidR="003D19E5">
        <w:rPr>
          <w:szCs w:val="24"/>
        </w:rPr>
        <w:t>.</w:t>
      </w:r>
      <w:r w:rsidR="00DB1D7D">
        <w:rPr>
          <w:szCs w:val="24"/>
        </w:rPr>
        <w:t xml:space="preserve"> </w:t>
      </w:r>
      <w:r w:rsidRPr="003D19E5">
        <w:rPr>
          <w:szCs w:val="24"/>
        </w:rPr>
        <w:t>A Doença Celíaca geralmente se manifesta na infância, entre o primeiro e terceiro ano de vida, podendo</w:t>
      </w:r>
      <w:proofErr w:type="gramStart"/>
      <w:r w:rsidRPr="003D19E5">
        <w:rPr>
          <w:szCs w:val="24"/>
        </w:rPr>
        <w:t xml:space="preserve"> entretanto</w:t>
      </w:r>
      <w:proofErr w:type="gramEnd"/>
      <w:r w:rsidRPr="003D19E5">
        <w:rPr>
          <w:szCs w:val="24"/>
        </w:rPr>
        <w:t xml:space="preserve">, surgir em qualquer idade, </w:t>
      </w:r>
      <w:r w:rsidRPr="003D19E5">
        <w:rPr>
          <w:szCs w:val="24"/>
        </w:rPr>
        <w:lastRenderedPageBreak/>
        <w:t>inclusiv</w:t>
      </w:r>
      <w:r w:rsidR="003D19E5">
        <w:rPr>
          <w:szCs w:val="24"/>
        </w:rPr>
        <w:t>e na adulta (ACELPAR, [200-?]).</w:t>
      </w:r>
      <w:r w:rsidR="00405C88">
        <w:rPr>
          <w:szCs w:val="24"/>
        </w:rPr>
        <w:t xml:space="preserve"> </w:t>
      </w:r>
      <w:r w:rsidRPr="003D19E5">
        <w:rPr>
          <w:szCs w:val="24"/>
        </w:rPr>
        <w:t xml:space="preserve">Os sintomas podem variar de uma pessoa para outra, como diarreia, vômitos, náusea, dor abdominal, coceira, perda de peso, anemia, e pode ocasionar intolerância a lactose </w:t>
      </w:r>
      <w:r w:rsidR="003D19E5">
        <w:rPr>
          <w:szCs w:val="24"/>
        </w:rPr>
        <w:t xml:space="preserve">(ACELPAR, [200-?]; </w:t>
      </w:r>
      <w:proofErr w:type="gramStart"/>
      <w:r w:rsidR="003D19E5">
        <w:rPr>
          <w:szCs w:val="24"/>
        </w:rPr>
        <w:t>GUIA,</w:t>
      </w:r>
      <w:proofErr w:type="gramEnd"/>
      <w:r w:rsidR="003D19E5">
        <w:rPr>
          <w:szCs w:val="24"/>
        </w:rPr>
        <w:t xml:space="preserve"> 2016).</w:t>
      </w:r>
    </w:p>
    <w:p w:rsidR="00A924F7" w:rsidRPr="003D19E5" w:rsidRDefault="007305A8" w:rsidP="003D19E5">
      <w:pPr>
        <w:spacing w:after="0" w:line="360" w:lineRule="auto"/>
        <w:ind w:left="11" w:right="0" w:firstLine="1123"/>
        <w:rPr>
          <w:szCs w:val="24"/>
        </w:rPr>
      </w:pPr>
      <w:r w:rsidRPr="003D19E5">
        <w:rPr>
          <w:szCs w:val="24"/>
        </w:rPr>
        <w:t xml:space="preserve">A única terapêutica eficaz na doença celíaca é a instituição de uma dieta isenta de glúten para o resto da vida da pessoa (WATER; MULDER, 2009 apud LOBÃO </w:t>
      </w:r>
      <w:proofErr w:type="gramStart"/>
      <w:r w:rsidRPr="003D19E5">
        <w:rPr>
          <w:szCs w:val="24"/>
        </w:rPr>
        <w:t>et</w:t>
      </w:r>
      <w:proofErr w:type="gramEnd"/>
      <w:r w:rsidRPr="003D19E5">
        <w:rPr>
          <w:szCs w:val="24"/>
        </w:rPr>
        <w:t xml:space="preserve"> al, 2010; ACELPAR, [200-?]). E isso, pode acabar afetando a qualidade de vida de pessoas cel</w:t>
      </w:r>
      <w:r w:rsidR="003D19E5">
        <w:rPr>
          <w:szCs w:val="24"/>
        </w:rPr>
        <w:t>íacas e intolerantes ao glúten.</w:t>
      </w:r>
    </w:p>
    <w:p w:rsidR="00A924F7" w:rsidRPr="003D19E5" w:rsidRDefault="007305A8" w:rsidP="003D19E5">
      <w:pPr>
        <w:spacing w:after="0" w:line="360" w:lineRule="auto"/>
        <w:ind w:left="11" w:right="0" w:firstLine="1123"/>
        <w:rPr>
          <w:szCs w:val="24"/>
        </w:rPr>
      </w:pPr>
      <w:r w:rsidRPr="003D19E5">
        <w:rPr>
          <w:szCs w:val="24"/>
        </w:rPr>
        <w:t xml:space="preserve">Segundo Leal (2008, p.18 apud LOBÃO </w:t>
      </w:r>
      <w:proofErr w:type="gramStart"/>
      <w:r w:rsidRPr="003D19E5">
        <w:rPr>
          <w:szCs w:val="24"/>
        </w:rPr>
        <w:t>et</w:t>
      </w:r>
      <w:proofErr w:type="gramEnd"/>
      <w:r w:rsidRPr="003D19E5">
        <w:rPr>
          <w:szCs w:val="24"/>
        </w:rPr>
        <w:t xml:space="preserve"> al, 2010) “A qualidade de vida é o resultado da soma do meio ambiente físico; social; cultural, espiritual e econômico </w:t>
      </w:r>
      <w:r w:rsidR="00EF5CF6">
        <w:rPr>
          <w:szCs w:val="24"/>
        </w:rPr>
        <w:t>onde o indivíduo está inserido</w:t>
      </w:r>
      <w:r w:rsidR="003D19E5">
        <w:rPr>
          <w:szCs w:val="24"/>
        </w:rPr>
        <w:t>”.</w:t>
      </w:r>
    </w:p>
    <w:p w:rsidR="00A924F7" w:rsidRPr="003D19E5" w:rsidRDefault="007305A8" w:rsidP="003D19E5">
      <w:pPr>
        <w:spacing w:after="0" w:line="360" w:lineRule="auto"/>
        <w:ind w:left="11" w:right="0" w:firstLine="1123"/>
        <w:rPr>
          <w:szCs w:val="24"/>
        </w:rPr>
      </w:pPr>
      <w:r w:rsidRPr="003D19E5">
        <w:rPr>
          <w:szCs w:val="24"/>
        </w:rPr>
        <w:t xml:space="preserve">Uma pesquisa realizada </w:t>
      </w:r>
      <w:r w:rsidR="003D19E5">
        <w:rPr>
          <w:szCs w:val="24"/>
        </w:rPr>
        <w:t>por Araújo (2010)</w:t>
      </w:r>
      <w:proofErr w:type="gramStart"/>
      <w:r w:rsidR="003D19E5">
        <w:rPr>
          <w:szCs w:val="24"/>
        </w:rPr>
        <w:t>, indicou</w:t>
      </w:r>
      <w:proofErr w:type="gramEnd"/>
      <w:r w:rsidR="003D19E5">
        <w:rPr>
          <w:szCs w:val="24"/>
        </w:rPr>
        <w:t xml:space="preserve"> que:</w:t>
      </w:r>
    </w:p>
    <w:p w:rsidR="00A924F7" w:rsidRDefault="007305A8">
      <w:pPr>
        <w:spacing w:after="17" w:line="262" w:lineRule="auto"/>
        <w:ind w:left="2262" w:right="-8"/>
      </w:pPr>
      <w:r>
        <w:rPr>
          <w:sz w:val="20"/>
        </w:rPr>
        <w:t xml:space="preserve">Seguir uma dieta isenta de glúten representa mudanças no estilo de vida; 79,0% de celíacos entrevistados numa pesquisa disseram evitar frequentar serviços de alimentação e 43,0% disseram evitar viajar em função da dificuldade de encontrar produtos próprios no mercado e do risco da ingestão acidental de produtos com glúten. </w:t>
      </w:r>
      <w:proofErr w:type="gramStart"/>
      <w:r>
        <w:rPr>
          <w:sz w:val="20"/>
        </w:rPr>
        <w:t>Uma outra</w:t>
      </w:r>
      <w:proofErr w:type="gramEnd"/>
      <w:r>
        <w:rPr>
          <w:sz w:val="20"/>
        </w:rPr>
        <w:t xml:space="preserve"> pesquisa com 253 adultos celíacos, nos Estados Unidos, revelou que a aderência à dieta isenta de glúten exercia impacto negativo sobre o ato de alimentar-se fora do lar (86,0%) e de viajar (82,0%). </w:t>
      </w:r>
    </w:p>
    <w:p w:rsidR="00A924F7" w:rsidRPr="003D19E5" w:rsidRDefault="007305A8" w:rsidP="003D19E5">
      <w:pPr>
        <w:spacing w:after="0" w:line="360" w:lineRule="auto"/>
        <w:ind w:left="0" w:right="0" w:firstLine="1134"/>
        <w:rPr>
          <w:szCs w:val="24"/>
        </w:rPr>
      </w:pPr>
      <w:r w:rsidRPr="003D19E5">
        <w:rPr>
          <w:szCs w:val="24"/>
        </w:rPr>
        <w:t>O eixo Turismo, Hospitalidade e Lazer é viajar, conhecendo lugares novos</w:t>
      </w:r>
      <w:r w:rsidR="00B9096B">
        <w:rPr>
          <w:szCs w:val="24"/>
        </w:rPr>
        <w:t>,</w:t>
      </w:r>
      <w:r w:rsidRPr="003D19E5">
        <w:rPr>
          <w:szCs w:val="24"/>
        </w:rPr>
        <w:t xml:space="preserve"> </w:t>
      </w:r>
      <w:r w:rsidR="003D19E5" w:rsidRPr="003D19E5">
        <w:rPr>
          <w:szCs w:val="24"/>
        </w:rPr>
        <w:t>fazendo turismo.</w:t>
      </w:r>
      <w:r w:rsidRPr="003D19E5">
        <w:rPr>
          <w:rFonts w:eastAsia="Calibri"/>
          <w:szCs w:val="24"/>
        </w:rPr>
        <w:t xml:space="preserve"> </w:t>
      </w:r>
      <w:r w:rsidRPr="003D19E5">
        <w:rPr>
          <w:szCs w:val="24"/>
        </w:rPr>
        <w:t>A importância do projeto é mostrar para as pessoas que a doença não é algo banal, e para as pessoas portadoras desta doença que há uma possibilidade de fazer atividade do eixo sem que haja contaminações.</w:t>
      </w:r>
      <w:r w:rsidRPr="003D19E5">
        <w:rPr>
          <w:rFonts w:eastAsia="Calibri"/>
          <w:szCs w:val="24"/>
        </w:rPr>
        <w:t xml:space="preserve"> </w:t>
      </w:r>
    </w:p>
    <w:p w:rsidR="00A924F7" w:rsidRDefault="007305A8" w:rsidP="003D19E5">
      <w:pPr>
        <w:spacing w:after="0" w:line="360" w:lineRule="auto"/>
        <w:ind w:left="0" w:right="0" w:firstLine="1134"/>
        <w:rPr>
          <w:szCs w:val="24"/>
        </w:rPr>
      </w:pPr>
      <w:r w:rsidRPr="003D19E5">
        <w:rPr>
          <w:szCs w:val="24"/>
        </w:rPr>
        <w:t xml:space="preserve">O projeto tem como objetivo geral conhecer as experiências de pessoas celíacas e intolerantes ao glúten no eixo Turismo, Hospitalidade e Lazer. E como objetivos específicos, identificar grupos e pessoas com intolerância ao glúten ou com doença celíaca; coletar experiências, dificuldades, caminhos e fatos ocorridos durante </w:t>
      </w:r>
      <w:r w:rsidR="00B9096B">
        <w:rPr>
          <w:szCs w:val="24"/>
        </w:rPr>
        <w:t>a</w:t>
      </w:r>
      <w:r w:rsidR="00EF5CF6">
        <w:rPr>
          <w:szCs w:val="24"/>
        </w:rPr>
        <w:t xml:space="preserve"> atividade turística;</w:t>
      </w:r>
    </w:p>
    <w:p w:rsidR="00EF5CF6" w:rsidRDefault="00EF5CF6" w:rsidP="00AB6A2C">
      <w:pPr>
        <w:spacing w:after="0" w:line="240" w:lineRule="auto"/>
        <w:ind w:left="45" w:right="0" w:firstLine="0"/>
        <w:jc w:val="center"/>
      </w:pPr>
    </w:p>
    <w:p w:rsidR="00EF5CF6" w:rsidRDefault="00EF5CF6" w:rsidP="00AB6A2C">
      <w:pPr>
        <w:spacing w:after="0" w:line="240" w:lineRule="auto"/>
        <w:ind w:left="45" w:right="0" w:firstLine="0"/>
        <w:jc w:val="center"/>
      </w:pPr>
    </w:p>
    <w:p w:rsidR="00A924F7" w:rsidRDefault="007305A8" w:rsidP="00AB6A2C">
      <w:pPr>
        <w:pStyle w:val="Ttulo1"/>
        <w:spacing w:after="0" w:line="360" w:lineRule="auto"/>
        <w:ind w:left="11"/>
      </w:pPr>
      <w:r>
        <w:t>PROCEDIMENTOS METODOLÓGICOS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EF5CF6" w:rsidRDefault="00EF5CF6" w:rsidP="00AB6A2C">
      <w:pPr>
        <w:spacing w:after="0" w:line="360" w:lineRule="auto"/>
        <w:ind w:left="44" w:right="0" w:firstLine="0"/>
        <w:jc w:val="center"/>
      </w:pPr>
    </w:p>
    <w:p w:rsidR="00C2424B" w:rsidRDefault="007305A8" w:rsidP="003D19E5">
      <w:pPr>
        <w:spacing w:after="0" w:line="360" w:lineRule="auto"/>
        <w:ind w:left="0" w:right="0" w:firstLine="1134"/>
        <w:rPr>
          <w:szCs w:val="24"/>
        </w:rPr>
      </w:pPr>
      <w:r w:rsidRPr="003D19E5">
        <w:rPr>
          <w:szCs w:val="24"/>
        </w:rPr>
        <w:t xml:space="preserve">Para encontrar grupos e pessoas celíacas ou intolerantes ao glúten que pudessem fazer parte da nossa amostra, foi realizada uma pesquisa no </w:t>
      </w:r>
      <w:proofErr w:type="spellStart"/>
      <w:r w:rsidRPr="003D19E5">
        <w:rPr>
          <w:szCs w:val="24"/>
        </w:rPr>
        <w:t>Facebook</w:t>
      </w:r>
      <w:proofErr w:type="spellEnd"/>
      <w:r w:rsidRPr="003D19E5">
        <w:rPr>
          <w:szCs w:val="24"/>
        </w:rPr>
        <w:t xml:space="preserve"> e </w:t>
      </w:r>
      <w:proofErr w:type="spellStart"/>
      <w:r w:rsidRPr="003D19E5">
        <w:rPr>
          <w:szCs w:val="24"/>
        </w:rPr>
        <w:t>Instagram</w:t>
      </w:r>
      <w:proofErr w:type="spellEnd"/>
      <w:r w:rsidRPr="003D19E5">
        <w:rPr>
          <w:szCs w:val="24"/>
        </w:rPr>
        <w:t xml:space="preserve"> utilizando como indicadores/palavras chaves: glúten </w:t>
      </w:r>
      <w:proofErr w:type="spellStart"/>
      <w:r w:rsidRPr="003D19E5">
        <w:rPr>
          <w:i/>
          <w:szCs w:val="24"/>
        </w:rPr>
        <w:t>free</w:t>
      </w:r>
      <w:proofErr w:type="spellEnd"/>
      <w:r w:rsidRPr="003D19E5">
        <w:rPr>
          <w:szCs w:val="24"/>
        </w:rPr>
        <w:t xml:space="preserve">, turismo sem glúten, celíacos, intolerantes ao glúten. </w:t>
      </w:r>
      <w:r w:rsidR="00C2424B">
        <w:rPr>
          <w:szCs w:val="24"/>
        </w:rPr>
        <w:t>F</w:t>
      </w:r>
      <w:r w:rsidRPr="003D19E5">
        <w:rPr>
          <w:szCs w:val="24"/>
        </w:rPr>
        <w:t>oi realizado o contato através de solicitações de amizade e publicações, sendo que 05 pessoas mostraram interesse.</w:t>
      </w:r>
    </w:p>
    <w:p w:rsidR="00A924F7" w:rsidRPr="003D19E5" w:rsidRDefault="00C2424B" w:rsidP="003D19E5">
      <w:pPr>
        <w:spacing w:after="0" w:line="360" w:lineRule="auto"/>
        <w:ind w:left="0" w:right="0" w:firstLine="1134"/>
        <w:rPr>
          <w:szCs w:val="24"/>
        </w:rPr>
      </w:pPr>
      <w:r>
        <w:rPr>
          <w:szCs w:val="24"/>
        </w:rPr>
        <w:lastRenderedPageBreak/>
        <w:t xml:space="preserve">No </w:t>
      </w:r>
      <w:r w:rsidR="007305A8" w:rsidRPr="003D19E5">
        <w:rPr>
          <w:szCs w:val="24"/>
        </w:rPr>
        <w:t>I</w:t>
      </w:r>
      <w:r w:rsidR="00E0064F">
        <w:rPr>
          <w:szCs w:val="24"/>
        </w:rPr>
        <w:t>FC</w:t>
      </w:r>
      <w:r w:rsidR="007305A8" w:rsidRPr="003D19E5">
        <w:rPr>
          <w:szCs w:val="24"/>
        </w:rPr>
        <w:t xml:space="preserve">, </w:t>
      </w:r>
      <w:r w:rsidR="007305A8" w:rsidRPr="003D19E5">
        <w:rPr>
          <w:i/>
          <w:szCs w:val="24"/>
        </w:rPr>
        <w:t>campus</w:t>
      </w:r>
      <w:r w:rsidR="007305A8" w:rsidRPr="003D19E5">
        <w:rPr>
          <w:szCs w:val="24"/>
        </w:rPr>
        <w:t xml:space="preserve"> Camboriú, </w:t>
      </w:r>
      <w:r>
        <w:rPr>
          <w:szCs w:val="24"/>
        </w:rPr>
        <w:t>o</w:t>
      </w:r>
      <w:r w:rsidR="007305A8" w:rsidRPr="003D19E5">
        <w:rPr>
          <w:szCs w:val="24"/>
        </w:rPr>
        <w:t xml:space="preserve"> contato com as pessoas do ensino médio, foi feito por apresentações nas salas. Já com as demais pessoas do </w:t>
      </w:r>
      <w:r w:rsidR="007305A8" w:rsidRPr="003D19E5">
        <w:rPr>
          <w:i/>
          <w:szCs w:val="24"/>
        </w:rPr>
        <w:t>campus</w:t>
      </w:r>
      <w:r w:rsidR="007305A8" w:rsidRPr="003D19E5">
        <w:rPr>
          <w:szCs w:val="24"/>
        </w:rPr>
        <w:t xml:space="preserve">, </w:t>
      </w:r>
      <w:r w:rsidR="00E0064F">
        <w:rPr>
          <w:szCs w:val="24"/>
        </w:rPr>
        <w:t xml:space="preserve">colamos </w:t>
      </w:r>
      <w:r w:rsidR="007305A8" w:rsidRPr="003D19E5">
        <w:rPr>
          <w:szCs w:val="24"/>
        </w:rPr>
        <w:t xml:space="preserve">cartazes pelo </w:t>
      </w:r>
      <w:r w:rsidR="007305A8" w:rsidRPr="003D19E5">
        <w:rPr>
          <w:i/>
          <w:szCs w:val="24"/>
        </w:rPr>
        <w:t>campus</w:t>
      </w:r>
      <w:r>
        <w:rPr>
          <w:i/>
          <w:szCs w:val="24"/>
        </w:rPr>
        <w:t xml:space="preserve">. </w:t>
      </w:r>
      <w:r w:rsidR="007305A8" w:rsidRPr="003D19E5">
        <w:rPr>
          <w:szCs w:val="24"/>
        </w:rPr>
        <w:t>Os cartazes ficaram expostos entre os dias 19/03 até 06/04</w:t>
      </w:r>
      <w:r>
        <w:rPr>
          <w:szCs w:val="24"/>
        </w:rPr>
        <w:t>. Foram identificadas 13 pessoas celíacas ou intolerantes ao glúten</w:t>
      </w:r>
      <w:r w:rsidR="005C5B40">
        <w:rPr>
          <w:szCs w:val="24"/>
        </w:rPr>
        <w:t>.</w:t>
      </w:r>
    </w:p>
    <w:p w:rsidR="005C5B40" w:rsidRDefault="007305A8" w:rsidP="005C5B40">
      <w:pPr>
        <w:spacing w:after="0" w:line="360" w:lineRule="auto"/>
        <w:ind w:left="0" w:right="0" w:firstLine="1134"/>
        <w:rPr>
          <w:szCs w:val="24"/>
        </w:rPr>
      </w:pPr>
      <w:r w:rsidRPr="003D19E5">
        <w:rPr>
          <w:szCs w:val="24"/>
        </w:rPr>
        <w:t xml:space="preserve">Também entramos em contato com grupos do </w:t>
      </w:r>
      <w:proofErr w:type="spellStart"/>
      <w:r w:rsidRPr="003D19E5">
        <w:rPr>
          <w:szCs w:val="24"/>
        </w:rPr>
        <w:t>Whatsapp</w:t>
      </w:r>
      <w:proofErr w:type="spellEnd"/>
      <w:r w:rsidRPr="003D19E5">
        <w:rPr>
          <w:szCs w:val="24"/>
        </w:rPr>
        <w:t>, onde a mãe de uma das integrantes fez um curso de panificação</w:t>
      </w:r>
      <w:r w:rsidR="00DD0491">
        <w:rPr>
          <w:szCs w:val="24"/>
        </w:rPr>
        <w:t xml:space="preserve"> (pois a filha é celíaca)</w:t>
      </w:r>
      <w:r w:rsidRPr="003D19E5">
        <w:rPr>
          <w:szCs w:val="24"/>
        </w:rPr>
        <w:t xml:space="preserve"> e desse curso surgiu um grupo</w:t>
      </w:r>
      <w:r w:rsidR="00C2424B">
        <w:rPr>
          <w:szCs w:val="24"/>
        </w:rPr>
        <w:t>. P</w:t>
      </w:r>
      <w:r w:rsidR="00DD0491">
        <w:rPr>
          <w:szCs w:val="24"/>
        </w:rPr>
        <w:t>ara este grupo</w:t>
      </w:r>
      <w:r w:rsidRPr="003D19E5">
        <w:rPr>
          <w:szCs w:val="24"/>
        </w:rPr>
        <w:t xml:space="preserve"> foi encaminhado o </w:t>
      </w:r>
      <w:r w:rsidRPr="003D19E5">
        <w:rPr>
          <w:i/>
          <w:szCs w:val="24"/>
        </w:rPr>
        <w:t>link</w:t>
      </w:r>
      <w:r w:rsidR="003D19E5">
        <w:rPr>
          <w:szCs w:val="24"/>
        </w:rPr>
        <w:t xml:space="preserve"> do </w:t>
      </w:r>
      <w:r w:rsidRPr="003D19E5">
        <w:rPr>
          <w:szCs w:val="24"/>
        </w:rPr>
        <w:t xml:space="preserve">questionário, onde obtivemos </w:t>
      </w:r>
      <w:proofErr w:type="gramStart"/>
      <w:r w:rsidRPr="003D19E5">
        <w:rPr>
          <w:szCs w:val="24"/>
        </w:rPr>
        <w:t>3</w:t>
      </w:r>
      <w:proofErr w:type="gramEnd"/>
      <w:r w:rsidRPr="003D19E5">
        <w:rPr>
          <w:szCs w:val="24"/>
        </w:rPr>
        <w:t xml:space="preserve"> respostas.</w:t>
      </w:r>
    </w:p>
    <w:p w:rsidR="00B9096B" w:rsidRPr="001C3F0D" w:rsidRDefault="00B9096B" w:rsidP="00B909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50"/>
        <w:rPr>
          <w:szCs w:val="24"/>
        </w:rPr>
      </w:pPr>
      <w:r w:rsidRPr="001C3F0D">
        <w:rPr>
          <w:szCs w:val="24"/>
        </w:rPr>
        <w:t xml:space="preserve">Visando ampliar a amostra, entramos em contato também com a associação de celíacos de Itajaí (ACELBRA de Itajaí). Participamos da reunião do dia 04 de julho, onde foram aplicados </w:t>
      </w:r>
      <w:proofErr w:type="gramStart"/>
      <w:r w:rsidR="005E31A7">
        <w:rPr>
          <w:szCs w:val="24"/>
        </w:rPr>
        <w:t>9</w:t>
      </w:r>
      <w:proofErr w:type="gramEnd"/>
      <w:r w:rsidR="005E31A7">
        <w:rPr>
          <w:szCs w:val="24"/>
        </w:rPr>
        <w:t xml:space="preserve"> </w:t>
      </w:r>
      <w:r w:rsidRPr="001C3F0D">
        <w:rPr>
          <w:szCs w:val="24"/>
        </w:rPr>
        <w:t>questionários.</w:t>
      </w:r>
    </w:p>
    <w:p w:rsidR="00A924F7" w:rsidRPr="003D19E5" w:rsidRDefault="00B9096B" w:rsidP="00E0064F">
      <w:pPr>
        <w:spacing w:after="0" w:line="360" w:lineRule="auto"/>
        <w:ind w:left="0" w:right="0" w:firstLine="1134"/>
        <w:rPr>
          <w:szCs w:val="24"/>
        </w:rPr>
      </w:pPr>
      <w:r>
        <w:t xml:space="preserve">Para as pessoas encontradas nas redes sociais enviamos os questionários pelo Google </w:t>
      </w:r>
      <w:proofErr w:type="spellStart"/>
      <w:r>
        <w:t>Docs</w:t>
      </w:r>
      <w:proofErr w:type="spellEnd"/>
      <w:r>
        <w:t>, já para as outras o questionário foi entregue em mãos.</w:t>
      </w:r>
      <w:r w:rsidR="00E0064F">
        <w:rPr>
          <w:szCs w:val="24"/>
        </w:rPr>
        <w:t xml:space="preserve"> </w:t>
      </w:r>
      <w:r w:rsidR="007305A8" w:rsidRPr="003D19E5">
        <w:rPr>
          <w:szCs w:val="24"/>
        </w:rPr>
        <w:t>O questionário continha perguntas</w:t>
      </w:r>
      <w:r w:rsidR="00E0064F">
        <w:rPr>
          <w:szCs w:val="24"/>
        </w:rPr>
        <w:t xml:space="preserve"> como</w:t>
      </w:r>
      <w:r w:rsidR="007305A8" w:rsidRPr="003D19E5">
        <w:rPr>
          <w:szCs w:val="24"/>
        </w:rPr>
        <w:t xml:space="preserve">: “A doença celíaca ou intolerância ao glúten fazem com que ocorra alguma dificuldade ao viajar, participar de evento, ao </w:t>
      </w:r>
      <w:r w:rsidR="00C80567">
        <w:rPr>
          <w:szCs w:val="24"/>
        </w:rPr>
        <w:t>realizar atividades turísticas?</w:t>
      </w:r>
      <w:r w:rsidR="007305A8" w:rsidRPr="003D19E5">
        <w:rPr>
          <w:szCs w:val="24"/>
        </w:rPr>
        <w:t>”, entre outras. Com as respostas do questionário tabulamos os dados e fize</w:t>
      </w:r>
      <w:r w:rsidR="005C5B40">
        <w:rPr>
          <w:szCs w:val="24"/>
        </w:rPr>
        <w:t>mos uma análise dos resultados.</w:t>
      </w:r>
    </w:p>
    <w:p w:rsidR="00A924F7" w:rsidRPr="003D19E5" w:rsidRDefault="007305A8" w:rsidP="005C5B40">
      <w:pPr>
        <w:spacing w:after="0" w:line="360" w:lineRule="auto"/>
        <w:ind w:left="0" w:right="0" w:firstLine="1134"/>
        <w:rPr>
          <w:szCs w:val="24"/>
        </w:rPr>
      </w:pPr>
      <w:r w:rsidRPr="003D19E5">
        <w:rPr>
          <w:szCs w:val="24"/>
        </w:rPr>
        <w:t>A partir dos relatos das experiências sobre as soluções e saídas das pessoas intolerantes ao glúten e portadores da doença celíaca, fo</w:t>
      </w:r>
      <w:r w:rsidR="000C3BFA">
        <w:rPr>
          <w:szCs w:val="24"/>
        </w:rPr>
        <w:t>ram listadas di</w:t>
      </w:r>
      <w:r w:rsidRPr="003D19E5">
        <w:rPr>
          <w:szCs w:val="24"/>
        </w:rPr>
        <w:t xml:space="preserve">cas para este grupo de turistas do eixo </w:t>
      </w:r>
      <w:r w:rsidR="005C5B40">
        <w:rPr>
          <w:szCs w:val="24"/>
        </w:rPr>
        <w:t>Turismo, Hospitalidade e Lazer.</w:t>
      </w:r>
    </w:p>
    <w:p w:rsidR="00EF5CF6" w:rsidRDefault="00EF5CF6" w:rsidP="00EF5CF6">
      <w:pPr>
        <w:spacing w:after="0" w:line="240" w:lineRule="auto"/>
        <w:ind w:left="44" w:right="0" w:firstLine="0"/>
        <w:jc w:val="center"/>
      </w:pPr>
    </w:p>
    <w:p w:rsidR="00EF5CF6" w:rsidRDefault="00EF5CF6" w:rsidP="00EF5CF6">
      <w:pPr>
        <w:spacing w:after="0" w:line="240" w:lineRule="auto"/>
        <w:ind w:left="44" w:right="0" w:firstLine="0"/>
        <w:jc w:val="center"/>
      </w:pPr>
    </w:p>
    <w:p w:rsidR="00A924F7" w:rsidRDefault="007305A8">
      <w:pPr>
        <w:pStyle w:val="Ttulo1"/>
        <w:ind w:left="11" w:right="23"/>
      </w:pPr>
      <w:r>
        <w:t xml:space="preserve">RESULTADOS E DISCUSSÃO </w:t>
      </w:r>
    </w:p>
    <w:p w:rsidR="00AB6A2C" w:rsidRDefault="00AB6A2C" w:rsidP="00AB6A2C">
      <w:pPr>
        <w:spacing w:after="0" w:line="360" w:lineRule="auto"/>
        <w:ind w:left="44" w:right="0" w:firstLine="0"/>
        <w:jc w:val="center"/>
      </w:pPr>
    </w:p>
    <w:p w:rsidR="00A924F7" w:rsidRDefault="007305A8" w:rsidP="00524E2B">
      <w:pPr>
        <w:ind w:left="-15" w:right="0" w:firstLine="1141"/>
      </w:pPr>
      <w:r>
        <w:t xml:space="preserve">Dos 30 contatos realizados, </w:t>
      </w:r>
      <w:r w:rsidR="00C80567">
        <w:t>obtivemos 18 respostas no total</w:t>
      </w:r>
      <w:r>
        <w:rPr>
          <w:i/>
        </w:rPr>
        <w:t xml:space="preserve">, </w:t>
      </w:r>
      <w:r>
        <w:t>sendo destes 27,8% intolerantes ao glúten e 72,2% celíacos</w:t>
      </w:r>
      <w:r w:rsidR="00524E2B">
        <w:t>.</w:t>
      </w:r>
    </w:p>
    <w:p w:rsidR="00A924F7" w:rsidRDefault="007305A8" w:rsidP="005C5B40">
      <w:pPr>
        <w:spacing w:after="0" w:line="360" w:lineRule="auto"/>
        <w:ind w:right="0" w:firstLine="1124"/>
      </w:pPr>
      <w:r>
        <w:t>Segundo Araújo, (2010), situações como viajar, alimentar-se fora do lar e relacionar-se com amigos e familiares podem representar problemas para os celíacos e interferir, dessa forma, na sua vida social. Esta dificuldade também foi relatada pelos participa</w:t>
      </w:r>
      <w:r w:rsidR="00524E2B">
        <w:t>ntes desta pesquisa</w:t>
      </w:r>
      <w:r>
        <w:t xml:space="preserve">, onde 83,3% das respostas foram afirmativas quando se questionou sobre a ocorrência de dificuldades ao viajar, participar de eventos ou realizar atividades turísticas. </w:t>
      </w:r>
    </w:p>
    <w:p w:rsidR="00A924F7" w:rsidRDefault="007305A8" w:rsidP="005C5B40">
      <w:pPr>
        <w:spacing w:after="0" w:line="360" w:lineRule="auto"/>
        <w:ind w:left="11" w:right="0" w:firstLine="1123"/>
        <w:rPr>
          <w:szCs w:val="24"/>
        </w:rPr>
      </w:pPr>
      <w:r w:rsidRPr="005C5B40">
        <w:rPr>
          <w:szCs w:val="24"/>
        </w:rPr>
        <w:t>No quadro abaixo (Quadro 01), estão descritos alguns relat</w:t>
      </w:r>
      <w:r w:rsidR="00524E2B">
        <w:rPr>
          <w:szCs w:val="24"/>
        </w:rPr>
        <w:t>os das dificuldades enfrentadas</w:t>
      </w:r>
      <w:r w:rsidRPr="005C5B40">
        <w:rPr>
          <w:szCs w:val="24"/>
        </w:rPr>
        <w:t xml:space="preserve">. Um fato interessante é que </w:t>
      </w:r>
      <w:proofErr w:type="gramStart"/>
      <w:r w:rsidRPr="005C5B40">
        <w:rPr>
          <w:szCs w:val="24"/>
        </w:rPr>
        <w:t xml:space="preserve">a maioria das pessoas </w:t>
      </w:r>
      <w:r w:rsidRPr="005C5B40">
        <w:rPr>
          <w:szCs w:val="24"/>
        </w:rPr>
        <w:lastRenderedPageBreak/>
        <w:t>responderam</w:t>
      </w:r>
      <w:proofErr w:type="gramEnd"/>
      <w:r w:rsidRPr="005C5B40">
        <w:rPr>
          <w:szCs w:val="24"/>
        </w:rPr>
        <w:t xml:space="preserve"> que quando não realizam as refeições em casa, como em uma viagem ou passeios, eles preparam sua refeição em casa ou comem frutas, para que não passem mal: “Procuro comer legumes, verduras e frutas para não correr o risco de passar mal”</w:t>
      </w:r>
      <w:r w:rsidR="003B16BC">
        <w:rPr>
          <w:szCs w:val="24"/>
        </w:rPr>
        <w:t>.</w:t>
      </w:r>
    </w:p>
    <w:p w:rsidR="00A924F7" w:rsidRDefault="007305A8" w:rsidP="005C5B40">
      <w:pPr>
        <w:spacing w:line="259" w:lineRule="auto"/>
        <w:ind w:left="-5" w:right="0"/>
        <w:jc w:val="center"/>
      </w:pPr>
      <w:r>
        <w:t>Quadro 01 – Dificuldades relatadas pelos celíacos e intolerantes ao glúten</w:t>
      </w:r>
    </w:p>
    <w:p w:rsidR="00A924F7" w:rsidRDefault="009111BE">
      <w:pPr>
        <w:spacing w:after="158" w:line="259" w:lineRule="auto"/>
        <w:ind w:left="1" w:right="0" w:firstLine="0"/>
        <w:jc w:val="left"/>
      </w:pPr>
      <w:r w:rsidRPr="009111BE">
        <w:rPr>
          <w:rFonts w:ascii="Calibri" w:eastAsia="Calibri" w:hAnsi="Calibri" w:cs="Calibri"/>
          <w:noProof/>
          <w:sz w:val="22"/>
        </w:rPr>
      </w:r>
      <w:r w:rsidRPr="009111BE">
        <w:rPr>
          <w:rFonts w:ascii="Calibri" w:eastAsia="Calibri" w:hAnsi="Calibri" w:cs="Calibri"/>
          <w:noProof/>
          <w:sz w:val="22"/>
        </w:rPr>
        <w:pict>
          <v:group id="Group 17621" o:spid="_x0000_s1026" style="width:446.9pt;height:123.85pt;mso-position-horizontal-relative:char;mso-position-vertical-relative:line" coordsize="56756,15729">
            <v:shape id="Shape 18363" o:spid="_x0000_s1027" style="position:absolute;width:56340;height:15729;visibility:visible;mso-wrap-style:square;v-text-anchor:top" coordsize="5634002,157294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" path="m,l5634002,r,1572946l,1572946,,e" fillcolor="yellow" stroked="f" strokeweight="0">
              <v:stroke opacity="0" miterlimit="10" joinstyle="miter"/>
              <v:path arrowok="t" o:connecttype="custom" o:connectlocs="0,0;56340,0;56340,15729;0,15729;0,0" o:connectangles="0,0,0,0,0"/>
            </v:shape>
            <v:rect id="Rectangle 2680" o:spid="_x0000_s1028" style="position:absolute;left:56332;top:13967;width:563;height:226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" filled="f" stroked="f">
              <v:path arrowok="t"/>
              <v:textbox inset="0,0,0,0">
                <w:txbxContent>
                  <w:p w:rsidR="00A751A8" w:rsidRDefault="00FC1F1D">
                    <w:pPr>
                      <w:spacing w:after="160" w:line="259" w:lineRule="auto"/>
                      <w:ind w:left="0" w:righ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682" o:spid="_x0000_s1029" type="#_x0000_t75" alt="image30" style="position:absolute;left:190;top:190;width:55958;height:15157;visibility:visible" o:preferrelative="f" stroked="t">
              <v:stroke joinstyle="round"/>
              <v:imagedata r:id="rId8" o:title="image30"/>
              <v:path arrowok="t"/>
              <o:lock v:ext="edit" aspectratio="f"/>
            </v:shape>
            <w10:wrap type="none"/>
            <w10:anchorlock/>
          </v:group>
        </w:pict>
      </w:r>
    </w:p>
    <w:p w:rsidR="00524E2B" w:rsidRPr="005C5B40" w:rsidRDefault="00524E2B" w:rsidP="00524E2B">
      <w:pPr>
        <w:spacing w:after="0" w:line="360" w:lineRule="auto"/>
        <w:ind w:right="0" w:firstLine="1124"/>
        <w:rPr>
          <w:szCs w:val="24"/>
        </w:rPr>
      </w:pPr>
      <w:r w:rsidRPr="005C5B40">
        <w:rPr>
          <w:szCs w:val="24"/>
        </w:rPr>
        <w:t>Uma intolerante ao glúten contou sua experiência sobre viagens relatando “que é sempre um grande trabalho viajar, pois precisa sempre levar alimentos adequados e nem sempre tem lugar para deixar eles sem que eles estraguem, ou é desconfortável</w:t>
      </w:r>
      <w:proofErr w:type="gramStart"/>
      <w:r w:rsidRPr="005C5B40">
        <w:rPr>
          <w:szCs w:val="24"/>
        </w:rPr>
        <w:t xml:space="preserve"> pois</w:t>
      </w:r>
      <w:proofErr w:type="gramEnd"/>
      <w:r w:rsidRPr="005C5B40">
        <w:rPr>
          <w:szCs w:val="24"/>
        </w:rPr>
        <w:t xml:space="preserve"> às vezes que está em um buffet e precisa levar o seu próprio pão/bolo para tomar o café da manhã.”</w:t>
      </w:r>
    </w:p>
    <w:p w:rsidR="00A924F7" w:rsidRPr="005C5B40" w:rsidRDefault="007305A8" w:rsidP="005C5B40">
      <w:pPr>
        <w:spacing w:after="0" w:line="360" w:lineRule="auto"/>
        <w:ind w:right="0" w:firstLine="1124"/>
        <w:rPr>
          <w:szCs w:val="24"/>
        </w:rPr>
      </w:pPr>
      <w:r w:rsidRPr="005C5B40">
        <w:rPr>
          <w:szCs w:val="24"/>
        </w:rPr>
        <w:t xml:space="preserve">Quanto aos locais para realizarem refeições fora de casa, 44,4% conhecem estabelecimentos em sua cidade que atendem o público com restrições alimentares e 54,5% frequentam esses estabelecimentos. Ao participarem de festas 83,3% levam sua refeição feita em casa, pois sabem a procedência dos alimentos e é mais em econômico. </w:t>
      </w:r>
      <w:r w:rsidR="00CB7092">
        <w:rPr>
          <w:szCs w:val="24"/>
        </w:rPr>
        <w:t xml:space="preserve">Já em relação aos </w:t>
      </w:r>
      <w:r w:rsidRPr="005C5B40">
        <w:rPr>
          <w:szCs w:val="24"/>
        </w:rPr>
        <w:t xml:space="preserve">eventos, 77,8% já se sentiram excluídos pelo fato de não poderem comer, e então relataram que dizem que </w:t>
      </w:r>
      <w:r w:rsidR="00CB7092">
        <w:rPr>
          <w:szCs w:val="24"/>
        </w:rPr>
        <w:t>‘</w:t>
      </w:r>
      <w:r w:rsidRPr="005C5B40">
        <w:rPr>
          <w:szCs w:val="24"/>
        </w:rPr>
        <w:t>não es</w:t>
      </w:r>
      <w:r w:rsidR="005C5B40">
        <w:rPr>
          <w:szCs w:val="24"/>
        </w:rPr>
        <w:t>tão com fome</w:t>
      </w:r>
      <w:r w:rsidR="00CB7092">
        <w:rPr>
          <w:szCs w:val="24"/>
        </w:rPr>
        <w:t>’</w:t>
      </w:r>
      <w:r w:rsidR="005C5B40">
        <w:rPr>
          <w:szCs w:val="24"/>
        </w:rPr>
        <w:t xml:space="preserve"> ou que </w:t>
      </w:r>
      <w:r w:rsidR="00CB7092">
        <w:rPr>
          <w:szCs w:val="24"/>
        </w:rPr>
        <w:t>‘</w:t>
      </w:r>
      <w:r w:rsidR="005C5B40">
        <w:rPr>
          <w:szCs w:val="24"/>
        </w:rPr>
        <w:t>já comeram</w:t>
      </w:r>
      <w:r w:rsidR="00CB7092">
        <w:rPr>
          <w:szCs w:val="24"/>
        </w:rPr>
        <w:t>’</w:t>
      </w:r>
      <w:r w:rsidR="005C5B40">
        <w:rPr>
          <w:szCs w:val="24"/>
        </w:rPr>
        <w:t>.</w:t>
      </w:r>
    </w:p>
    <w:p w:rsidR="00EF5CF6" w:rsidRDefault="00EF5CF6" w:rsidP="00EF5CF6">
      <w:pPr>
        <w:spacing w:after="0" w:line="360" w:lineRule="auto"/>
        <w:ind w:left="-6" w:right="0" w:firstLine="1140"/>
      </w:pPr>
      <w:proofErr w:type="gramStart"/>
      <w:r>
        <w:rPr>
          <w:szCs w:val="24"/>
        </w:rPr>
        <w:t>A d</w:t>
      </w:r>
      <w:r w:rsidRPr="001C1A93">
        <w:rPr>
          <w:szCs w:val="24"/>
        </w:rPr>
        <w:t>outora Kátia Baptista, gastropediatra e nutróloga infantil, disponibiliza</w:t>
      </w:r>
      <w:proofErr w:type="gramEnd"/>
      <w:r w:rsidRPr="001C1A93">
        <w:rPr>
          <w:szCs w:val="24"/>
        </w:rPr>
        <w:t xml:space="preserve"> em seu site algumas dicas e conselhos para pessoas com alergias alimentares comerem fora de casa (BAPTISTA, [200-?]):</w:t>
      </w:r>
      <w:r>
        <w:rPr>
          <w:szCs w:val="24"/>
        </w:rPr>
        <w:t xml:space="preserve"> </w:t>
      </w:r>
      <w:r w:rsidRPr="001C1A93">
        <w:t>1. Planeje antes de sair em que restaurante você irá comer e cheque o cardápio com antecedência</w:t>
      </w:r>
      <w:r>
        <w:t xml:space="preserve">; </w:t>
      </w:r>
      <w:proofErr w:type="gramStart"/>
      <w:r w:rsidRPr="001C1A93">
        <w:t>2</w:t>
      </w:r>
      <w:proofErr w:type="gramEnd"/>
      <w:r w:rsidRPr="001C1A93">
        <w:t>. Procure telefonar para o restaurante com antecedência, preferencialm</w:t>
      </w:r>
      <w:r>
        <w:t xml:space="preserve">ente fora dos horários de pico; </w:t>
      </w:r>
      <w:proofErr w:type="gramStart"/>
      <w:r>
        <w:t>3</w:t>
      </w:r>
      <w:proofErr w:type="gramEnd"/>
      <w:r w:rsidRPr="001C1A93">
        <w:t>. Conheça bem os in</w:t>
      </w:r>
      <w:r>
        <w:t xml:space="preserve">gredientes que você deve evitar; </w:t>
      </w:r>
      <w:proofErr w:type="gramStart"/>
      <w:r>
        <w:t>4</w:t>
      </w:r>
      <w:proofErr w:type="gramEnd"/>
      <w:r w:rsidRPr="001C1A93">
        <w:t>. Dê preferência a pratos simples</w:t>
      </w:r>
      <w:r>
        <w:t>; entre outros conselhos.</w:t>
      </w:r>
    </w:p>
    <w:p w:rsidR="00A924F7" w:rsidRDefault="007305A8" w:rsidP="003B16BC">
      <w:pPr>
        <w:spacing w:after="0" w:line="360" w:lineRule="auto"/>
        <w:ind w:left="0" w:right="0" w:firstLine="1134"/>
      </w:pPr>
      <w:r w:rsidRPr="005C5B40">
        <w:rPr>
          <w:szCs w:val="24"/>
        </w:rPr>
        <w:t xml:space="preserve">A última pergunta do questionário convidava os participantes a contar alguma história, relatos ou experiência que já </w:t>
      </w:r>
      <w:r w:rsidR="00110C18">
        <w:rPr>
          <w:szCs w:val="24"/>
        </w:rPr>
        <w:t>viveu</w:t>
      </w:r>
      <w:r w:rsidRPr="005C5B40">
        <w:rPr>
          <w:szCs w:val="24"/>
        </w:rPr>
        <w:t xml:space="preserve">. Nesta questão, </w:t>
      </w:r>
      <w:r w:rsidR="00331338">
        <w:rPr>
          <w:szCs w:val="24"/>
        </w:rPr>
        <w:t xml:space="preserve">escolhemos </w:t>
      </w:r>
      <w:proofErr w:type="gramStart"/>
      <w:r w:rsidR="00331338">
        <w:rPr>
          <w:szCs w:val="24"/>
        </w:rPr>
        <w:t>5</w:t>
      </w:r>
      <w:proofErr w:type="gramEnd"/>
      <w:r w:rsidRPr="005C5B40">
        <w:rPr>
          <w:szCs w:val="24"/>
        </w:rPr>
        <w:t xml:space="preserve"> </w:t>
      </w:r>
      <w:r w:rsidR="00331338">
        <w:rPr>
          <w:szCs w:val="24"/>
        </w:rPr>
        <w:t>respostas</w:t>
      </w:r>
      <w:r w:rsidRPr="005C5B40">
        <w:rPr>
          <w:szCs w:val="24"/>
        </w:rPr>
        <w:t>, como pode ser visto no quadro abaixo (Quadro 02)</w:t>
      </w:r>
      <w:bookmarkStart w:id="0" w:name="_GoBack"/>
      <w:bookmarkEnd w:id="0"/>
      <w:r w:rsidRPr="005C5B40">
        <w:rPr>
          <w:szCs w:val="24"/>
        </w:rPr>
        <w:t>:</w:t>
      </w:r>
      <w:r>
        <w:t xml:space="preserve"> </w:t>
      </w:r>
    </w:p>
    <w:p w:rsidR="00A924F7" w:rsidRDefault="007305A8" w:rsidP="005C5B40">
      <w:pPr>
        <w:spacing w:after="144" w:line="259" w:lineRule="auto"/>
        <w:ind w:left="-5" w:right="0"/>
        <w:jc w:val="center"/>
      </w:pPr>
      <w:r>
        <w:lastRenderedPageBreak/>
        <w:t>Q</w:t>
      </w:r>
      <w:r w:rsidR="00CC0F2F">
        <w:t>uadro 02- Histórias</w:t>
      </w:r>
      <w:r>
        <w:t xml:space="preserve"> </w:t>
      </w:r>
      <w:r w:rsidR="00CB7092">
        <w:t xml:space="preserve">já vividas pelas pessoas celíacas ou intolerantes </w:t>
      </w:r>
      <w:proofErr w:type="gramStart"/>
      <w:r w:rsidR="00CB7092">
        <w:t>aos glúten</w:t>
      </w:r>
      <w:proofErr w:type="gramEnd"/>
    </w:p>
    <w:p w:rsidR="00A924F7" w:rsidRDefault="009111BE" w:rsidP="005C5B40">
      <w:pPr>
        <w:spacing w:after="137" w:line="259" w:lineRule="auto"/>
        <w:ind w:left="0" w:right="10" w:firstLine="0"/>
        <w:jc w:val="center"/>
      </w:pPr>
      <w:r>
        <w:rPr>
          <w:noProof/>
        </w:rPr>
        <w:pict>
          <v:rect id=" 8" o:spid="_x0000_s1030" style="position:absolute;left:0;text-align:left;margin-left:121pt;margin-top:133.75pt;width:39pt;height:12pt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">
            <v:path arrowok="t"/>
          </v:rect>
        </w:pict>
      </w:r>
      <w:r w:rsidR="007305A8">
        <w:rPr>
          <w:noProof/>
        </w:rPr>
        <w:drawing>
          <wp:inline distT="0" distB="0" distL="0" distR="0">
            <wp:extent cx="5081088" cy="2964763"/>
            <wp:effectExtent l="19050" t="19050" r="24312" b="26087"/>
            <wp:docPr id="3012" name="Picture 3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" name="Picture 30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088" cy="2964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A93" w:rsidRDefault="00EF5CF6" w:rsidP="00CC0F2F">
      <w:pPr>
        <w:spacing w:after="0" w:line="360" w:lineRule="auto"/>
        <w:ind w:left="-15" w:right="0" w:firstLine="1141"/>
        <w:rPr>
          <w:szCs w:val="24"/>
        </w:rPr>
      </w:pPr>
      <w:r>
        <w:rPr>
          <w:szCs w:val="24"/>
        </w:rPr>
        <w:t>Diante destes relatos</w:t>
      </w:r>
      <w:r w:rsidR="001C1A93" w:rsidRPr="001C1A93">
        <w:rPr>
          <w:szCs w:val="24"/>
        </w:rPr>
        <w:t>,</w:t>
      </w:r>
      <w:r w:rsidR="00CC0F2F">
        <w:t xml:space="preserve"> apresentamos algumas orientações para as pessoas se preparem com mais facilidade na hora de irem viajar ou na hora de realizarem algum passeio: s</w:t>
      </w:r>
      <w:r w:rsidR="001C1A93" w:rsidRPr="001C1A93">
        <w:rPr>
          <w:szCs w:val="24"/>
        </w:rPr>
        <w:t>e viajar para fora do país, verifique se a companhia aérea atende o públ</w:t>
      </w:r>
      <w:r w:rsidR="001C1A93">
        <w:rPr>
          <w:szCs w:val="24"/>
        </w:rPr>
        <w:t>ico com restrições alimentares; a</w:t>
      </w:r>
      <w:r w:rsidR="001C1A93" w:rsidRPr="001C1A93">
        <w:rPr>
          <w:szCs w:val="24"/>
        </w:rPr>
        <w:t xml:space="preserve">ntes e </w:t>
      </w:r>
      <w:proofErr w:type="gramStart"/>
      <w:r w:rsidR="001C1A93" w:rsidRPr="001C1A93">
        <w:rPr>
          <w:szCs w:val="24"/>
        </w:rPr>
        <w:t>fazer</w:t>
      </w:r>
      <w:proofErr w:type="gramEnd"/>
      <w:r w:rsidR="001C1A93" w:rsidRPr="001C1A93">
        <w:rPr>
          <w:szCs w:val="24"/>
        </w:rPr>
        <w:t xml:space="preserve"> uma viagem internacional, pesquise como se fala “glúten </w:t>
      </w:r>
      <w:proofErr w:type="spellStart"/>
      <w:r w:rsidR="001C1A93" w:rsidRPr="001C1A93">
        <w:rPr>
          <w:i/>
          <w:szCs w:val="24"/>
        </w:rPr>
        <w:t>free</w:t>
      </w:r>
      <w:proofErr w:type="spellEnd"/>
      <w:r w:rsidR="001C1A93" w:rsidRPr="001C1A93">
        <w:rPr>
          <w:szCs w:val="24"/>
        </w:rPr>
        <w:t>”, “contém glúten”, confo</w:t>
      </w:r>
      <w:r w:rsidR="001C1A93">
        <w:rPr>
          <w:szCs w:val="24"/>
        </w:rPr>
        <w:t>rme o idioma do local; s</w:t>
      </w:r>
      <w:r w:rsidR="001C1A93" w:rsidRPr="001C1A93">
        <w:rPr>
          <w:szCs w:val="24"/>
        </w:rPr>
        <w:t>e não tiver certeza que o hotel é seguro, alugue apartamentos com cozinha (flat).</w:t>
      </w:r>
      <w:r w:rsidR="001C1A93">
        <w:rPr>
          <w:szCs w:val="24"/>
        </w:rPr>
        <w:t>; p</w:t>
      </w:r>
      <w:r w:rsidR="001C1A93" w:rsidRPr="001C1A93">
        <w:rPr>
          <w:szCs w:val="24"/>
        </w:rPr>
        <w:t>esquise antes se o lugar da viagem/passeio, tem restaurantes que atendem as pess</w:t>
      </w:r>
      <w:r w:rsidR="001C1A93">
        <w:rPr>
          <w:szCs w:val="24"/>
        </w:rPr>
        <w:t>oas com restrições alimentares; n</w:t>
      </w:r>
      <w:r w:rsidR="001C1A93" w:rsidRPr="001C1A93">
        <w:rPr>
          <w:szCs w:val="24"/>
        </w:rPr>
        <w:t>a dúvida escolha sempre frutas, verduras, grã</w:t>
      </w:r>
      <w:r w:rsidR="001C1A93">
        <w:rPr>
          <w:szCs w:val="24"/>
        </w:rPr>
        <w:t>os ou carnes assadas/grelhadas; q</w:t>
      </w:r>
      <w:r w:rsidR="001C1A93" w:rsidRPr="001C1A93">
        <w:rPr>
          <w:szCs w:val="24"/>
        </w:rPr>
        <w:t>uando fizer um passeio ou atividade turística longa, leve sempre sua marmita para garantir.</w:t>
      </w:r>
      <w:r w:rsidR="001C1A93">
        <w:rPr>
          <w:szCs w:val="24"/>
        </w:rPr>
        <w:t xml:space="preserve"> E, identificamos alguns e</w:t>
      </w:r>
      <w:r w:rsidR="001C1A93" w:rsidRPr="001C1A93">
        <w:rPr>
          <w:szCs w:val="24"/>
        </w:rPr>
        <w:t xml:space="preserve">stabelecimentos da região sem contaminações pelo glúten: </w:t>
      </w:r>
      <w:proofErr w:type="spellStart"/>
      <w:r w:rsidR="001C1A93" w:rsidRPr="001C1A93">
        <w:rPr>
          <w:szCs w:val="24"/>
        </w:rPr>
        <w:t>Carolitas</w:t>
      </w:r>
      <w:proofErr w:type="spellEnd"/>
      <w:r w:rsidR="001C1A93" w:rsidRPr="001C1A93">
        <w:rPr>
          <w:szCs w:val="24"/>
        </w:rPr>
        <w:t xml:space="preserve"> Alimentos, empresa brusquense que atende Balneário Camboriú, Itajaí, Florianópolis, Joinville, Jaraguá do Sul e Gaspar;</w:t>
      </w:r>
      <w:r w:rsidR="001C1A93">
        <w:rPr>
          <w:szCs w:val="24"/>
        </w:rPr>
        <w:t xml:space="preserve"> </w:t>
      </w:r>
      <w:r w:rsidR="001C1A93" w:rsidRPr="001C1A93">
        <w:rPr>
          <w:szCs w:val="24"/>
        </w:rPr>
        <w:t>Tomasi sem Glúten e Lactose, (Brusque-SC);</w:t>
      </w:r>
      <w:r w:rsidR="001C1A93">
        <w:rPr>
          <w:szCs w:val="24"/>
        </w:rPr>
        <w:t xml:space="preserve"> </w:t>
      </w:r>
      <w:proofErr w:type="spellStart"/>
      <w:r w:rsidR="001C1A93" w:rsidRPr="001C1A93">
        <w:rPr>
          <w:szCs w:val="24"/>
        </w:rPr>
        <w:t>Fazzenda</w:t>
      </w:r>
      <w:proofErr w:type="spellEnd"/>
      <w:r w:rsidR="001C1A93" w:rsidRPr="001C1A93">
        <w:rPr>
          <w:szCs w:val="24"/>
        </w:rPr>
        <w:t xml:space="preserve"> Park Hotel, (Gaspar-SC);</w:t>
      </w:r>
      <w:r w:rsidR="001C1A93">
        <w:rPr>
          <w:szCs w:val="24"/>
        </w:rPr>
        <w:t xml:space="preserve"> </w:t>
      </w:r>
      <w:proofErr w:type="spellStart"/>
      <w:r w:rsidR="001C1A93" w:rsidRPr="001C1A93">
        <w:rPr>
          <w:szCs w:val="24"/>
        </w:rPr>
        <w:t>Simple</w:t>
      </w:r>
      <w:proofErr w:type="spellEnd"/>
      <w:r w:rsidR="001C1A93" w:rsidRPr="001C1A93">
        <w:rPr>
          <w:szCs w:val="24"/>
        </w:rPr>
        <w:t xml:space="preserve"> </w:t>
      </w:r>
      <w:proofErr w:type="spellStart"/>
      <w:r w:rsidR="001C1A93" w:rsidRPr="001C1A93">
        <w:rPr>
          <w:szCs w:val="24"/>
        </w:rPr>
        <w:t>Salad</w:t>
      </w:r>
      <w:proofErr w:type="spellEnd"/>
      <w:r w:rsidR="001C1A93" w:rsidRPr="001C1A93">
        <w:rPr>
          <w:szCs w:val="24"/>
        </w:rPr>
        <w:t xml:space="preserve">, (Balneário </w:t>
      </w:r>
      <w:proofErr w:type="spellStart"/>
      <w:proofErr w:type="gramStart"/>
      <w:r w:rsidR="001C1A93" w:rsidRPr="001C1A93">
        <w:rPr>
          <w:szCs w:val="24"/>
        </w:rPr>
        <w:t>Camboriú-SC</w:t>
      </w:r>
      <w:proofErr w:type="spellEnd"/>
      <w:proofErr w:type="gramEnd"/>
      <w:r w:rsidR="001C1A93" w:rsidRPr="001C1A93">
        <w:rPr>
          <w:szCs w:val="24"/>
        </w:rPr>
        <w:t>).</w:t>
      </w:r>
    </w:p>
    <w:p w:rsidR="00EF5CF6" w:rsidRDefault="00EF5CF6" w:rsidP="00EF5CF6">
      <w:pPr>
        <w:spacing w:after="0" w:line="240" w:lineRule="auto"/>
        <w:ind w:left="44" w:right="0" w:firstLine="0"/>
        <w:jc w:val="center"/>
      </w:pPr>
    </w:p>
    <w:p w:rsidR="00EF5CF6" w:rsidRDefault="00EF5CF6" w:rsidP="00EF5CF6">
      <w:pPr>
        <w:spacing w:after="0" w:line="240" w:lineRule="auto"/>
        <w:ind w:left="44" w:right="0" w:firstLine="0"/>
        <w:jc w:val="center"/>
      </w:pPr>
    </w:p>
    <w:p w:rsidR="00A924F7" w:rsidRDefault="007305A8">
      <w:pPr>
        <w:pStyle w:val="Ttulo1"/>
        <w:ind w:left="11" w:right="23"/>
      </w:pPr>
      <w:r>
        <w:t>CONCLUSÕES</w:t>
      </w:r>
      <w:r>
        <w:rPr>
          <w:b w:val="0"/>
        </w:rPr>
        <w:t xml:space="preserve"> </w:t>
      </w:r>
    </w:p>
    <w:p w:rsidR="00AB6A2C" w:rsidRDefault="00AB6A2C" w:rsidP="00AB6A2C">
      <w:pPr>
        <w:spacing w:after="0" w:line="360" w:lineRule="auto"/>
        <w:ind w:left="44" w:right="0" w:firstLine="0"/>
        <w:jc w:val="center"/>
      </w:pPr>
    </w:p>
    <w:p w:rsidR="00A924F7" w:rsidRDefault="007305A8" w:rsidP="000C3BFA">
      <w:pPr>
        <w:spacing w:after="0" w:line="360" w:lineRule="auto"/>
        <w:ind w:left="-15" w:right="0" w:firstLine="1141"/>
      </w:pPr>
      <w:r>
        <w:t xml:space="preserve">Por meio das experiências relatadas, percebemos que a vida destas pessoas que possuem a restrição alimentar ao glúten, leva a sua rotina a ser </w:t>
      </w:r>
      <w:r>
        <w:lastRenderedPageBreak/>
        <w:t>monótona</w:t>
      </w:r>
      <w:proofErr w:type="gramStart"/>
      <w:r>
        <w:t xml:space="preserve"> pois</w:t>
      </w:r>
      <w:proofErr w:type="gramEnd"/>
      <w:r>
        <w:t xml:space="preserve">, ao fazer uma atividade do eixo Turismo, Hospitalidade e Lazer, elas </w:t>
      </w:r>
      <w:r w:rsidR="00CC0F2F">
        <w:t xml:space="preserve">tem que </w:t>
      </w:r>
      <w:r>
        <w:t>se preocupa</w:t>
      </w:r>
      <w:r w:rsidR="00CC0F2F">
        <w:t>r</w:t>
      </w:r>
      <w:r>
        <w:t xml:space="preserve"> mais em relação a alimentação do q</w:t>
      </w:r>
      <w:r w:rsidR="00C2424B">
        <w:t>ue com a própria atividade</w:t>
      </w:r>
      <w:r>
        <w:t>.</w:t>
      </w:r>
    </w:p>
    <w:p w:rsidR="00004A5C" w:rsidRDefault="007305A8" w:rsidP="000C3BFA">
      <w:pPr>
        <w:spacing w:after="0" w:line="360" w:lineRule="auto"/>
        <w:ind w:left="-15" w:right="0" w:firstLine="1141"/>
      </w:pPr>
      <w:r>
        <w:t>Entretanto, elas não deixam de fazer suas atividades, se organizam antes de realizá-las</w:t>
      </w:r>
      <w:r w:rsidR="00C2424B">
        <w:t xml:space="preserve">, se informando sobre os locais ou </w:t>
      </w:r>
      <w:r>
        <w:t>leva</w:t>
      </w:r>
      <w:r w:rsidR="00C2424B">
        <w:t xml:space="preserve">ndo </w:t>
      </w:r>
      <w:r>
        <w:t xml:space="preserve">suas refeições. Notamos que </w:t>
      </w:r>
      <w:proofErr w:type="gramStart"/>
      <w:r>
        <w:t>a maioria dos celíacos têm</w:t>
      </w:r>
      <w:proofErr w:type="gramEnd"/>
      <w:r>
        <w:t xml:space="preserve"> dificuldade em participar de eventos/festas por medo </w:t>
      </w:r>
      <w:r w:rsidR="00004A5C">
        <w:t>d</w:t>
      </w:r>
      <w:r>
        <w:t>a contaminação cruzada</w:t>
      </w:r>
      <w:r w:rsidR="00C2424B">
        <w:t>, o que nestes casos é difícil evitar.</w:t>
      </w:r>
    </w:p>
    <w:p w:rsidR="00A924F7" w:rsidRDefault="00004A5C" w:rsidP="000C3BFA">
      <w:pPr>
        <w:spacing w:after="0" w:line="360" w:lineRule="auto"/>
        <w:ind w:left="-15" w:right="0" w:firstLine="1141"/>
      </w:pPr>
      <w:r>
        <w:t>C</w:t>
      </w:r>
      <w:r w:rsidR="007305A8">
        <w:t xml:space="preserve">om </w:t>
      </w:r>
      <w:r w:rsidR="00C2424B">
        <w:t xml:space="preserve">as dicas e orientações, </w:t>
      </w:r>
      <w:r w:rsidR="007305A8">
        <w:t>podemos ajudar essas pessoas que sentem dificuldade na hora de praticar suas atividades do eixo</w:t>
      </w:r>
      <w:r w:rsidR="00C2424B">
        <w:t>, a se prepararem em relação à alimentação, curtindo mais estes momentos de lazer e turismo.</w:t>
      </w:r>
    </w:p>
    <w:p w:rsidR="00EF5CF6" w:rsidRDefault="00EF5CF6" w:rsidP="00EF5CF6">
      <w:pPr>
        <w:spacing w:after="0" w:line="240" w:lineRule="auto"/>
        <w:ind w:left="44" w:right="0" w:firstLine="0"/>
        <w:jc w:val="center"/>
      </w:pPr>
    </w:p>
    <w:p w:rsidR="00EF5CF6" w:rsidRDefault="00EF5CF6" w:rsidP="00EF5CF6">
      <w:pPr>
        <w:spacing w:after="0" w:line="240" w:lineRule="auto"/>
        <w:ind w:left="44" w:right="0" w:firstLine="0"/>
        <w:jc w:val="center"/>
      </w:pPr>
    </w:p>
    <w:p w:rsidR="00A924F7" w:rsidRDefault="007305A8">
      <w:pPr>
        <w:pStyle w:val="Ttulo1"/>
        <w:ind w:left="11" w:right="26"/>
      </w:pPr>
      <w:r>
        <w:t>REFERÊNCIAS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A924F7" w:rsidRPr="00F2686D" w:rsidRDefault="007305A8" w:rsidP="00F2686D">
      <w:pPr>
        <w:spacing w:after="0" w:line="240" w:lineRule="auto"/>
        <w:ind w:left="-5" w:right="0"/>
        <w:jc w:val="left"/>
        <w:rPr>
          <w:szCs w:val="24"/>
        </w:rPr>
      </w:pPr>
      <w:r w:rsidRPr="00F2686D">
        <w:rPr>
          <w:b/>
          <w:szCs w:val="24"/>
        </w:rPr>
        <w:t>ACELBRA</w:t>
      </w:r>
      <w:r w:rsidRPr="00F2686D">
        <w:rPr>
          <w:szCs w:val="24"/>
        </w:rPr>
        <w:t xml:space="preserve">. </w:t>
      </w:r>
      <w:proofErr w:type="gramStart"/>
      <w:r w:rsidRPr="00F2686D">
        <w:rPr>
          <w:szCs w:val="24"/>
        </w:rPr>
        <w:t>2004a.</w:t>
      </w:r>
      <w:proofErr w:type="gramEnd"/>
      <w:r w:rsidRPr="00F2686D">
        <w:rPr>
          <w:szCs w:val="24"/>
        </w:rPr>
        <w:t xml:space="preserve">Disponível em: &lt;http://www.acelbra.org.br/2004/&gt;. Acesso em: 23 out. 2017. </w:t>
      </w:r>
    </w:p>
    <w:p w:rsidR="00A924F7" w:rsidRPr="00F2686D" w:rsidRDefault="007305A8" w:rsidP="00F2686D">
      <w:pPr>
        <w:spacing w:after="0" w:line="240" w:lineRule="auto"/>
        <w:ind w:left="0" w:right="0" w:firstLine="0"/>
        <w:jc w:val="left"/>
        <w:rPr>
          <w:szCs w:val="24"/>
        </w:rPr>
      </w:pPr>
      <w:r w:rsidRPr="00F2686D">
        <w:rPr>
          <w:szCs w:val="24"/>
        </w:rPr>
        <w:t xml:space="preserve"> </w:t>
      </w:r>
    </w:p>
    <w:p w:rsidR="00A924F7" w:rsidRPr="00F2686D" w:rsidRDefault="007305A8" w:rsidP="00F2686D">
      <w:pPr>
        <w:spacing w:after="0" w:line="240" w:lineRule="auto"/>
        <w:ind w:left="-5" w:right="0"/>
        <w:jc w:val="left"/>
        <w:rPr>
          <w:szCs w:val="24"/>
        </w:rPr>
      </w:pPr>
      <w:r w:rsidRPr="00F2686D">
        <w:rPr>
          <w:b/>
          <w:szCs w:val="24"/>
        </w:rPr>
        <w:t>ACELBRA</w:t>
      </w:r>
      <w:r w:rsidRPr="00F2686D">
        <w:rPr>
          <w:szCs w:val="24"/>
        </w:rPr>
        <w:t xml:space="preserve">. </w:t>
      </w:r>
      <w:proofErr w:type="gramStart"/>
      <w:r w:rsidRPr="00F2686D">
        <w:rPr>
          <w:szCs w:val="24"/>
        </w:rPr>
        <w:t>2004b.</w:t>
      </w:r>
      <w:proofErr w:type="gramEnd"/>
      <w:r w:rsidRPr="00F2686D">
        <w:rPr>
          <w:szCs w:val="24"/>
        </w:rPr>
        <w:t xml:space="preserve">Disponível em: &lt;http://www.acelbra.org.br/2004/doencaceliaca.php&gt;. Acesso em: 29 nov. 2017. </w:t>
      </w:r>
    </w:p>
    <w:p w:rsidR="00A924F7" w:rsidRPr="00F2686D" w:rsidRDefault="007305A8" w:rsidP="00F2686D">
      <w:pPr>
        <w:spacing w:after="0" w:line="240" w:lineRule="auto"/>
        <w:ind w:left="0" w:right="0" w:firstLine="0"/>
        <w:jc w:val="left"/>
        <w:rPr>
          <w:szCs w:val="24"/>
        </w:rPr>
      </w:pPr>
      <w:r w:rsidRPr="00F2686D">
        <w:rPr>
          <w:szCs w:val="24"/>
        </w:rPr>
        <w:t xml:space="preserve"> </w:t>
      </w:r>
    </w:p>
    <w:p w:rsidR="00A924F7" w:rsidRPr="00F2686D" w:rsidRDefault="007305A8" w:rsidP="00F2686D">
      <w:pPr>
        <w:spacing w:after="0" w:line="240" w:lineRule="auto"/>
        <w:ind w:left="-5" w:right="0"/>
        <w:jc w:val="left"/>
        <w:rPr>
          <w:szCs w:val="24"/>
        </w:rPr>
      </w:pPr>
      <w:r w:rsidRPr="00F2686D">
        <w:rPr>
          <w:szCs w:val="24"/>
        </w:rPr>
        <w:t xml:space="preserve">ACELPAR. </w:t>
      </w:r>
      <w:r w:rsidRPr="00F2686D">
        <w:rPr>
          <w:b/>
          <w:szCs w:val="24"/>
        </w:rPr>
        <w:t>Doença Celíaca:</w:t>
      </w:r>
      <w:r w:rsidRPr="00F2686D">
        <w:rPr>
          <w:szCs w:val="24"/>
        </w:rPr>
        <w:t xml:space="preserve"> saiba como conviver da melhor forma com a doença celíaca (folder da Associação dos Celíacos do Paraná). [200-?]. </w:t>
      </w:r>
    </w:p>
    <w:p w:rsidR="00A924F7" w:rsidRPr="00F2686D" w:rsidRDefault="007305A8" w:rsidP="00F2686D">
      <w:pPr>
        <w:spacing w:after="0" w:line="240" w:lineRule="auto"/>
        <w:ind w:left="0" w:right="0" w:firstLine="0"/>
        <w:jc w:val="left"/>
        <w:rPr>
          <w:szCs w:val="24"/>
        </w:rPr>
      </w:pPr>
      <w:r w:rsidRPr="00F2686D">
        <w:rPr>
          <w:szCs w:val="24"/>
        </w:rPr>
        <w:t xml:space="preserve"> </w:t>
      </w:r>
    </w:p>
    <w:p w:rsidR="00A924F7" w:rsidRPr="00F2686D" w:rsidRDefault="007305A8" w:rsidP="00F2686D">
      <w:pPr>
        <w:spacing w:after="0" w:line="240" w:lineRule="auto"/>
        <w:ind w:left="-5" w:right="0"/>
        <w:jc w:val="left"/>
        <w:rPr>
          <w:szCs w:val="24"/>
        </w:rPr>
      </w:pPr>
      <w:r w:rsidRPr="00F2686D">
        <w:rPr>
          <w:szCs w:val="24"/>
        </w:rPr>
        <w:t xml:space="preserve">ARAÚJO, </w:t>
      </w:r>
      <w:proofErr w:type="spellStart"/>
      <w:r w:rsidRPr="00F2686D">
        <w:rPr>
          <w:szCs w:val="24"/>
        </w:rPr>
        <w:t>Halina</w:t>
      </w:r>
      <w:proofErr w:type="spellEnd"/>
      <w:r w:rsidRPr="00F2686D">
        <w:rPr>
          <w:szCs w:val="24"/>
        </w:rPr>
        <w:t xml:space="preserve"> Mayer Chaves </w:t>
      </w:r>
      <w:proofErr w:type="spellStart"/>
      <w:proofErr w:type="gramStart"/>
      <w:r w:rsidRPr="00F2686D">
        <w:rPr>
          <w:szCs w:val="24"/>
        </w:rPr>
        <w:t>et</w:t>
      </w:r>
      <w:proofErr w:type="spellEnd"/>
      <w:proofErr w:type="gramEnd"/>
      <w:r w:rsidRPr="00F2686D">
        <w:rPr>
          <w:szCs w:val="24"/>
        </w:rPr>
        <w:t xml:space="preserve"> al. Doença celíaca, hábitos e práticas alimentares e qualidade de vida. </w:t>
      </w:r>
      <w:r w:rsidRPr="00F2686D">
        <w:rPr>
          <w:b/>
          <w:szCs w:val="24"/>
        </w:rPr>
        <w:t>Revista de Nutrição</w:t>
      </w:r>
      <w:r w:rsidRPr="00F2686D">
        <w:rPr>
          <w:szCs w:val="24"/>
        </w:rPr>
        <w:t>, Campinas, v. 23, n. 3, p. 467-474, maio/jun., 2010. Disponível em: &lt;</w:t>
      </w:r>
      <w:proofErr w:type="gramStart"/>
      <w:r w:rsidRPr="00F2686D">
        <w:rPr>
          <w:szCs w:val="24"/>
        </w:rPr>
        <w:t>http://www.scielo.br/scielo.</w:t>
      </w:r>
      <w:proofErr w:type="gramEnd"/>
      <w:r w:rsidRPr="00F2686D">
        <w:rPr>
          <w:szCs w:val="24"/>
        </w:rPr>
        <w:t>php?</w:t>
      </w:r>
      <w:proofErr w:type="gramStart"/>
      <w:r w:rsidRPr="00F2686D">
        <w:rPr>
          <w:szCs w:val="24"/>
        </w:rPr>
        <w:t>script</w:t>
      </w:r>
      <w:proofErr w:type="gramEnd"/>
      <w:r w:rsidRPr="00F2686D">
        <w:rPr>
          <w:szCs w:val="24"/>
        </w:rPr>
        <w:t>=sci_abstract&amp;pid=S1415-52732010000300014&amp;lng=pt &amp;</w:t>
      </w:r>
      <w:proofErr w:type="spellStart"/>
      <w:r w:rsidRPr="00F2686D">
        <w:rPr>
          <w:szCs w:val="24"/>
        </w:rPr>
        <w:t>nrm</w:t>
      </w:r>
      <w:proofErr w:type="spellEnd"/>
      <w:r w:rsidRPr="00F2686D">
        <w:rPr>
          <w:szCs w:val="24"/>
        </w:rPr>
        <w:t>=</w:t>
      </w:r>
      <w:proofErr w:type="spellStart"/>
      <w:r w:rsidRPr="00F2686D">
        <w:rPr>
          <w:szCs w:val="24"/>
        </w:rPr>
        <w:t>iso&amp;tlng</w:t>
      </w:r>
      <w:proofErr w:type="spellEnd"/>
      <w:r w:rsidRPr="00F2686D">
        <w:rPr>
          <w:szCs w:val="24"/>
        </w:rPr>
        <w:t>=</w:t>
      </w:r>
      <w:proofErr w:type="spellStart"/>
      <w:r w:rsidRPr="00F2686D">
        <w:rPr>
          <w:szCs w:val="24"/>
        </w:rPr>
        <w:t>pt</w:t>
      </w:r>
      <w:proofErr w:type="spellEnd"/>
      <w:r w:rsidRPr="00F2686D">
        <w:rPr>
          <w:szCs w:val="24"/>
        </w:rPr>
        <w:t xml:space="preserve">&gt;. Acesso em: 13 ago. 2013. </w:t>
      </w:r>
    </w:p>
    <w:p w:rsidR="00A924F7" w:rsidRPr="00F2686D" w:rsidRDefault="007305A8" w:rsidP="00F2686D">
      <w:pPr>
        <w:spacing w:after="0" w:line="240" w:lineRule="auto"/>
        <w:ind w:left="0" w:right="0" w:firstLine="0"/>
        <w:jc w:val="left"/>
        <w:rPr>
          <w:szCs w:val="24"/>
        </w:rPr>
      </w:pPr>
      <w:r w:rsidRPr="00F2686D">
        <w:rPr>
          <w:szCs w:val="24"/>
        </w:rPr>
        <w:t xml:space="preserve"> </w:t>
      </w:r>
    </w:p>
    <w:p w:rsidR="00F2686D" w:rsidRPr="00F2686D" w:rsidRDefault="00F2686D" w:rsidP="00F2686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2686D">
        <w:rPr>
          <w:rFonts w:ascii="Arial" w:hAnsi="Arial" w:cs="Arial"/>
        </w:rPr>
        <w:t xml:space="preserve">BAPTISTA, K. </w:t>
      </w:r>
      <w:r w:rsidRPr="00F2686D">
        <w:rPr>
          <w:rFonts w:ascii="Arial" w:hAnsi="Arial" w:cs="Arial"/>
          <w:b/>
        </w:rPr>
        <w:t>Dicas e conselhos para comer fora de casa</w:t>
      </w:r>
      <w:r w:rsidRPr="00F2686D">
        <w:rPr>
          <w:rFonts w:ascii="Arial" w:hAnsi="Arial" w:cs="Arial"/>
        </w:rPr>
        <w:t>. [200-?]. Disponível em: &lt;</w:t>
      </w:r>
      <w:proofErr w:type="gramStart"/>
      <w:r w:rsidRPr="00F2686D">
        <w:rPr>
          <w:rFonts w:ascii="Arial" w:hAnsi="Arial" w:cs="Arial"/>
        </w:rPr>
        <w:t>https</w:t>
      </w:r>
      <w:proofErr w:type="gramEnd"/>
      <w:r w:rsidRPr="00F2686D">
        <w:rPr>
          <w:rFonts w:ascii="Arial" w:hAnsi="Arial" w:cs="Arial"/>
        </w:rPr>
        <w:t>://www.drakatia.com.br/celiacos/artigos/dicas-e-conselhos-para-comer-fora-de-casa.html&gt;. Acesso em: 09 jul. 2018.</w:t>
      </w:r>
    </w:p>
    <w:p w:rsidR="00F2686D" w:rsidRPr="00F2686D" w:rsidRDefault="00F2686D" w:rsidP="00F2686D">
      <w:pPr>
        <w:spacing w:after="0" w:line="240" w:lineRule="auto"/>
        <w:ind w:left="0" w:right="0" w:firstLine="0"/>
        <w:jc w:val="left"/>
        <w:rPr>
          <w:szCs w:val="24"/>
        </w:rPr>
      </w:pPr>
    </w:p>
    <w:p w:rsidR="00A924F7" w:rsidRPr="00F2686D" w:rsidRDefault="007305A8" w:rsidP="00F2686D">
      <w:pPr>
        <w:spacing w:after="0" w:line="240" w:lineRule="auto"/>
        <w:ind w:left="0" w:right="0" w:firstLine="0"/>
        <w:jc w:val="left"/>
        <w:rPr>
          <w:szCs w:val="24"/>
        </w:rPr>
      </w:pPr>
      <w:r w:rsidRPr="00F2686D">
        <w:rPr>
          <w:b/>
          <w:szCs w:val="24"/>
        </w:rPr>
        <w:t>GUIA de doenças e sintomas</w:t>
      </w:r>
      <w:r w:rsidRPr="00F2686D">
        <w:rPr>
          <w:szCs w:val="24"/>
        </w:rPr>
        <w:t xml:space="preserve">. Hospital Albert Einstein. 2016. Disponível em: </w:t>
      </w:r>
      <w:hyperlink r:id="rId10" w:anchor="141">
        <w:r w:rsidRPr="00F2686D">
          <w:rPr>
            <w:szCs w:val="24"/>
          </w:rPr>
          <w:t>&lt;</w:t>
        </w:r>
      </w:hyperlink>
      <w:hyperlink r:id="rId11" w:anchor="141">
        <w:r w:rsidRPr="00F2686D">
          <w:rPr>
            <w:szCs w:val="24"/>
          </w:rPr>
          <w:t>https://www.einstein.br/guia-doencas-sintomas/info/#141</w:t>
        </w:r>
      </w:hyperlink>
      <w:r w:rsidRPr="00F2686D">
        <w:rPr>
          <w:szCs w:val="24"/>
        </w:rPr>
        <w:t xml:space="preserve">&gt;. Acesso em: </w:t>
      </w:r>
      <w:proofErr w:type="gramStart"/>
      <w:r w:rsidRPr="00F2686D">
        <w:rPr>
          <w:szCs w:val="24"/>
        </w:rPr>
        <w:t>30 maio</w:t>
      </w:r>
      <w:proofErr w:type="gramEnd"/>
      <w:r w:rsidRPr="00F2686D">
        <w:rPr>
          <w:szCs w:val="24"/>
        </w:rPr>
        <w:t xml:space="preserve"> de 2018. </w:t>
      </w:r>
    </w:p>
    <w:p w:rsidR="00A924F7" w:rsidRPr="00F2686D" w:rsidRDefault="007305A8" w:rsidP="00F2686D">
      <w:pPr>
        <w:spacing w:after="0" w:line="240" w:lineRule="auto"/>
        <w:ind w:left="0" w:right="0" w:firstLine="0"/>
        <w:jc w:val="left"/>
        <w:rPr>
          <w:szCs w:val="24"/>
        </w:rPr>
      </w:pPr>
      <w:r w:rsidRPr="00F2686D">
        <w:rPr>
          <w:szCs w:val="24"/>
        </w:rPr>
        <w:t xml:space="preserve"> </w:t>
      </w:r>
    </w:p>
    <w:p w:rsidR="00A924F7" w:rsidRPr="00F2686D" w:rsidRDefault="007305A8" w:rsidP="00F2686D">
      <w:pPr>
        <w:spacing w:after="0" w:line="240" w:lineRule="auto"/>
        <w:ind w:left="-5" w:right="0"/>
        <w:jc w:val="left"/>
        <w:rPr>
          <w:szCs w:val="24"/>
        </w:rPr>
      </w:pPr>
      <w:r w:rsidRPr="00F2686D">
        <w:rPr>
          <w:szCs w:val="24"/>
        </w:rPr>
        <w:t xml:space="preserve">LOBÃO, C. A. R.; GONÇALVES, R. F. L.; MONTEIRO, R. B.; CASTRO, F. V. Qualidade de vida da pessoa celíaca adulta. </w:t>
      </w:r>
      <w:r w:rsidRPr="00F2686D">
        <w:rPr>
          <w:b/>
          <w:szCs w:val="24"/>
          <w:lang w:val="en-US"/>
        </w:rPr>
        <w:t>International Journal of Developmental and Educational Psychology</w:t>
      </w:r>
      <w:r w:rsidRPr="00F2686D">
        <w:rPr>
          <w:szCs w:val="24"/>
          <w:lang w:val="en-US"/>
        </w:rPr>
        <w:t xml:space="preserve"> (INFAD Revista de Psicología), n.1, 2010, p</w:t>
      </w:r>
      <w:proofErr w:type="gramStart"/>
      <w:r w:rsidRPr="00F2686D">
        <w:rPr>
          <w:szCs w:val="24"/>
          <w:lang w:val="en-US"/>
        </w:rPr>
        <w:t>:479</w:t>
      </w:r>
      <w:proofErr w:type="gramEnd"/>
      <w:r w:rsidRPr="00F2686D">
        <w:rPr>
          <w:szCs w:val="24"/>
          <w:lang w:val="en-US"/>
        </w:rPr>
        <w:t xml:space="preserve">-485. </w:t>
      </w:r>
      <w:r w:rsidRPr="00F2686D">
        <w:rPr>
          <w:szCs w:val="24"/>
        </w:rPr>
        <w:t xml:space="preserve">Disponível em: &lt;http://infad.eu/RevistaINFAD/2010/n1/volumen1/INFAD_010122_479-485.pdf&gt;. Avesso em: 16 mar. 2018. </w:t>
      </w:r>
    </w:p>
    <w:p w:rsidR="00A924F7" w:rsidRPr="00F2686D" w:rsidRDefault="007305A8" w:rsidP="00F2686D">
      <w:pPr>
        <w:spacing w:after="0" w:line="240" w:lineRule="auto"/>
        <w:ind w:left="0" w:right="0" w:firstLine="0"/>
        <w:jc w:val="left"/>
        <w:rPr>
          <w:szCs w:val="24"/>
        </w:rPr>
      </w:pPr>
      <w:r w:rsidRPr="00F2686D">
        <w:rPr>
          <w:szCs w:val="24"/>
        </w:rPr>
        <w:t xml:space="preserve"> </w:t>
      </w:r>
    </w:p>
    <w:p w:rsidR="00A924F7" w:rsidRDefault="007305A8" w:rsidP="00F2686D">
      <w:pPr>
        <w:spacing w:after="0" w:line="240" w:lineRule="auto"/>
        <w:ind w:left="-5" w:right="0"/>
        <w:jc w:val="left"/>
      </w:pPr>
      <w:r w:rsidRPr="00F2686D">
        <w:rPr>
          <w:szCs w:val="24"/>
        </w:rPr>
        <w:t xml:space="preserve">SOUZA, Terezinha Coelho de. </w:t>
      </w:r>
      <w:r w:rsidRPr="00F2686D">
        <w:rPr>
          <w:b/>
          <w:szCs w:val="24"/>
        </w:rPr>
        <w:t>Alimentos</w:t>
      </w:r>
      <w:r w:rsidRPr="00F2686D">
        <w:rPr>
          <w:szCs w:val="24"/>
        </w:rPr>
        <w:t xml:space="preserve">: </w:t>
      </w:r>
      <w:proofErr w:type="gramStart"/>
      <w:r w:rsidRPr="00F2686D">
        <w:rPr>
          <w:szCs w:val="24"/>
        </w:rPr>
        <w:t>propriedades físico</w:t>
      </w:r>
      <w:proofErr w:type="gramEnd"/>
      <w:r w:rsidRPr="00F2686D">
        <w:rPr>
          <w:szCs w:val="24"/>
        </w:rPr>
        <w:t xml:space="preserve"> – química. Rio de Janeiro: Cultura médica, 2002, 54 p.</w:t>
      </w:r>
    </w:p>
    <w:sectPr w:rsidR="00A924F7" w:rsidSect="00A751A8">
      <w:headerReference w:type="even" r:id="rId12"/>
      <w:headerReference w:type="default" r:id="rId13"/>
      <w:headerReference w:type="first" r:id="rId14"/>
      <w:pgSz w:w="11920" w:h="16860"/>
      <w:pgMar w:top="1772" w:right="1136" w:bottom="1148" w:left="1560" w:header="73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EFF" w:rsidRDefault="000E1EFF">
      <w:pPr>
        <w:spacing w:after="0" w:line="240" w:lineRule="auto"/>
      </w:pPr>
      <w:r>
        <w:separator/>
      </w:r>
    </w:p>
  </w:endnote>
  <w:endnote w:type="continuationSeparator" w:id="0">
    <w:p w:rsidR="000E1EFF" w:rsidRDefault="000E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EFF" w:rsidRDefault="000E1EFF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:rsidR="000E1EFF" w:rsidRDefault="000E1EFF">
      <w:pPr>
        <w:spacing w:after="0" w:line="259" w:lineRule="auto"/>
        <w:ind w:left="0" w:right="0" w:firstLine="0"/>
      </w:pPr>
      <w:r>
        <w:continuationSeparator/>
      </w:r>
    </w:p>
  </w:footnote>
  <w:footnote w:id="1">
    <w:p w:rsidR="00A924F7" w:rsidRDefault="007305A8" w:rsidP="00052B0A">
      <w:pPr>
        <w:pStyle w:val="footnotedescription"/>
        <w:spacing w:line="240" w:lineRule="auto"/>
        <w:jc w:val="both"/>
      </w:pPr>
      <w:r>
        <w:rPr>
          <w:rStyle w:val="footnotemark"/>
        </w:rPr>
        <w:footnoteRef/>
      </w:r>
      <w:r>
        <w:t xml:space="preserve"> Estudantes do curso técnico em Hospedagem integrado ao ensino médio do Instituto Federal Catarinense-</w:t>
      </w:r>
      <w:r w:rsidR="00052B0A">
        <w:t xml:space="preserve"> c</w:t>
      </w:r>
      <w:r>
        <w:rPr>
          <w:i/>
        </w:rPr>
        <w:t>ampus</w:t>
      </w:r>
      <w:r>
        <w:t xml:space="preserve"> Camboriú. Email: proj</w:t>
      </w:r>
      <w:r w:rsidR="00052B0A">
        <w:t>etorestricaoalimentar@gmail.com</w:t>
      </w:r>
    </w:p>
  </w:footnote>
  <w:footnote w:id="2">
    <w:p w:rsidR="00A924F7" w:rsidRDefault="007305A8" w:rsidP="00052B0A">
      <w:pPr>
        <w:pStyle w:val="footnotedescription"/>
        <w:spacing w:line="240" w:lineRule="auto"/>
      </w:pPr>
      <w:r>
        <w:rPr>
          <w:rStyle w:val="footnotemark"/>
        </w:rPr>
        <w:footnoteRef/>
      </w:r>
      <w:r>
        <w:t xml:space="preserve"> Doutora em Tecnologia de Alimentos. Professora do Instituto Federal Catarinense-</w:t>
      </w:r>
      <w:r>
        <w:rPr>
          <w:i/>
        </w:rPr>
        <w:t>campus</w:t>
      </w:r>
      <w:r w:rsidR="00052B0A">
        <w:rPr>
          <w:i/>
        </w:rPr>
        <w:t xml:space="preserve"> </w:t>
      </w:r>
      <w:r>
        <w:t>Camboriú. Email: isadora.lucio@ifc.edu.br</w:t>
      </w:r>
      <w:r>
        <w:rPr>
          <w:rFonts w:ascii="Calibri" w:eastAsia="Calibri" w:hAnsi="Calibri" w:cs="Calibri"/>
          <w:sz w:val="20"/>
        </w:rP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4F7" w:rsidRDefault="007305A8">
    <w:pPr>
      <w:spacing w:after="0" w:line="259" w:lineRule="auto"/>
      <w:ind w:left="1743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2097260</wp:posOffset>
          </wp:positionH>
          <wp:positionV relativeFrom="page">
            <wp:posOffset>467117</wp:posOffset>
          </wp:positionV>
          <wp:extent cx="3641606" cy="753107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1606" cy="753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0"/>
      </w:rPr>
      <w:t xml:space="preserve"> </w:t>
    </w:r>
  </w:p>
  <w:p w:rsidR="00A924F7" w:rsidRDefault="007305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:rsidR="00A924F7" w:rsidRDefault="00A924F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4F7" w:rsidRDefault="007305A8" w:rsidP="00052B0A">
    <w:pPr>
      <w:spacing w:after="0" w:line="259" w:lineRule="auto"/>
      <w:ind w:left="1743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2095500</wp:posOffset>
          </wp:positionH>
          <wp:positionV relativeFrom="page">
            <wp:posOffset>260350</wp:posOffset>
          </wp:positionV>
          <wp:extent cx="3638550" cy="755650"/>
          <wp:effectExtent l="19050" t="0" r="0" b="0"/>
          <wp:wrapSquare wrapText="bothSides"/>
          <wp:docPr id="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38550" cy="755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4F7" w:rsidRDefault="007305A8">
    <w:pPr>
      <w:spacing w:after="0" w:line="259" w:lineRule="auto"/>
      <w:ind w:left="1743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2097260</wp:posOffset>
          </wp:positionH>
          <wp:positionV relativeFrom="page">
            <wp:posOffset>467117</wp:posOffset>
          </wp:positionV>
          <wp:extent cx="3641606" cy="753107"/>
          <wp:effectExtent l="0" t="0" r="0" b="0"/>
          <wp:wrapSquare wrapText="bothSides"/>
          <wp:docPr id="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1606" cy="753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0"/>
      </w:rPr>
      <w:t xml:space="preserve"> </w:t>
    </w:r>
  </w:p>
  <w:p w:rsidR="00A924F7" w:rsidRDefault="007305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:rsidR="00A924F7" w:rsidRDefault="00A924F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5D9B"/>
    <w:multiLevelType w:val="hybridMultilevel"/>
    <w:tmpl w:val="903237C0"/>
    <w:lvl w:ilvl="0" w:tplc="F29606AA">
      <w:start w:val="1"/>
      <w:numFmt w:val="bullet"/>
      <w:lvlText w:val="➔"/>
      <w:lvlJc w:val="left"/>
      <w:pPr>
        <w:ind w:left="720" w:hanging="3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457F7"/>
    <w:multiLevelType w:val="hybridMultilevel"/>
    <w:tmpl w:val="FFFFFFFF"/>
    <w:lvl w:ilvl="0" w:tplc="F29606AA">
      <w:start w:val="1"/>
      <w:numFmt w:val="bullet"/>
      <w:lvlText w:val="➔"/>
      <w:lvlJc w:val="left"/>
      <w:pPr>
        <w:ind w:left="854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CEF5C">
      <w:start w:val="1"/>
      <w:numFmt w:val="bullet"/>
      <w:lvlText w:val="o"/>
      <w:lvlJc w:val="left"/>
      <w:pPr>
        <w:ind w:left="153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382858">
      <w:start w:val="1"/>
      <w:numFmt w:val="bullet"/>
      <w:lvlText w:val="▪"/>
      <w:lvlJc w:val="left"/>
      <w:pPr>
        <w:ind w:left="225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9CB6D2">
      <w:start w:val="1"/>
      <w:numFmt w:val="bullet"/>
      <w:lvlText w:val="•"/>
      <w:lvlJc w:val="left"/>
      <w:pPr>
        <w:ind w:left="297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09FCC">
      <w:start w:val="1"/>
      <w:numFmt w:val="bullet"/>
      <w:lvlText w:val="o"/>
      <w:lvlJc w:val="left"/>
      <w:pPr>
        <w:ind w:left="369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0AD166">
      <w:start w:val="1"/>
      <w:numFmt w:val="bullet"/>
      <w:lvlText w:val="▪"/>
      <w:lvlJc w:val="left"/>
      <w:pPr>
        <w:ind w:left="441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844C5A">
      <w:start w:val="1"/>
      <w:numFmt w:val="bullet"/>
      <w:lvlText w:val="•"/>
      <w:lvlJc w:val="left"/>
      <w:pPr>
        <w:ind w:left="513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2265E">
      <w:start w:val="1"/>
      <w:numFmt w:val="bullet"/>
      <w:lvlText w:val="o"/>
      <w:lvlJc w:val="left"/>
      <w:pPr>
        <w:ind w:left="585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2272A">
      <w:start w:val="1"/>
      <w:numFmt w:val="bullet"/>
      <w:lvlText w:val="▪"/>
      <w:lvlJc w:val="left"/>
      <w:pPr>
        <w:ind w:left="6577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24F7"/>
    <w:rsid w:val="00004A5C"/>
    <w:rsid w:val="000069DE"/>
    <w:rsid w:val="00007676"/>
    <w:rsid w:val="00052B0A"/>
    <w:rsid w:val="000B6E94"/>
    <w:rsid w:val="000C3BFA"/>
    <w:rsid w:val="000C4E04"/>
    <w:rsid w:val="000E1EFF"/>
    <w:rsid w:val="00110C18"/>
    <w:rsid w:val="00125DF6"/>
    <w:rsid w:val="001C1A93"/>
    <w:rsid w:val="001C3F0D"/>
    <w:rsid w:val="00331338"/>
    <w:rsid w:val="00367474"/>
    <w:rsid w:val="003766F1"/>
    <w:rsid w:val="003B16BC"/>
    <w:rsid w:val="003D19E5"/>
    <w:rsid w:val="00405C88"/>
    <w:rsid w:val="004777DB"/>
    <w:rsid w:val="004B455B"/>
    <w:rsid w:val="004D284F"/>
    <w:rsid w:val="00522832"/>
    <w:rsid w:val="00524E2B"/>
    <w:rsid w:val="0059244D"/>
    <w:rsid w:val="005B0B35"/>
    <w:rsid w:val="005C5B40"/>
    <w:rsid w:val="005E31A7"/>
    <w:rsid w:val="006F1395"/>
    <w:rsid w:val="007305A8"/>
    <w:rsid w:val="009111BE"/>
    <w:rsid w:val="009218C9"/>
    <w:rsid w:val="00A751A8"/>
    <w:rsid w:val="00A924F7"/>
    <w:rsid w:val="00AB6A2C"/>
    <w:rsid w:val="00B61018"/>
    <w:rsid w:val="00B71DBE"/>
    <w:rsid w:val="00B9096B"/>
    <w:rsid w:val="00BC396A"/>
    <w:rsid w:val="00BF7FBB"/>
    <w:rsid w:val="00C2424B"/>
    <w:rsid w:val="00C80567"/>
    <w:rsid w:val="00CB7092"/>
    <w:rsid w:val="00CC0F2F"/>
    <w:rsid w:val="00CD71D5"/>
    <w:rsid w:val="00D948CF"/>
    <w:rsid w:val="00DB1D7D"/>
    <w:rsid w:val="00DD0491"/>
    <w:rsid w:val="00E0064F"/>
    <w:rsid w:val="00E67261"/>
    <w:rsid w:val="00E87031"/>
    <w:rsid w:val="00E87BA0"/>
    <w:rsid w:val="00EA0080"/>
    <w:rsid w:val="00EB50E1"/>
    <w:rsid w:val="00EF5CF6"/>
    <w:rsid w:val="00EF635E"/>
    <w:rsid w:val="00F2686D"/>
    <w:rsid w:val="00F64B8F"/>
    <w:rsid w:val="00FC1F1D"/>
    <w:rsid w:val="00FC2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A8"/>
    <w:pPr>
      <w:spacing w:after="13" w:line="371" w:lineRule="auto"/>
      <w:ind w:left="10" w:right="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A751A8"/>
    <w:pPr>
      <w:keepNext/>
      <w:keepLines/>
      <w:spacing w:after="139"/>
      <w:ind w:left="1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751A8"/>
    <w:rPr>
      <w:rFonts w:ascii="Arial" w:eastAsia="Arial" w:hAnsi="Arial" w:cs="Arial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rsid w:val="00A751A8"/>
    <w:pPr>
      <w:spacing w:after="0"/>
    </w:pPr>
    <w:rPr>
      <w:rFonts w:ascii="Arial" w:eastAsia="Arial" w:hAnsi="Arial" w:cs="Arial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A751A8"/>
    <w:rPr>
      <w:rFonts w:ascii="Arial" w:eastAsia="Arial" w:hAnsi="Arial" w:cs="Arial"/>
      <w:color w:val="000000"/>
      <w:sz w:val="18"/>
    </w:rPr>
  </w:style>
  <w:style w:type="character" w:customStyle="1" w:styleId="footnotemark">
    <w:name w:val="footnote mark"/>
    <w:hidden/>
    <w:rsid w:val="00A751A8"/>
    <w:rPr>
      <w:rFonts w:ascii="Arial" w:eastAsia="Arial" w:hAnsi="Arial" w:cs="Arial"/>
      <w:color w:val="000000"/>
      <w:sz w:val="17"/>
      <w:vertAlign w:val="superscript"/>
    </w:rPr>
  </w:style>
  <w:style w:type="table" w:customStyle="1" w:styleId="TableGrid">
    <w:name w:val="TableGrid"/>
    <w:rsid w:val="00A751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6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7261"/>
    <w:rPr>
      <w:rFonts w:ascii="Tahoma" w:eastAsia="Arial" w:hAnsi="Tahoma" w:cs="Tahoma"/>
      <w:color w:val="000000"/>
      <w:sz w:val="16"/>
      <w:szCs w:val="16"/>
    </w:rPr>
  </w:style>
  <w:style w:type="paragraph" w:styleId="Rodap">
    <w:name w:val="footer"/>
    <w:basedOn w:val="Normal"/>
    <w:link w:val="RodapChar"/>
    <w:uiPriority w:val="99"/>
    <w:semiHidden/>
    <w:unhideWhenUsed/>
    <w:rsid w:val="00052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52B0A"/>
    <w:rPr>
      <w:rFonts w:ascii="Arial" w:eastAsia="Arial" w:hAnsi="Arial" w:cs="Arial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5C5B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86D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instein.br/guia-doencas-sintomas/inf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instein.br/guia-doencas-sintomas/inf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868CD2-D71F-4D17-BABA-4BB1E6BD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2</cp:revision>
  <dcterms:created xsi:type="dcterms:W3CDTF">2018-07-10T16:45:00Z</dcterms:created>
  <dcterms:modified xsi:type="dcterms:W3CDTF">2018-07-10T16:45:00Z</dcterms:modified>
</cp:coreProperties>
</file>