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76" w:rsidRDefault="0058445E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ASTRONOMIA PARA A COMUNIDADE</w:t>
      </w:r>
    </w:p>
    <w:p w:rsidR="003A5676" w:rsidRDefault="003A5676" w:rsidP="001E7303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01083C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Beatriz Bizatto Ferreira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EE5ED5" w:rsidRPr="00EE5ED5">
        <w:rPr>
          <w:rFonts w:ascii="Arial" w:hAnsi="Arial" w:cs="Arial"/>
          <w:i/>
          <w:color w:val="000000"/>
          <w:sz w:val="24"/>
          <w:szCs w:val="24"/>
        </w:rPr>
        <w:t>Luiz Anthonio Prohaska Moscatelli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EE5ED5">
        <w:rPr>
          <w:rFonts w:ascii="Arial" w:eastAsia="Arial" w:hAnsi="Arial" w:cs="Arial"/>
          <w:i/>
          <w:color w:val="000000"/>
          <w:sz w:val="24"/>
          <w:szCs w:val="24"/>
        </w:rPr>
        <w:t>Nicolas Oliveira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EE5ED5">
        <w:rPr>
          <w:rFonts w:ascii="Arial" w:eastAsia="Arial" w:hAnsi="Arial" w:cs="Arial"/>
          <w:i/>
          <w:color w:val="000000"/>
          <w:sz w:val="24"/>
          <w:szCs w:val="24"/>
        </w:rPr>
        <w:t>Kleber Ersching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:rsidR="003A5676" w:rsidRDefault="003A5676" w:rsidP="001E7303">
      <w:pPr>
        <w:pStyle w:val="Normal1"/>
        <w:spacing w:after="0" w:line="240" w:lineRule="auto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3A5676" w:rsidRDefault="00CC1BC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Default="003A567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56E3F" w:rsidRDefault="007D6E85" w:rsidP="00745649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presente trabalho busca descrever as atividades de extensão desenvolvidas no ano de 2018 pelo grupo Clube de Astronomia – </w:t>
      </w:r>
      <w:proofErr w:type="spellStart"/>
      <w:r>
        <w:rPr>
          <w:rFonts w:ascii="Arial" w:hAnsi="Arial" w:cs="Arial"/>
          <w:sz w:val="24"/>
        </w:rPr>
        <w:t>Tycho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Brahe</w:t>
      </w:r>
      <w:proofErr w:type="spellEnd"/>
      <w:r>
        <w:rPr>
          <w:rFonts w:ascii="Arial" w:hAnsi="Arial" w:cs="Arial"/>
          <w:sz w:val="24"/>
        </w:rPr>
        <w:t xml:space="preserve"> do Instituto Federal Catarinense – Campus Camboriú. Nesse sentido, serão </w:t>
      </w:r>
      <w:r w:rsidR="00BF36ED">
        <w:rPr>
          <w:rFonts w:ascii="Arial" w:hAnsi="Arial" w:cs="Arial"/>
          <w:sz w:val="24"/>
        </w:rPr>
        <w:t xml:space="preserve">descritas </w:t>
      </w:r>
      <w:r>
        <w:rPr>
          <w:rFonts w:ascii="Arial" w:hAnsi="Arial" w:cs="Arial"/>
          <w:sz w:val="24"/>
        </w:rPr>
        <w:t xml:space="preserve">atividades como a formação de recursos humanos para a manutenção/operação básica de telescópios e as seções observacionais de astros, a construção caseira de lunetas de galileu, a elaboração de calendários astronômicos, a </w:t>
      </w:r>
      <w:r w:rsidRPr="002826BE">
        <w:rPr>
          <w:rFonts w:ascii="Arial" w:hAnsi="Arial" w:cs="Arial"/>
          <w:sz w:val="24"/>
        </w:rPr>
        <w:t>logotipo</w:t>
      </w:r>
      <w:r>
        <w:rPr>
          <w:rFonts w:ascii="Arial" w:hAnsi="Arial" w:cs="Arial"/>
          <w:sz w:val="24"/>
        </w:rPr>
        <w:t xml:space="preserve"> criada e a participação do grupo no evento nacional </w:t>
      </w:r>
      <w:proofErr w:type="spellStart"/>
      <w:r>
        <w:rPr>
          <w:rFonts w:ascii="Arial" w:hAnsi="Arial" w:cs="Arial"/>
          <w:sz w:val="24"/>
        </w:rPr>
        <w:t>Nasa</w:t>
      </w:r>
      <w:proofErr w:type="spellEnd"/>
      <w:r>
        <w:rPr>
          <w:rFonts w:ascii="Arial" w:hAnsi="Arial" w:cs="Arial"/>
          <w:sz w:val="24"/>
        </w:rPr>
        <w:t xml:space="preserve"> Science </w:t>
      </w:r>
      <w:proofErr w:type="spellStart"/>
      <w:r>
        <w:rPr>
          <w:rFonts w:ascii="Arial" w:hAnsi="Arial" w:cs="Arial"/>
          <w:sz w:val="24"/>
        </w:rPr>
        <w:t>Days</w:t>
      </w:r>
      <w:proofErr w:type="spellEnd"/>
      <w:r>
        <w:rPr>
          <w:rFonts w:ascii="Arial" w:hAnsi="Arial" w:cs="Arial"/>
          <w:sz w:val="24"/>
        </w:rPr>
        <w:t xml:space="preserve">. Neste ano, o grupo conta com um total de 4 integrantes e cerca de </w:t>
      </w:r>
      <w:r w:rsidR="00354626">
        <w:rPr>
          <w:rFonts w:ascii="Arial" w:hAnsi="Arial" w:cs="Arial"/>
          <w:sz w:val="24"/>
        </w:rPr>
        <w:t>68</w:t>
      </w:r>
      <w:r w:rsidR="002826B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visitantes passaram pelas seções observacionais de astros. Todas as atividades que vem sendo desenvolvidas pelo grupo tem sido </w:t>
      </w:r>
      <w:r w:rsidR="00BF36ED">
        <w:rPr>
          <w:rFonts w:ascii="Arial" w:hAnsi="Arial" w:cs="Arial"/>
          <w:sz w:val="24"/>
        </w:rPr>
        <w:t>publicada</w:t>
      </w:r>
      <w:r>
        <w:rPr>
          <w:rFonts w:ascii="Arial" w:hAnsi="Arial" w:cs="Arial"/>
          <w:sz w:val="24"/>
        </w:rPr>
        <w:t xml:space="preserve"> na página do </w:t>
      </w:r>
      <w:proofErr w:type="spellStart"/>
      <w:r>
        <w:rPr>
          <w:rFonts w:ascii="Arial" w:hAnsi="Arial" w:cs="Arial"/>
          <w:sz w:val="24"/>
        </w:rPr>
        <w:t>Facebook</w:t>
      </w:r>
      <w:proofErr w:type="spellEnd"/>
      <w:r>
        <w:rPr>
          <w:rFonts w:ascii="Arial" w:hAnsi="Arial" w:cs="Arial"/>
          <w:sz w:val="24"/>
        </w:rPr>
        <w:t>.</w:t>
      </w:r>
    </w:p>
    <w:p w:rsidR="001E7303" w:rsidRPr="00A56E3F" w:rsidRDefault="001E7303" w:rsidP="001E730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A5676" w:rsidRDefault="00CC1BC6" w:rsidP="00A56E3F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E30C5">
        <w:rPr>
          <w:rFonts w:ascii="Arial" w:eastAsia="Arial" w:hAnsi="Arial" w:cs="Arial"/>
          <w:color w:val="000000"/>
          <w:sz w:val="24"/>
          <w:szCs w:val="24"/>
        </w:rPr>
        <w:t>Astronomia.</w:t>
      </w:r>
      <w:r w:rsidR="0001083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E30C5">
        <w:rPr>
          <w:rFonts w:ascii="Arial" w:eastAsia="Arial" w:hAnsi="Arial" w:cs="Arial"/>
          <w:color w:val="000000"/>
          <w:sz w:val="24"/>
          <w:szCs w:val="24"/>
        </w:rPr>
        <w:t>Telescópio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EE30C5">
        <w:rPr>
          <w:rFonts w:ascii="Arial" w:eastAsia="Arial" w:hAnsi="Arial" w:cs="Arial"/>
          <w:color w:val="000000"/>
          <w:sz w:val="24"/>
          <w:szCs w:val="24"/>
        </w:rPr>
        <w:t>Divulgação científica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0A22F5" w:rsidRDefault="000A22F5" w:rsidP="001E7303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5CBC" w:rsidRDefault="00E36559" w:rsidP="0074564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Clube de Astronomia – </w:t>
      </w:r>
      <w:proofErr w:type="spellStart"/>
      <w:r>
        <w:rPr>
          <w:rFonts w:ascii="Arial" w:hAnsi="Arial" w:cs="Arial"/>
          <w:sz w:val="24"/>
          <w:szCs w:val="24"/>
        </w:rPr>
        <w:t>Tycho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Brahe</w:t>
      </w:r>
      <w:proofErr w:type="spellEnd"/>
      <w:r>
        <w:rPr>
          <w:rFonts w:ascii="Arial" w:hAnsi="Arial" w:cs="Arial"/>
          <w:sz w:val="24"/>
          <w:szCs w:val="24"/>
        </w:rPr>
        <w:t xml:space="preserve"> (CATB) iniciou suas atividades no ano de 2011 </w:t>
      </w:r>
      <w:r w:rsidR="000A22F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 w:rsidR="000A22F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0A22F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objetivo d</w:t>
      </w:r>
      <w:r w:rsidR="000A22F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propiciar observações do céu com o uso de um telescópio. </w:t>
      </w:r>
      <w:r w:rsidR="00E318E7">
        <w:rPr>
          <w:rFonts w:ascii="Arial" w:hAnsi="Arial" w:cs="Arial"/>
          <w:sz w:val="24"/>
          <w:szCs w:val="24"/>
        </w:rPr>
        <w:t>A partir do ano de 2015 novos objetivos foram agregados ao projeto, tais como a inclusão de alunos e professores na formação de recursos humanos para a manutenção/operação básica de telescópios, a oferta de colóquios e observações astronômicas para a comunidade e uma iniciação no tema astrofotografia</w:t>
      </w:r>
      <w:r w:rsidR="005A0460">
        <w:rPr>
          <w:rFonts w:ascii="Arial" w:hAnsi="Arial" w:cs="Arial"/>
          <w:sz w:val="24"/>
          <w:szCs w:val="24"/>
        </w:rPr>
        <w:t xml:space="preserve">. </w:t>
      </w:r>
    </w:p>
    <w:p w:rsidR="001E4820" w:rsidRDefault="00F7696D" w:rsidP="00E01A72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5A0460">
        <w:rPr>
          <w:rFonts w:ascii="Arial" w:hAnsi="Arial" w:cs="Arial"/>
          <w:sz w:val="24"/>
          <w:szCs w:val="24"/>
        </w:rPr>
        <w:t xml:space="preserve"> ano de 2018, o clube </w:t>
      </w:r>
      <w:r>
        <w:rPr>
          <w:rFonts w:ascii="Arial" w:hAnsi="Arial" w:cs="Arial"/>
          <w:sz w:val="24"/>
          <w:szCs w:val="24"/>
        </w:rPr>
        <w:t>vem executando</w:t>
      </w:r>
      <w:r w:rsidR="005A0460">
        <w:rPr>
          <w:rFonts w:ascii="Arial" w:hAnsi="Arial" w:cs="Arial"/>
          <w:sz w:val="24"/>
          <w:szCs w:val="24"/>
        </w:rPr>
        <w:t xml:space="preserve"> atividades descritas </w:t>
      </w:r>
      <w:r w:rsidR="008B2555">
        <w:rPr>
          <w:rFonts w:ascii="Arial" w:hAnsi="Arial" w:cs="Arial"/>
          <w:sz w:val="24"/>
          <w:szCs w:val="24"/>
        </w:rPr>
        <w:t>n</w:t>
      </w:r>
      <w:r w:rsidR="005A0460">
        <w:rPr>
          <w:rFonts w:ascii="Arial" w:hAnsi="Arial" w:cs="Arial"/>
          <w:sz w:val="24"/>
          <w:szCs w:val="24"/>
        </w:rPr>
        <w:t xml:space="preserve">o </w:t>
      </w:r>
      <w:r w:rsidR="008B2555">
        <w:rPr>
          <w:rFonts w:ascii="Arial" w:hAnsi="Arial" w:cs="Arial"/>
          <w:sz w:val="24"/>
          <w:szCs w:val="24"/>
        </w:rPr>
        <w:t>projeto submetido e aprovado</w:t>
      </w:r>
      <w:r w:rsidR="005A0460">
        <w:rPr>
          <w:rFonts w:ascii="Arial" w:hAnsi="Arial" w:cs="Arial"/>
          <w:sz w:val="24"/>
          <w:szCs w:val="24"/>
        </w:rPr>
        <w:t xml:space="preserve"> pelo edital nº</w:t>
      </w:r>
      <w:r w:rsidR="006E0DBC">
        <w:rPr>
          <w:rFonts w:ascii="Arial" w:hAnsi="Arial" w:cs="Arial"/>
          <w:sz w:val="24"/>
          <w:szCs w:val="24"/>
        </w:rPr>
        <w:t xml:space="preserve"> </w:t>
      </w:r>
      <w:r w:rsidR="005A0460">
        <w:rPr>
          <w:rFonts w:ascii="Arial" w:hAnsi="Arial" w:cs="Arial"/>
          <w:sz w:val="24"/>
          <w:szCs w:val="24"/>
        </w:rPr>
        <w:t>049/GDG/IFC-CAM/2017, tais como</w:t>
      </w:r>
      <w:r w:rsidR="008B2555">
        <w:rPr>
          <w:rFonts w:ascii="Arial" w:hAnsi="Arial" w:cs="Arial"/>
          <w:sz w:val="24"/>
          <w:szCs w:val="24"/>
        </w:rPr>
        <w:t xml:space="preserve"> a d</w:t>
      </w:r>
      <w:r w:rsidR="005A0460" w:rsidRPr="0012173A">
        <w:rPr>
          <w:rFonts w:ascii="Arial" w:hAnsi="Arial" w:cs="Arial"/>
          <w:sz w:val="24"/>
          <w:szCs w:val="24"/>
        </w:rPr>
        <w:t>ivulgação d</w:t>
      </w:r>
      <w:r w:rsidR="008B2555">
        <w:rPr>
          <w:rFonts w:ascii="Arial" w:hAnsi="Arial" w:cs="Arial"/>
          <w:sz w:val="24"/>
          <w:szCs w:val="24"/>
        </w:rPr>
        <w:t>e</w:t>
      </w:r>
      <w:r w:rsidR="005A0460" w:rsidRPr="0012173A">
        <w:rPr>
          <w:rFonts w:ascii="Arial" w:hAnsi="Arial" w:cs="Arial"/>
          <w:sz w:val="24"/>
          <w:szCs w:val="24"/>
        </w:rPr>
        <w:t xml:space="preserve"> observações astronômicas para a comunidade interna e externa do </w:t>
      </w:r>
      <w:r>
        <w:rPr>
          <w:rFonts w:ascii="Arial" w:hAnsi="Arial" w:cs="Arial"/>
          <w:sz w:val="24"/>
          <w:szCs w:val="24"/>
        </w:rPr>
        <w:t>Instituto Federal Catarinense – Campus Camboriú (</w:t>
      </w:r>
      <w:r w:rsidR="005A0460" w:rsidRPr="0012173A">
        <w:rPr>
          <w:rFonts w:ascii="Arial" w:hAnsi="Arial" w:cs="Arial"/>
          <w:sz w:val="24"/>
          <w:szCs w:val="24"/>
        </w:rPr>
        <w:t>IFC-</w:t>
      </w:r>
      <w:proofErr w:type="spellStart"/>
      <w:r w:rsidR="005A0460" w:rsidRPr="0012173A">
        <w:rPr>
          <w:rFonts w:ascii="Arial" w:hAnsi="Arial" w:cs="Arial"/>
          <w:sz w:val="24"/>
          <w:szCs w:val="24"/>
        </w:rPr>
        <w:t>Cam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B2555">
        <w:rPr>
          <w:rFonts w:ascii="Arial" w:hAnsi="Arial" w:cs="Arial"/>
          <w:sz w:val="24"/>
          <w:szCs w:val="24"/>
        </w:rPr>
        <w:t>, a c</w:t>
      </w:r>
      <w:r w:rsidR="005A0460" w:rsidRPr="0012173A">
        <w:rPr>
          <w:rFonts w:ascii="Arial" w:hAnsi="Arial" w:cs="Arial"/>
          <w:sz w:val="24"/>
          <w:szCs w:val="24"/>
        </w:rPr>
        <w:t>apacitaçã</w:t>
      </w:r>
      <w:r w:rsidR="008B2555">
        <w:rPr>
          <w:rFonts w:ascii="Arial" w:hAnsi="Arial" w:cs="Arial"/>
          <w:sz w:val="24"/>
          <w:szCs w:val="24"/>
        </w:rPr>
        <w:t xml:space="preserve">o de alunos </w:t>
      </w:r>
      <w:r w:rsidR="001957B2">
        <w:rPr>
          <w:rFonts w:ascii="Arial" w:hAnsi="Arial" w:cs="Arial"/>
          <w:sz w:val="24"/>
          <w:szCs w:val="24"/>
        </w:rPr>
        <w:t xml:space="preserve">do grupo na </w:t>
      </w:r>
      <w:r w:rsidR="005A0460" w:rsidRPr="0012173A">
        <w:rPr>
          <w:rFonts w:ascii="Arial" w:hAnsi="Arial" w:cs="Arial"/>
          <w:sz w:val="24"/>
          <w:szCs w:val="24"/>
        </w:rPr>
        <w:t>manutençã</w:t>
      </w:r>
      <w:r w:rsidR="005A0460">
        <w:rPr>
          <w:rFonts w:ascii="Arial" w:hAnsi="Arial" w:cs="Arial"/>
          <w:sz w:val="24"/>
          <w:szCs w:val="24"/>
        </w:rPr>
        <w:t>o</w:t>
      </w:r>
      <w:r w:rsidR="001957B2">
        <w:rPr>
          <w:rFonts w:ascii="Arial" w:hAnsi="Arial" w:cs="Arial"/>
          <w:sz w:val="24"/>
          <w:szCs w:val="24"/>
        </w:rPr>
        <w:t xml:space="preserve"> do telescópio</w:t>
      </w:r>
      <w:r w:rsidR="00A56E3F">
        <w:rPr>
          <w:rFonts w:ascii="Arial" w:hAnsi="Arial" w:cs="Arial"/>
          <w:sz w:val="24"/>
          <w:szCs w:val="24"/>
        </w:rPr>
        <w:t>,</w:t>
      </w:r>
      <w:r w:rsidR="001957B2">
        <w:rPr>
          <w:rFonts w:ascii="Arial" w:hAnsi="Arial" w:cs="Arial"/>
          <w:sz w:val="24"/>
          <w:szCs w:val="24"/>
        </w:rPr>
        <w:t xml:space="preserve"> </w:t>
      </w:r>
      <w:r w:rsidR="005A0460">
        <w:rPr>
          <w:rFonts w:ascii="Arial" w:hAnsi="Arial" w:cs="Arial"/>
          <w:sz w:val="24"/>
          <w:szCs w:val="24"/>
        </w:rPr>
        <w:t xml:space="preserve">limpeza e </w:t>
      </w:r>
      <w:r w:rsidR="008B2555">
        <w:rPr>
          <w:rFonts w:ascii="Arial" w:hAnsi="Arial" w:cs="Arial"/>
          <w:sz w:val="24"/>
          <w:szCs w:val="24"/>
        </w:rPr>
        <w:t xml:space="preserve">alinhamento </w:t>
      </w:r>
      <w:r w:rsidR="00BF36ED">
        <w:rPr>
          <w:rFonts w:ascii="Arial" w:hAnsi="Arial" w:cs="Arial"/>
          <w:sz w:val="24"/>
          <w:szCs w:val="24"/>
        </w:rPr>
        <w:t>óptico</w:t>
      </w:r>
      <w:r w:rsidR="005A0460" w:rsidRPr="0012173A">
        <w:rPr>
          <w:rFonts w:ascii="Arial" w:hAnsi="Arial" w:cs="Arial"/>
          <w:sz w:val="24"/>
          <w:szCs w:val="24"/>
        </w:rPr>
        <w:t xml:space="preserve">, na utilização e manuseio </w:t>
      </w:r>
      <w:r w:rsidR="008B2555">
        <w:rPr>
          <w:rFonts w:ascii="Arial" w:hAnsi="Arial" w:cs="Arial"/>
          <w:sz w:val="24"/>
          <w:szCs w:val="24"/>
        </w:rPr>
        <w:t xml:space="preserve">do </w:t>
      </w:r>
      <w:r w:rsidR="005A0460" w:rsidRPr="0012173A">
        <w:rPr>
          <w:rFonts w:ascii="Arial" w:hAnsi="Arial" w:cs="Arial"/>
          <w:sz w:val="24"/>
          <w:szCs w:val="24"/>
        </w:rPr>
        <w:t xml:space="preserve">telescópio durante as </w:t>
      </w:r>
      <w:r w:rsidR="008B2555">
        <w:rPr>
          <w:rFonts w:ascii="Arial" w:hAnsi="Arial" w:cs="Arial"/>
          <w:sz w:val="24"/>
          <w:szCs w:val="24"/>
        </w:rPr>
        <w:t>sessões</w:t>
      </w:r>
      <w:r w:rsidR="005A0460" w:rsidRPr="0012173A">
        <w:rPr>
          <w:rFonts w:ascii="Arial" w:hAnsi="Arial" w:cs="Arial"/>
          <w:sz w:val="24"/>
          <w:szCs w:val="24"/>
        </w:rPr>
        <w:t xml:space="preserve"> e em </w:t>
      </w:r>
      <w:r w:rsidR="005A0460" w:rsidRPr="0012173A">
        <w:rPr>
          <w:rFonts w:ascii="Arial" w:hAnsi="Arial" w:cs="Arial"/>
          <w:sz w:val="24"/>
          <w:szCs w:val="24"/>
        </w:rPr>
        <w:lastRenderedPageBreak/>
        <w:t>temas/assuntos/softwares</w:t>
      </w:r>
      <w:r w:rsidR="008B2555">
        <w:rPr>
          <w:rFonts w:ascii="Arial" w:hAnsi="Arial" w:cs="Arial"/>
          <w:sz w:val="24"/>
          <w:szCs w:val="24"/>
        </w:rPr>
        <w:t xml:space="preserve"> </w:t>
      </w:r>
      <w:r w:rsidR="005A0460" w:rsidRPr="0012173A">
        <w:rPr>
          <w:rFonts w:ascii="Arial" w:hAnsi="Arial" w:cs="Arial"/>
          <w:sz w:val="24"/>
          <w:szCs w:val="24"/>
        </w:rPr>
        <w:t>relacionados a astronomia</w:t>
      </w:r>
      <w:r w:rsidR="008B2555">
        <w:rPr>
          <w:rFonts w:ascii="Arial" w:hAnsi="Arial" w:cs="Arial"/>
          <w:sz w:val="24"/>
          <w:szCs w:val="24"/>
        </w:rPr>
        <w:t xml:space="preserve"> e o</w:t>
      </w:r>
      <w:r w:rsidR="005A0460" w:rsidRPr="0012173A">
        <w:rPr>
          <w:rFonts w:ascii="Arial" w:hAnsi="Arial" w:cs="Arial"/>
          <w:sz w:val="24"/>
          <w:szCs w:val="24"/>
        </w:rPr>
        <w:t>bservações do céu</w:t>
      </w:r>
      <w:r w:rsidR="00E36559">
        <w:rPr>
          <w:rFonts w:ascii="Arial" w:hAnsi="Arial" w:cs="Arial"/>
          <w:sz w:val="24"/>
          <w:szCs w:val="24"/>
        </w:rPr>
        <w:t xml:space="preserve">. A figura 1 </w:t>
      </w:r>
      <w:r w:rsidR="00BF36ED">
        <w:rPr>
          <w:rFonts w:ascii="Arial" w:hAnsi="Arial" w:cs="Arial"/>
          <w:sz w:val="24"/>
          <w:szCs w:val="24"/>
        </w:rPr>
        <w:t>mostra</w:t>
      </w:r>
      <w:r w:rsidR="00BF36ED" w:rsidRPr="00A56E3F">
        <w:rPr>
          <w:rFonts w:ascii="Arial" w:hAnsi="Arial" w:cs="Arial"/>
          <w:sz w:val="24"/>
          <w:szCs w:val="24"/>
        </w:rPr>
        <w:t xml:space="preserve"> </w:t>
      </w:r>
      <w:r w:rsidR="00E36559">
        <w:rPr>
          <w:rFonts w:ascii="Arial" w:hAnsi="Arial" w:cs="Arial"/>
          <w:sz w:val="24"/>
          <w:szCs w:val="24"/>
        </w:rPr>
        <w:t>o telescópio Schmidt-</w:t>
      </w:r>
      <w:proofErr w:type="spellStart"/>
      <w:r w:rsidR="00E36559">
        <w:rPr>
          <w:rFonts w:ascii="Arial" w:hAnsi="Arial" w:cs="Arial"/>
          <w:sz w:val="24"/>
          <w:szCs w:val="24"/>
        </w:rPr>
        <w:t>Cassegrain</w:t>
      </w:r>
      <w:proofErr w:type="spellEnd"/>
      <w:r w:rsidR="00BF36ED">
        <w:rPr>
          <w:rFonts w:ascii="Arial" w:hAnsi="Arial" w:cs="Arial"/>
          <w:sz w:val="24"/>
          <w:szCs w:val="24"/>
        </w:rPr>
        <w:t xml:space="preserve"> com a descrição de suas partes</w:t>
      </w:r>
      <w:r w:rsidR="00E36559">
        <w:rPr>
          <w:rFonts w:ascii="Arial" w:hAnsi="Arial" w:cs="Arial"/>
          <w:sz w:val="24"/>
          <w:szCs w:val="24"/>
        </w:rPr>
        <w:t>.</w:t>
      </w:r>
    </w:p>
    <w:p w:rsidR="007E3145" w:rsidRDefault="007E3145" w:rsidP="007E3145">
      <w:pPr>
        <w:pStyle w:val="Normal1"/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36559" w:rsidRDefault="00E36559" w:rsidP="00A56E3F">
      <w:pPr>
        <w:pStyle w:val="Normal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6559">
        <w:rPr>
          <w:rFonts w:ascii="Arial" w:hAnsi="Arial" w:cs="Arial"/>
          <w:b/>
          <w:sz w:val="20"/>
          <w:szCs w:val="24"/>
        </w:rPr>
        <w:t>F</w:t>
      </w:r>
      <w:r w:rsidR="00A56E3F">
        <w:rPr>
          <w:rFonts w:ascii="Arial" w:hAnsi="Arial" w:cs="Arial"/>
          <w:b/>
          <w:sz w:val="20"/>
          <w:szCs w:val="24"/>
        </w:rPr>
        <w:t>igura 1-</w:t>
      </w:r>
      <w:r w:rsidRPr="00E36559">
        <w:rPr>
          <w:rFonts w:ascii="Arial" w:hAnsi="Arial" w:cs="Arial"/>
          <w:sz w:val="20"/>
          <w:szCs w:val="24"/>
        </w:rPr>
        <w:t xml:space="preserve"> </w:t>
      </w:r>
      <w:r w:rsidR="00A56E3F" w:rsidRPr="00511E4A">
        <w:rPr>
          <w:rFonts w:ascii="Arial" w:hAnsi="Arial" w:cs="Arial"/>
          <w:sz w:val="20"/>
          <w:szCs w:val="24"/>
        </w:rPr>
        <w:t>Telescópio adquirido pelo IFC-</w:t>
      </w:r>
      <w:proofErr w:type="spellStart"/>
      <w:r w:rsidR="00A56E3F" w:rsidRPr="00511E4A">
        <w:rPr>
          <w:rFonts w:ascii="Arial" w:hAnsi="Arial" w:cs="Arial"/>
          <w:sz w:val="20"/>
          <w:szCs w:val="24"/>
        </w:rPr>
        <w:t>Cam</w:t>
      </w:r>
      <w:proofErr w:type="spellEnd"/>
      <w:r w:rsidR="00A56E3F" w:rsidRPr="00511E4A">
        <w:rPr>
          <w:rFonts w:ascii="Arial" w:hAnsi="Arial" w:cs="Arial"/>
          <w:sz w:val="20"/>
          <w:szCs w:val="24"/>
        </w:rPr>
        <w:t xml:space="preserve"> e algumas de suas partes nomeadas.</w:t>
      </w:r>
    </w:p>
    <w:p w:rsidR="00E36559" w:rsidRDefault="00E36559" w:rsidP="00A56E3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>
            <wp:extent cx="3857625" cy="1831677"/>
            <wp:effectExtent l="0" t="0" r="0" b="0"/>
            <wp:docPr id="1" name="Imagem 1" descr="Foto do telescópio para o Resum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o telescópio para o Resum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69" b="40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32" cy="18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59" w:rsidRDefault="00CC6C25" w:rsidP="007E3145">
      <w:pPr>
        <w:pStyle w:val="Normal1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</w:t>
      </w:r>
      <w:r w:rsidR="00E36559" w:rsidRPr="003F3DED">
        <w:rPr>
          <w:rFonts w:ascii="Arial" w:hAnsi="Arial" w:cs="Arial"/>
          <w:sz w:val="20"/>
          <w:szCs w:val="24"/>
        </w:rPr>
        <w:t>onte: Adaptado de CELESTRON (2009).</w:t>
      </w:r>
    </w:p>
    <w:p w:rsidR="001E4820" w:rsidRDefault="001E4820" w:rsidP="007E3145">
      <w:pPr>
        <w:pStyle w:val="Normal1"/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E36559" w:rsidRDefault="00E36559" w:rsidP="00A56E3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referido telescópio contém um receptor GPS (Sistema de Posicionamento Global) e um espelho primário de 8 polegadas de diâmetro, adquirido pelo IFC-Camboriú em 2009. Tal instrumento é de grande utilidade para que a comunidade possa conhecer e descobrir novos mistérios inseridos no Universo, cujo ensinamento é gratuito.</w:t>
      </w:r>
    </w:p>
    <w:p w:rsidR="00D51B16" w:rsidRDefault="00D51B16" w:rsidP="00A56E3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CATB é composto por 4 integrantes (1 professor e 3 estudantes), </w:t>
      </w:r>
      <w:r w:rsidR="00A56E3F">
        <w:rPr>
          <w:rFonts w:ascii="Arial" w:hAnsi="Arial" w:cs="Arial"/>
          <w:sz w:val="24"/>
          <w:szCs w:val="24"/>
        </w:rPr>
        <w:t>e as observações são realizadas em</w:t>
      </w:r>
      <w:r>
        <w:rPr>
          <w:rFonts w:ascii="Arial" w:hAnsi="Arial" w:cs="Arial"/>
          <w:sz w:val="24"/>
          <w:szCs w:val="24"/>
        </w:rPr>
        <w:t xml:space="preserve"> parceria com o Programa de Educação Tutorial (PET) do IFC-</w:t>
      </w:r>
      <w:proofErr w:type="spellStart"/>
      <w:r>
        <w:rPr>
          <w:rFonts w:ascii="Arial" w:hAnsi="Arial" w:cs="Arial"/>
          <w:sz w:val="24"/>
          <w:szCs w:val="24"/>
        </w:rPr>
        <w:t>Cam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A5676" w:rsidRDefault="003A5676" w:rsidP="001E7303">
      <w:pPr>
        <w:pStyle w:val="Normal1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D41F7A" w:rsidRDefault="009B490F" w:rsidP="00745649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D51B16">
        <w:rPr>
          <w:rFonts w:ascii="Arial" w:hAnsi="Arial" w:cs="Arial"/>
          <w:sz w:val="24"/>
          <w:szCs w:val="24"/>
        </w:rPr>
        <w:t xml:space="preserve">Todos os anos a limpeza de lentes e espelhos do telescópio, bem como a sua manutenção básica é </w:t>
      </w:r>
      <w:r w:rsidR="00233924">
        <w:rPr>
          <w:rFonts w:ascii="Arial" w:hAnsi="Arial" w:cs="Arial"/>
          <w:sz w:val="24"/>
          <w:szCs w:val="24"/>
        </w:rPr>
        <w:t xml:space="preserve">realizada </w:t>
      </w:r>
      <w:r w:rsidR="00D51B16">
        <w:rPr>
          <w:rFonts w:ascii="Arial" w:hAnsi="Arial" w:cs="Arial"/>
          <w:sz w:val="24"/>
          <w:szCs w:val="24"/>
        </w:rPr>
        <w:t xml:space="preserve">para garantir qualidade </w:t>
      </w:r>
      <w:r w:rsidR="00233924">
        <w:rPr>
          <w:rFonts w:ascii="Arial" w:hAnsi="Arial" w:cs="Arial"/>
          <w:sz w:val="24"/>
          <w:szCs w:val="24"/>
        </w:rPr>
        <w:t>n</w:t>
      </w:r>
      <w:r w:rsidR="00D51B16">
        <w:rPr>
          <w:rFonts w:ascii="Arial" w:hAnsi="Arial" w:cs="Arial"/>
          <w:sz w:val="24"/>
          <w:szCs w:val="24"/>
        </w:rPr>
        <w:t>as imagens observadas, permitindo uma maior vida útil do mesmo.</w:t>
      </w:r>
      <w:r w:rsidR="00233924">
        <w:rPr>
          <w:rFonts w:ascii="Arial" w:hAnsi="Arial" w:cs="Arial"/>
          <w:sz w:val="24"/>
          <w:szCs w:val="24"/>
        </w:rPr>
        <w:t xml:space="preserve"> </w:t>
      </w:r>
      <w:r w:rsidR="001B1EC7">
        <w:rPr>
          <w:rFonts w:ascii="Arial" w:hAnsi="Arial" w:cs="Arial"/>
          <w:sz w:val="24"/>
          <w:szCs w:val="24"/>
        </w:rPr>
        <w:t>Para utilizar a parte eletrônica do telescópio, um conjunto de baterias de nobreaks (reaproveitadas) é testado periodicamente para saber se existe a necessidade de alguma substituição.</w:t>
      </w:r>
    </w:p>
    <w:p w:rsidR="00D51B16" w:rsidRDefault="00233924" w:rsidP="00745649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as seções observacionais, é comum haver um aumento expressivo da umidade relativa do ar (URA)</w:t>
      </w:r>
      <w:r w:rsidR="0001696F">
        <w:rPr>
          <w:rFonts w:ascii="Arial" w:hAnsi="Arial" w:cs="Arial"/>
          <w:sz w:val="24"/>
          <w:szCs w:val="24"/>
        </w:rPr>
        <w:t xml:space="preserve">, fato que </w:t>
      </w:r>
      <w:r w:rsidR="00D41F7A">
        <w:rPr>
          <w:rFonts w:ascii="Arial" w:hAnsi="Arial" w:cs="Arial"/>
          <w:sz w:val="24"/>
          <w:szCs w:val="24"/>
        </w:rPr>
        <w:t>faz</w:t>
      </w:r>
      <w:r w:rsidR="0001696F">
        <w:rPr>
          <w:rFonts w:ascii="Arial" w:hAnsi="Arial" w:cs="Arial"/>
          <w:sz w:val="24"/>
          <w:szCs w:val="24"/>
        </w:rPr>
        <w:t xml:space="preserve"> as lentes do telescópio embaçar</w:t>
      </w:r>
      <w:r w:rsidR="00D41F7A">
        <w:rPr>
          <w:rFonts w:ascii="Arial" w:hAnsi="Arial" w:cs="Arial"/>
          <w:sz w:val="24"/>
          <w:szCs w:val="24"/>
        </w:rPr>
        <w:t>, compromete</w:t>
      </w:r>
      <w:r w:rsidR="0001696F">
        <w:rPr>
          <w:rFonts w:ascii="Arial" w:hAnsi="Arial" w:cs="Arial"/>
          <w:sz w:val="24"/>
          <w:szCs w:val="24"/>
        </w:rPr>
        <w:t xml:space="preserve"> a eletrônica do </w:t>
      </w:r>
      <w:r w:rsidR="00D41F7A">
        <w:rPr>
          <w:rFonts w:ascii="Arial" w:hAnsi="Arial" w:cs="Arial"/>
          <w:sz w:val="24"/>
          <w:szCs w:val="24"/>
        </w:rPr>
        <w:t xml:space="preserve">equipamento e diminui o tempo das seções observações. Afim de evitar que as lentes embacem, e consequentemente possibilitar que as sessões observacionais tenham um maior aproveitamento de </w:t>
      </w:r>
      <w:r w:rsidR="00D41F7A">
        <w:rPr>
          <w:rFonts w:ascii="Arial" w:hAnsi="Arial" w:cs="Arial"/>
          <w:sz w:val="24"/>
          <w:szCs w:val="24"/>
        </w:rPr>
        <w:lastRenderedPageBreak/>
        <w:t xml:space="preserve">tempo de visualização dos astros, o CATB vem utilizando um protetor de umidade caseiro. </w:t>
      </w:r>
      <w:r w:rsidR="00D42481">
        <w:rPr>
          <w:rFonts w:ascii="Arial" w:hAnsi="Arial" w:cs="Arial"/>
          <w:sz w:val="24"/>
          <w:szCs w:val="24"/>
        </w:rPr>
        <w:t xml:space="preserve">Não ocorrem observações astronômicas </w:t>
      </w:r>
      <w:r w:rsidR="001B1EC7">
        <w:rPr>
          <w:rFonts w:ascii="Arial" w:hAnsi="Arial" w:cs="Arial"/>
          <w:sz w:val="24"/>
          <w:szCs w:val="24"/>
        </w:rPr>
        <w:t>com chuva, nuvens e/ou alta URA.</w:t>
      </w:r>
    </w:p>
    <w:p w:rsidR="00C308F7" w:rsidRDefault="00143476" w:rsidP="00277C59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parceria com o PET, </w:t>
      </w:r>
      <w:r w:rsidR="00233924">
        <w:rPr>
          <w:rFonts w:ascii="Arial" w:hAnsi="Arial" w:cs="Arial"/>
          <w:sz w:val="24"/>
          <w:szCs w:val="24"/>
        </w:rPr>
        <w:t>construiu-se</w:t>
      </w:r>
      <w:r>
        <w:rPr>
          <w:rFonts w:ascii="Arial" w:hAnsi="Arial" w:cs="Arial"/>
          <w:sz w:val="24"/>
          <w:szCs w:val="24"/>
        </w:rPr>
        <w:t xml:space="preserve"> uma luneta caseira </w:t>
      </w:r>
      <w:r w:rsidR="006C2BB5">
        <w:rPr>
          <w:rFonts w:ascii="Arial" w:hAnsi="Arial" w:cs="Arial"/>
          <w:sz w:val="24"/>
          <w:szCs w:val="24"/>
        </w:rPr>
        <w:t>utilizando-se</w:t>
      </w:r>
      <w:r w:rsidR="002A7F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lente objetiva de 2 graus positivos</w:t>
      </w:r>
      <w:r w:rsidR="000058B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2A7F45">
        <w:rPr>
          <w:rFonts w:ascii="Arial" w:hAnsi="Arial" w:cs="Arial"/>
          <w:sz w:val="24"/>
          <w:szCs w:val="24"/>
        </w:rPr>
        <w:t xml:space="preserve">uma lente ocular reaproveitada de sucata </w:t>
      </w:r>
      <w:r w:rsidR="001953F1">
        <w:rPr>
          <w:rFonts w:ascii="Arial" w:hAnsi="Arial" w:cs="Arial"/>
          <w:sz w:val="24"/>
          <w:szCs w:val="24"/>
        </w:rPr>
        <w:t>e materiais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pvc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953F1">
        <w:rPr>
          <w:rFonts w:ascii="Arial" w:hAnsi="Arial" w:cs="Arial"/>
          <w:sz w:val="24"/>
          <w:szCs w:val="24"/>
        </w:rPr>
        <w:t xml:space="preserve">(canos, luvas e </w:t>
      </w:r>
      <w:proofErr w:type="spellStart"/>
      <w:r w:rsidR="001953F1">
        <w:rPr>
          <w:rFonts w:ascii="Arial" w:hAnsi="Arial" w:cs="Arial"/>
          <w:sz w:val="24"/>
          <w:szCs w:val="24"/>
        </w:rPr>
        <w:t>caps</w:t>
      </w:r>
      <w:proofErr w:type="spellEnd"/>
      <w:r w:rsidR="001953F1">
        <w:rPr>
          <w:rFonts w:ascii="Arial" w:hAnsi="Arial" w:cs="Arial"/>
          <w:sz w:val="24"/>
          <w:szCs w:val="24"/>
        </w:rPr>
        <w:t>)</w:t>
      </w:r>
      <w:r w:rsidR="000058BC">
        <w:rPr>
          <w:rFonts w:ascii="Arial" w:hAnsi="Arial" w:cs="Arial"/>
          <w:sz w:val="24"/>
          <w:szCs w:val="24"/>
        </w:rPr>
        <w:t xml:space="preserve">. </w:t>
      </w:r>
      <w:r w:rsidR="006C2BB5">
        <w:rPr>
          <w:rFonts w:ascii="Arial" w:hAnsi="Arial" w:cs="Arial"/>
          <w:sz w:val="24"/>
          <w:szCs w:val="24"/>
        </w:rPr>
        <w:t>A luneta foi construída com base no vídeo “</w:t>
      </w:r>
      <w:r w:rsidR="006C2BB5" w:rsidRPr="006C2BB5">
        <w:rPr>
          <w:rFonts w:ascii="Arial" w:hAnsi="Arial" w:cs="Arial"/>
          <w:sz w:val="24"/>
          <w:szCs w:val="24"/>
        </w:rPr>
        <w:t>Como fazer uma luneta caseira de PVC</w:t>
      </w:r>
      <w:r w:rsidR="006C2BB5">
        <w:rPr>
          <w:rFonts w:ascii="Arial" w:hAnsi="Arial" w:cs="Arial"/>
          <w:sz w:val="24"/>
          <w:szCs w:val="24"/>
        </w:rPr>
        <w:t>” (MUNDO), e</w:t>
      </w:r>
      <w:r w:rsidR="000058BC">
        <w:rPr>
          <w:rFonts w:ascii="Arial" w:hAnsi="Arial" w:cs="Arial"/>
          <w:sz w:val="24"/>
          <w:szCs w:val="24"/>
        </w:rPr>
        <w:t xml:space="preserve"> é </w:t>
      </w:r>
      <w:r w:rsidR="006C2BB5">
        <w:rPr>
          <w:rFonts w:ascii="Arial" w:hAnsi="Arial" w:cs="Arial"/>
          <w:sz w:val="24"/>
          <w:szCs w:val="24"/>
        </w:rPr>
        <w:t xml:space="preserve">utilizada </w:t>
      </w:r>
      <w:r w:rsidR="000058BC">
        <w:rPr>
          <w:rFonts w:ascii="Arial" w:hAnsi="Arial" w:cs="Arial"/>
          <w:sz w:val="24"/>
          <w:szCs w:val="24"/>
        </w:rPr>
        <w:t xml:space="preserve">nas observações </w:t>
      </w:r>
      <w:r w:rsidR="00277C59">
        <w:rPr>
          <w:rFonts w:ascii="Arial" w:hAnsi="Arial" w:cs="Arial"/>
          <w:sz w:val="24"/>
          <w:szCs w:val="24"/>
        </w:rPr>
        <w:t xml:space="preserve">noturnas. Também, criaram-se </w:t>
      </w:r>
      <w:r w:rsidR="001D40FC">
        <w:rPr>
          <w:rFonts w:ascii="Arial" w:hAnsi="Arial" w:cs="Arial"/>
          <w:sz w:val="24"/>
          <w:szCs w:val="24"/>
        </w:rPr>
        <w:t xml:space="preserve">calendários </w:t>
      </w:r>
      <w:r w:rsidR="00C308F7">
        <w:rPr>
          <w:rFonts w:ascii="Arial" w:hAnsi="Arial" w:cs="Arial"/>
          <w:sz w:val="24"/>
          <w:szCs w:val="24"/>
        </w:rPr>
        <w:t>astronômic</w:t>
      </w:r>
      <w:r w:rsidR="00277C59">
        <w:rPr>
          <w:rFonts w:ascii="Arial" w:hAnsi="Arial" w:cs="Arial"/>
          <w:sz w:val="24"/>
          <w:szCs w:val="24"/>
        </w:rPr>
        <w:t>o</w:t>
      </w:r>
      <w:r w:rsidR="00C308F7">
        <w:rPr>
          <w:rFonts w:ascii="Arial" w:hAnsi="Arial" w:cs="Arial"/>
          <w:sz w:val="24"/>
          <w:szCs w:val="24"/>
        </w:rPr>
        <w:t>s</w:t>
      </w:r>
      <w:r w:rsidR="00526289">
        <w:rPr>
          <w:rFonts w:ascii="Arial" w:hAnsi="Arial" w:cs="Arial"/>
          <w:sz w:val="24"/>
          <w:szCs w:val="24"/>
        </w:rPr>
        <w:t xml:space="preserve"> a partir do software </w:t>
      </w:r>
      <w:proofErr w:type="spellStart"/>
      <w:r w:rsidR="00526289">
        <w:rPr>
          <w:rFonts w:ascii="Arial" w:hAnsi="Arial" w:cs="Arial"/>
          <w:sz w:val="24"/>
          <w:szCs w:val="24"/>
        </w:rPr>
        <w:t>Stellarium</w:t>
      </w:r>
      <w:proofErr w:type="spellEnd"/>
      <w:r w:rsidR="000D2F56">
        <w:rPr>
          <w:rFonts w:ascii="Arial" w:hAnsi="Arial" w:cs="Arial"/>
          <w:sz w:val="24"/>
          <w:szCs w:val="24"/>
        </w:rPr>
        <w:t xml:space="preserve"> </w:t>
      </w:r>
      <w:r w:rsidR="00F7696D">
        <w:rPr>
          <w:rFonts w:ascii="Arial" w:hAnsi="Arial" w:cs="Arial"/>
          <w:sz w:val="24"/>
          <w:szCs w:val="24"/>
        </w:rPr>
        <w:t>(</w:t>
      </w:r>
      <w:r w:rsidR="00F7696D" w:rsidRPr="00F7696D">
        <w:rPr>
          <w:rFonts w:ascii="Arial" w:hAnsi="Arial" w:cs="Arial"/>
          <w:sz w:val="24"/>
          <w:szCs w:val="24"/>
        </w:rPr>
        <w:t>STELLARIUM</w:t>
      </w:r>
      <w:r w:rsidR="00F7696D">
        <w:rPr>
          <w:rFonts w:ascii="Arial" w:hAnsi="Arial" w:cs="Arial"/>
          <w:sz w:val="24"/>
          <w:szCs w:val="24"/>
        </w:rPr>
        <w:t>, 2018)</w:t>
      </w:r>
      <w:r w:rsidR="00526289">
        <w:rPr>
          <w:rFonts w:ascii="Arial" w:hAnsi="Arial" w:cs="Arial"/>
          <w:sz w:val="24"/>
          <w:szCs w:val="24"/>
        </w:rPr>
        <w:t xml:space="preserve">, </w:t>
      </w:r>
      <w:r w:rsidR="000D2F56">
        <w:rPr>
          <w:rFonts w:ascii="Arial" w:hAnsi="Arial" w:cs="Arial"/>
          <w:sz w:val="24"/>
          <w:szCs w:val="24"/>
        </w:rPr>
        <w:t>o qual</w:t>
      </w:r>
      <w:r w:rsidR="00526289">
        <w:rPr>
          <w:rFonts w:ascii="Arial" w:hAnsi="Arial" w:cs="Arial"/>
          <w:sz w:val="24"/>
          <w:szCs w:val="24"/>
        </w:rPr>
        <w:t xml:space="preserve"> permite </w:t>
      </w:r>
      <w:r w:rsidR="000D2F56">
        <w:rPr>
          <w:rFonts w:ascii="Arial" w:hAnsi="Arial" w:cs="Arial"/>
          <w:sz w:val="24"/>
          <w:szCs w:val="24"/>
        </w:rPr>
        <w:t xml:space="preserve">determinar </w:t>
      </w:r>
      <w:r w:rsidR="00526289">
        <w:rPr>
          <w:rFonts w:ascii="Arial" w:hAnsi="Arial" w:cs="Arial"/>
          <w:sz w:val="24"/>
          <w:szCs w:val="24"/>
        </w:rPr>
        <w:t>a posição d</w:t>
      </w:r>
      <w:r w:rsidR="000D2F56">
        <w:rPr>
          <w:rFonts w:ascii="Arial" w:hAnsi="Arial" w:cs="Arial"/>
          <w:sz w:val="24"/>
          <w:szCs w:val="24"/>
        </w:rPr>
        <w:t>e</w:t>
      </w:r>
      <w:r w:rsidR="00526289">
        <w:rPr>
          <w:rFonts w:ascii="Arial" w:hAnsi="Arial" w:cs="Arial"/>
          <w:sz w:val="24"/>
          <w:szCs w:val="24"/>
        </w:rPr>
        <w:t xml:space="preserve"> astros </w:t>
      </w:r>
      <w:r w:rsidR="000D2F56">
        <w:rPr>
          <w:rFonts w:ascii="Arial" w:hAnsi="Arial" w:cs="Arial"/>
          <w:sz w:val="24"/>
          <w:szCs w:val="24"/>
        </w:rPr>
        <w:t>n</w:t>
      </w:r>
      <w:r w:rsidR="00526289">
        <w:rPr>
          <w:rFonts w:ascii="Arial" w:hAnsi="Arial" w:cs="Arial"/>
          <w:sz w:val="24"/>
          <w:szCs w:val="24"/>
        </w:rPr>
        <w:t xml:space="preserve">o céu em </w:t>
      </w:r>
      <w:r w:rsidR="000D2F56">
        <w:rPr>
          <w:rFonts w:ascii="Arial" w:hAnsi="Arial" w:cs="Arial"/>
          <w:sz w:val="24"/>
          <w:szCs w:val="24"/>
        </w:rPr>
        <w:t>função da data, hora, latitude e longitude</w:t>
      </w:r>
      <w:r w:rsidR="00526289">
        <w:rPr>
          <w:rFonts w:ascii="Arial" w:hAnsi="Arial" w:cs="Arial"/>
          <w:sz w:val="24"/>
          <w:szCs w:val="24"/>
        </w:rPr>
        <w:t xml:space="preserve">. </w:t>
      </w:r>
      <w:r w:rsidR="000D2F56">
        <w:rPr>
          <w:rFonts w:ascii="Arial" w:hAnsi="Arial" w:cs="Arial"/>
          <w:sz w:val="24"/>
          <w:szCs w:val="24"/>
        </w:rPr>
        <w:t>Ess</w:t>
      </w:r>
      <w:r w:rsidR="001D40FC">
        <w:rPr>
          <w:rFonts w:ascii="Arial" w:hAnsi="Arial" w:cs="Arial"/>
          <w:sz w:val="24"/>
          <w:szCs w:val="24"/>
        </w:rPr>
        <w:t>es</w:t>
      </w:r>
      <w:r w:rsidR="000D2F56">
        <w:rPr>
          <w:rFonts w:ascii="Arial" w:hAnsi="Arial" w:cs="Arial"/>
          <w:sz w:val="24"/>
          <w:szCs w:val="24"/>
        </w:rPr>
        <w:t xml:space="preserve"> </w:t>
      </w:r>
      <w:r w:rsidR="001D40FC">
        <w:rPr>
          <w:rFonts w:ascii="Arial" w:hAnsi="Arial" w:cs="Arial"/>
          <w:sz w:val="24"/>
          <w:szCs w:val="24"/>
        </w:rPr>
        <w:t xml:space="preserve">calendários </w:t>
      </w:r>
      <w:r w:rsidR="000D2F56">
        <w:rPr>
          <w:rFonts w:ascii="Arial" w:hAnsi="Arial" w:cs="Arial"/>
          <w:sz w:val="24"/>
          <w:szCs w:val="24"/>
        </w:rPr>
        <w:t>possibilita</w:t>
      </w:r>
      <w:r w:rsidR="00F7696D">
        <w:rPr>
          <w:rFonts w:ascii="Arial" w:hAnsi="Arial" w:cs="Arial"/>
          <w:sz w:val="24"/>
          <w:szCs w:val="24"/>
        </w:rPr>
        <w:t>m</w:t>
      </w:r>
      <w:r w:rsidR="000D2F56">
        <w:rPr>
          <w:rFonts w:ascii="Arial" w:hAnsi="Arial" w:cs="Arial"/>
          <w:sz w:val="24"/>
          <w:szCs w:val="24"/>
        </w:rPr>
        <w:t xml:space="preserve"> o público externo saber quais astros </w:t>
      </w:r>
      <w:r w:rsidR="001B1EC7">
        <w:rPr>
          <w:rFonts w:ascii="Arial" w:hAnsi="Arial" w:cs="Arial"/>
          <w:sz w:val="24"/>
          <w:szCs w:val="24"/>
        </w:rPr>
        <w:t xml:space="preserve">podem </w:t>
      </w:r>
      <w:r w:rsidR="000D2F56">
        <w:rPr>
          <w:rFonts w:ascii="Arial" w:hAnsi="Arial" w:cs="Arial"/>
          <w:sz w:val="24"/>
          <w:szCs w:val="24"/>
        </w:rPr>
        <w:t xml:space="preserve">ser visualizados </w:t>
      </w:r>
      <w:r w:rsidR="00526289">
        <w:rPr>
          <w:rFonts w:ascii="Arial" w:hAnsi="Arial" w:cs="Arial"/>
          <w:sz w:val="24"/>
          <w:szCs w:val="24"/>
        </w:rPr>
        <w:t xml:space="preserve">durante as </w:t>
      </w:r>
      <w:r w:rsidR="00F7696D">
        <w:rPr>
          <w:rFonts w:ascii="Arial" w:hAnsi="Arial" w:cs="Arial"/>
          <w:sz w:val="24"/>
          <w:szCs w:val="24"/>
        </w:rPr>
        <w:t xml:space="preserve">observações </w:t>
      </w:r>
      <w:r w:rsidR="000D2F56">
        <w:rPr>
          <w:rFonts w:ascii="Arial" w:hAnsi="Arial" w:cs="Arial"/>
          <w:sz w:val="24"/>
          <w:szCs w:val="24"/>
        </w:rPr>
        <w:t xml:space="preserve">astronômicas </w:t>
      </w:r>
      <w:r w:rsidR="00F7696D">
        <w:rPr>
          <w:rFonts w:ascii="Arial" w:hAnsi="Arial" w:cs="Arial"/>
          <w:sz w:val="24"/>
          <w:szCs w:val="24"/>
        </w:rPr>
        <w:t>de</w:t>
      </w:r>
      <w:r w:rsidR="000D2F56">
        <w:rPr>
          <w:rFonts w:ascii="Arial" w:hAnsi="Arial" w:cs="Arial"/>
          <w:sz w:val="24"/>
          <w:szCs w:val="24"/>
        </w:rPr>
        <w:t xml:space="preserve"> </w:t>
      </w:r>
      <w:r w:rsidR="00526289">
        <w:rPr>
          <w:rFonts w:ascii="Arial" w:hAnsi="Arial" w:cs="Arial"/>
          <w:sz w:val="24"/>
          <w:szCs w:val="24"/>
        </w:rPr>
        <w:t>quintas-feiras.</w:t>
      </w:r>
      <w:r w:rsidR="00EC5135">
        <w:rPr>
          <w:rFonts w:ascii="Arial" w:hAnsi="Arial" w:cs="Arial"/>
          <w:sz w:val="24"/>
          <w:szCs w:val="24"/>
        </w:rPr>
        <w:t xml:space="preserve"> Também em 2018, criou-se </w:t>
      </w:r>
      <w:r w:rsidR="007E7204">
        <w:rPr>
          <w:rFonts w:ascii="Arial" w:hAnsi="Arial" w:cs="Arial"/>
          <w:sz w:val="24"/>
          <w:szCs w:val="24"/>
        </w:rPr>
        <w:t>um logotipo</w:t>
      </w:r>
      <w:r w:rsidR="00EC5135">
        <w:rPr>
          <w:rFonts w:ascii="Arial" w:hAnsi="Arial" w:cs="Arial"/>
          <w:sz w:val="24"/>
          <w:szCs w:val="24"/>
        </w:rPr>
        <w:t xml:space="preserve"> </w:t>
      </w:r>
      <w:r w:rsidR="001D40FC">
        <w:rPr>
          <w:rFonts w:ascii="Arial" w:hAnsi="Arial" w:cs="Arial"/>
          <w:sz w:val="24"/>
          <w:szCs w:val="24"/>
        </w:rPr>
        <w:t xml:space="preserve">para </w:t>
      </w:r>
      <w:r w:rsidR="00EC5135">
        <w:rPr>
          <w:rFonts w:ascii="Arial" w:hAnsi="Arial" w:cs="Arial"/>
          <w:sz w:val="24"/>
          <w:szCs w:val="24"/>
        </w:rPr>
        <w:t>CATB.</w:t>
      </w:r>
    </w:p>
    <w:p w:rsidR="00A56E3F" w:rsidRDefault="00277C59" w:rsidP="00B6125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163CAE">
        <w:rPr>
          <w:rFonts w:ascii="Arial" w:hAnsi="Arial" w:cs="Arial"/>
          <w:sz w:val="24"/>
          <w:szCs w:val="24"/>
        </w:rPr>
        <w:t xml:space="preserve"> atividades </w:t>
      </w:r>
      <w:r>
        <w:rPr>
          <w:rFonts w:ascii="Arial" w:hAnsi="Arial" w:cs="Arial"/>
          <w:sz w:val="24"/>
          <w:szCs w:val="24"/>
        </w:rPr>
        <w:t>de observação com o telescópio e a luneta ocorrem nas</w:t>
      </w:r>
      <w:r w:rsidR="00163CAE">
        <w:rPr>
          <w:rFonts w:ascii="Arial" w:hAnsi="Arial" w:cs="Arial"/>
          <w:sz w:val="24"/>
          <w:szCs w:val="24"/>
        </w:rPr>
        <w:t xml:space="preserve"> quintas-feiras das 19 às 21h, onde são realizadas sessões observacionais em parceria com o PET. </w:t>
      </w:r>
      <w:r w:rsidR="00FA4643">
        <w:rPr>
          <w:rFonts w:ascii="Arial" w:hAnsi="Arial" w:cs="Arial"/>
          <w:sz w:val="24"/>
          <w:szCs w:val="24"/>
        </w:rPr>
        <w:t>Antes de iniciar as observações astronômicas verifica-se</w:t>
      </w:r>
      <w:r>
        <w:rPr>
          <w:rFonts w:ascii="Arial" w:hAnsi="Arial" w:cs="Arial"/>
          <w:sz w:val="24"/>
          <w:szCs w:val="24"/>
        </w:rPr>
        <w:t xml:space="preserve">, com um </w:t>
      </w:r>
      <w:proofErr w:type="spellStart"/>
      <w:r>
        <w:rPr>
          <w:rFonts w:ascii="Arial" w:hAnsi="Arial" w:cs="Arial"/>
          <w:sz w:val="24"/>
          <w:szCs w:val="24"/>
        </w:rPr>
        <w:t>termo</w:t>
      </w:r>
      <w:r w:rsidR="0035462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higrômetro</w:t>
      </w:r>
      <w:proofErr w:type="spellEnd"/>
      <w:r>
        <w:rPr>
          <w:rFonts w:ascii="Arial" w:hAnsi="Arial" w:cs="Arial"/>
          <w:sz w:val="24"/>
          <w:szCs w:val="24"/>
        </w:rPr>
        <w:t>, se</w:t>
      </w:r>
      <w:r w:rsidR="00FA4643">
        <w:rPr>
          <w:rFonts w:ascii="Arial" w:hAnsi="Arial" w:cs="Arial"/>
          <w:sz w:val="24"/>
          <w:szCs w:val="24"/>
        </w:rPr>
        <w:t xml:space="preserve"> a </w:t>
      </w:r>
      <w:r w:rsidR="00EC5135">
        <w:rPr>
          <w:rFonts w:ascii="Arial" w:hAnsi="Arial" w:cs="Arial"/>
          <w:sz w:val="24"/>
          <w:szCs w:val="24"/>
        </w:rPr>
        <w:t>URA</w:t>
      </w:r>
      <w:r w:rsidR="00FA46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baixa e se há poucas nuvens</w:t>
      </w:r>
      <w:r w:rsidR="00FA464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Assim,</w:t>
      </w:r>
      <w:r w:rsidR="00FA4643">
        <w:rPr>
          <w:rFonts w:ascii="Arial" w:hAnsi="Arial" w:cs="Arial"/>
          <w:sz w:val="24"/>
          <w:szCs w:val="24"/>
        </w:rPr>
        <w:t xml:space="preserve"> o telescópio é montado </w:t>
      </w:r>
      <w:r w:rsidR="009B490F">
        <w:rPr>
          <w:rFonts w:ascii="Arial" w:hAnsi="Arial" w:cs="Arial"/>
          <w:sz w:val="24"/>
          <w:szCs w:val="24"/>
        </w:rPr>
        <w:t>entre os blocos F e J à</w:t>
      </w:r>
      <w:r w:rsidR="00B6125C">
        <w:rPr>
          <w:rFonts w:ascii="Arial" w:hAnsi="Arial" w:cs="Arial"/>
          <w:sz w:val="24"/>
          <w:szCs w:val="24"/>
        </w:rPr>
        <w:t>s 18:30</w:t>
      </w:r>
      <w:r w:rsidR="00EC5135">
        <w:rPr>
          <w:rFonts w:ascii="Arial" w:hAnsi="Arial" w:cs="Arial"/>
          <w:sz w:val="24"/>
          <w:szCs w:val="24"/>
        </w:rPr>
        <w:t xml:space="preserve"> </w:t>
      </w:r>
      <w:r w:rsidR="00163CAE">
        <w:rPr>
          <w:rFonts w:ascii="Arial" w:hAnsi="Arial" w:cs="Arial"/>
          <w:sz w:val="24"/>
          <w:szCs w:val="24"/>
        </w:rPr>
        <w:t xml:space="preserve">h, </w:t>
      </w:r>
      <w:r w:rsidR="00EC5135">
        <w:rPr>
          <w:rFonts w:ascii="Arial" w:hAnsi="Arial" w:cs="Arial"/>
          <w:sz w:val="24"/>
          <w:szCs w:val="24"/>
        </w:rPr>
        <w:t>onde</w:t>
      </w:r>
      <w:r w:rsidR="00163CAE">
        <w:rPr>
          <w:rFonts w:ascii="Arial" w:hAnsi="Arial" w:cs="Arial"/>
          <w:sz w:val="24"/>
          <w:szCs w:val="24"/>
        </w:rPr>
        <w:t xml:space="preserve"> inicia-se um procedimento de alinhament</w:t>
      </w:r>
      <w:r w:rsidR="009B490F">
        <w:rPr>
          <w:rFonts w:ascii="Arial" w:hAnsi="Arial" w:cs="Arial"/>
          <w:sz w:val="24"/>
          <w:szCs w:val="24"/>
        </w:rPr>
        <w:t>o</w:t>
      </w:r>
      <w:r w:rsidR="00EC5135">
        <w:rPr>
          <w:rFonts w:ascii="Arial" w:hAnsi="Arial" w:cs="Arial"/>
          <w:sz w:val="24"/>
          <w:szCs w:val="24"/>
        </w:rPr>
        <w:t xml:space="preserve"> do tipo “três estrelas”, que</w:t>
      </w:r>
      <w:r w:rsidR="009B490F">
        <w:rPr>
          <w:rFonts w:ascii="Arial" w:hAnsi="Arial" w:cs="Arial"/>
          <w:sz w:val="24"/>
          <w:szCs w:val="24"/>
        </w:rPr>
        <w:t xml:space="preserve"> permit</w:t>
      </w:r>
      <w:r w:rsidR="00EC5135">
        <w:rPr>
          <w:rFonts w:ascii="Arial" w:hAnsi="Arial" w:cs="Arial"/>
          <w:sz w:val="24"/>
          <w:szCs w:val="24"/>
        </w:rPr>
        <w:t>e</w:t>
      </w:r>
      <w:r w:rsidR="009B490F">
        <w:rPr>
          <w:rFonts w:ascii="Arial" w:hAnsi="Arial" w:cs="Arial"/>
          <w:sz w:val="24"/>
          <w:szCs w:val="24"/>
        </w:rPr>
        <w:t xml:space="preserve"> </w:t>
      </w:r>
      <w:r w:rsidR="00EC5135">
        <w:rPr>
          <w:rFonts w:ascii="Arial" w:hAnsi="Arial" w:cs="Arial"/>
          <w:sz w:val="24"/>
          <w:szCs w:val="24"/>
        </w:rPr>
        <w:t>a</w:t>
      </w:r>
      <w:r w:rsidR="009B490F">
        <w:rPr>
          <w:rFonts w:ascii="Arial" w:hAnsi="Arial" w:cs="Arial"/>
          <w:sz w:val="24"/>
          <w:szCs w:val="24"/>
        </w:rPr>
        <w:t xml:space="preserve">o telescópio </w:t>
      </w:r>
      <w:r w:rsidR="00EC5135">
        <w:rPr>
          <w:rFonts w:ascii="Arial" w:hAnsi="Arial" w:cs="Arial"/>
          <w:sz w:val="24"/>
          <w:szCs w:val="24"/>
        </w:rPr>
        <w:t xml:space="preserve">encontrar </w:t>
      </w:r>
      <w:r w:rsidR="009B490F">
        <w:rPr>
          <w:rFonts w:ascii="Arial" w:hAnsi="Arial" w:cs="Arial"/>
          <w:sz w:val="24"/>
          <w:szCs w:val="24"/>
        </w:rPr>
        <w:t>objetos</w:t>
      </w:r>
      <w:r w:rsidR="00EC5135">
        <w:rPr>
          <w:rFonts w:ascii="Arial" w:hAnsi="Arial" w:cs="Arial"/>
          <w:sz w:val="24"/>
          <w:szCs w:val="24"/>
        </w:rPr>
        <w:t xml:space="preserve"> </w:t>
      </w:r>
      <w:r w:rsidR="009B490F">
        <w:rPr>
          <w:rFonts w:ascii="Arial" w:hAnsi="Arial" w:cs="Arial"/>
          <w:sz w:val="24"/>
          <w:szCs w:val="24"/>
        </w:rPr>
        <w:t xml:space="preserve">catalogados </w:t>
      </w:r>
      <w:r w:rsidR="00EC5135">
        <w:rPr>
          <w:rFonts w:ascii="Arial" w:hAnsi="Arial" w:cs="Arial"/>
          <w:sz w:val="24"/>
          <w:szCs w:val="24"/>
        </w:rPr>
        <w:t xml:space="preserve">(estrelas, planetas, </w:t>
      </w:r>
      <w:proofErr w:type="spellStart"/>
      <w:r w:rsidR="00EC5135">
        <w:rPr>
          <w:rFonts w:ascii="Arial" w:hAnsi="Arial" w:cs="Arial"/>
          <w:sz w:val="24"/>
          <w:szCs w:val="24"/>
        </w:rPr>
        <w:t>etc</w:t>
      </w:r>
      <w:proofErr w:type="spellEnd"/>
      <w:r w:rsidR="00EC5135">
        <w:rPr>
          <w:rFonts w:ascii="Arial" w:hAnsi="Arial" w:cs="Arial"/>
          <w:sz w:val="24"/>
          <w:szCs w:val="24"/>
        </w:rPr>
        <w:t xml:space="preserve">) </w:t>
      </w:r>
      <w:r w:rsidR="009B490F">
        <w:rPr>
          <w:rFonts w:ascii="Arial" w:hAnsi="Arial" w:cs="Arial"/>
          <w:sz w:val="24"/>
          <w:szCs w:val="24"/>
        </w:rPr>
        <w:t>de maneira automatizada</w:t>
      </w:r>
      <w:r w:rsidR="00B6125C">
        <w:rPr>
          <w:rFonts w:ascii="Arial" w:hAnsi="Arial" w:cs="Arial"/>
          <w:sz w:val="24"/>
          <w:szCs w:val="24"/>
        </w:rPr>
        <w:t xml:space="preserve">. </w:t>
      </w:r>
      <w:r w:rsidR="00D51B16">
        <w:rPr>
          <w:rFonts w:ascii="Arial" w:hAnsi="Arial" w:cs="Arial"/>
          <w:sz w:val="24"/>
          <w:szCs w:val="24"/>
        </w:rPr>
        <w:t xml:space="preserve">As atividades do CATB são </w:t>
      </w:r>
      <w:r w:rsidR="00EC5135">
        <w:rPr>
          <w:rFonts w:ascii="Arial" w:hAnsi="Arial" w:cs="Arial"/>
          <w:sz w:val="24"/>
          <w:szCs w:val="24"/>
        </w:rPr>
        <w:t xml:space="preserve">regularmente </w:t>
      </w:r>
      <w:r w:rsidR="00D51B16">
        <w:rPr>
          <w:rFonts w:ascii="Arial" w:hAnsi="Arial" w:cs="Arial"/>
          <w:sz w:val="24"/>
          <w:szCs w:val="24"/>
        </w:rPr>
        <w:t xml:space="preserve">divulgadas na página do </w:t>
      </w:r>
      <w:proofErr w:type="spellStart"/>
      <w:r w:rsidR="00D51B16">
        <w:rPr>
          <w:rFonts w:ascii="Arial" w:hAnsi="Arial" w:cs="Arial"/>
          <w:sz w:val="24"/>
          <w:szCs w:val="24"/>
        </w:rPr>
        <w:t>Facebook</w:t>
      </w:r>
      <w:proofErr w:type="spellEnd"/>
      <w:r w:rsidR="00EC5135">
        <w:rPr>
          <w:rFonts w:ascii="Arial" w:hAnsi="Arial" w:cs="Arial"/>
          <w:sz w:val="24"/>
          <w:szCs w:val="24"/>
        </w:rPr>
        <w:t xml:space="preserve"> e</w:t>
      </w:r>
      <w:r w:rsidR="00D51B16">
        <w:rPr>
          <w:rFonts w:ascii="Arial" w:hAnsi="Arial" w:cs="Arial"/>
          <w:sz w:val="24"/>
          <w:szCs w:val="24"/>
        </w:rPr>
        <w:t xml:space="preserve"> nos meios de comunicação institucionais (sites). Como indicador do público alcançado nas observações, utiliza-se um livro ata que os visitantes assinam.</w:t>
      </w:r>
    </w:p>
    <w:p w:rsidR="00A56E3F" w:rsidRDefault="00A56E3F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1B1EC7" w:rsidRDefault="001B1EC7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B490F" w:rsidRDefault="00526289" w:rsidP="00590D50">
      <w:pPr>
        <w:spacing w:after="0"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clube</w:t>
      </w:r>
      <w:r w:rsidR="00D012C0" w:rsidRPr="00D012C0">
        <w:rPr>
          <w:rFonts w:ascii="Arial" w:hAnsi="Arial" w:cs="Arial"/>
          <w:sz w:val="24"/>
        </w:rPr>
        <w:t xml:space="preserve"> tem proporcionado grande </w:t>
      </w:r>
      <w:r w:rsidR="00D012C0" w:rsidRPr="00A56E3F">
        <w:rPr>
          <w:rFonts w:ascii="Arial" w:hAnsi="Arial" w:cs="Arial"/>
          <w:sz w:val="24"/>
        </w:rPr>
        <w:t>interesse</w:t>
      </w:r>
      <w:r w:rsidR="00D012C0" w:rsidRPr="00D012C0">
        <w:rPr>
          <w:rFonts w:ascii="Arial" w:hAnsi="Arial" w:cs="Arial"/>
          <w:sz w:val="24"/>
        </w:rPr>
        <w:t xml:space="preserve"> das pessoas que a ele comparecem, </w:t>
      </w:r>
      <w:r w:rsidR="00AD4402">
        <w:rPr>
          <w:rFonts w:ascii="Arial" w:hAnsi="Arial" w:cs="Arial"/>
          <w:sz w:val="24"/>
        </w:rPr>
        <w:t>demonstrando que os visitantes</w:t>
      </w:r>
      <w:r w:rsidR="00D012C0" w:rsidRPr="00D012C0">
        <w:rPr>
          <w:rFonts w:ascii="Arial" w:hAnsi="Arial" w:cs="Arial"/>
          <w:sz w:val="24"/>
        </w:rPr>
        <w:t xml:space="preserve"> estão </w:t>
      </w:r>
      <w:r w:rsidR="00A56E3F">
        <w:rPr>
          <w:rFonts w:ascii="Arial" w:hAnsi="Arial" w:cs="Arial"/>
          <w:sz w:val="24"/>
        </w:rPr>
        <w:t>entusiasmados</w:t>
      </w:r>
      <w:r w:rsidR="00A56E3F" w:rsidRPr="00D012C0">
        <w:rPr>
          <w:rFonts w:ascii="Arial" w:hAnsi="Arial" w:cs="Arial"/>
          <w:sz w:val="24"/>
        </w:rPr>
        <w:t xml:space="preserve"> </w:t>
      </w:r>
      <w:r w:rsidR="00D012C0" w:rsidRPr="00D012C0">
        <w:rPr>
          <w:rFonts w:ascii="Arial" w:hAnsi="Arial" w:cs="Arial"/>
          <w:sz w:val="24"/>
        </w:rPr>
        <w:t xml:space="preserve">em conhecer </w:t>
      </w:r>
      <w:r w:rsidR="00A56E3F">
        <w:rPr>
          <w:rFonts w:ascii="Arial" w:hAnsi="Arial" w:cs="Arial"/>
          <w:sz w:val="24"/>
        </w:rPr>
        <w:t>um pouco mais sobre o universo</w:t>
      </w:r>
      <w:r w:rsidR="009B490F">
        <w:rPr>
          <w:rFonts w:ascii="Arial" w:hAnsi="Arial" w:cs="Arial"/>
          <w:sz w:val="24"/>
        </w:rPr>
        <w:t xml:space="preserve"> em que residem.</w:t>
      </w:r>
    </w:p>
    <w:p w:rsidR="000058BC" w:rsidRDefault="00AD4402" w:rsidP="00590D5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das atividades realizadas pelo CATB em anos anteriores, e</w:t>
      </w:r>
      <w:r w:rsidR="009B490F">
        <w:rPr>
          <w:rFonts w:ascii="Arial" w:hAnsi="Arial" w:cs="Arial"/>
          <w:sz w:val="24"/>
          <w:szCs w:val="24"/>
        </w:rPr>
        <w:t>m 2018</w:t>
      </w:r>
      <w:r w:rsidR="00526289">
        <w:rPr>
          <w:rFonts w:ascii="Arial" w:hAnsi="Arial" w:cs="Arial"/>
          <w:sz w:val="24"/>
          <w:szCs w:val="24"/>
        </w:rPr>
        <w:t xml:space="preserve"> o CATB foi convidado a participar do evento nacional </w:t>
      </w:r>
      <w:proofErr w:type="spellStart"/>
      <w:r w:rsidR="00526289">
        <w:rPr>
          <w:rFonts w:ascii="Arial" w:hAnsi="Arial" w:cs="Arial"/>
          <w:sz w:val="24"/>
          <w:szCs w:val="24"/>
        </w:rPr>
        <w:t>Nasa</w:t>
      </w:r>
      <w:proofErr w:type="spellEnd"/>
      <w:r w:rsidR="00526289">
        <w:rPr>
          <w:rFonts w:ascii="Arial" w:hAnsi="Arial" w:cs="Arial"/>
          <w:sz w:val="24"/>
          <w:szCs w:val="24"/>
        </w:rPr>
        <w:t xml:space="preserve"> Science </w:t>
      </w:r>
      <w:proofErr w:type="spellStart"/>
      <w:r w:rsidR="00526289">
        <w:rPr>
          <w:rFonts w:ascii="Arial" w:hAnsi="Arial" w:cs="Arial"/>
          <w:sz w:val="24"/>
          <w:szCs w:val="24"/>
        </w:rPr>
        <w:t>Days</w:t>
      </w:r>
      <w:proofErr w:type="spellEnd"/>
      <w:r w:rsidR="00526289">
        <w:rPr>
          <w:rFonts w:ascii="Arial" w:hAnsi="Arial" w:cs="Arial"/>
          <w:sz w:val="24"/>
          <w:szCs w:val="24"/>
        </w:rPr>
        <w:t xml:space="preserve">, que ocorreu durante os </w:t>
      </w:r>
      <w:r w:rsidR="00526289" w:rsidRPr="009B490F">
        <w:rPr>
          <w:rFonts w:ascii="Arial" w:hAnsi="Arial" w:cs="Arial"/>
          <w:sz w:val="24"/>
          <w:szCs w:val="24"/>
        </w:rPr>
        <w:t>dias 03 e 04 de março</w:t>
      </w:r>
      <w:r w:rsidR="00526289">
        <w:rPr>
          <w:rFonts w:ascii="Arial" w:hAnsi="Arial" w:cs="Arial"/>
          <w:sz w:val="24"/>
          <w:szCs w:val="24"/>
        </w:rPr>
        <w:t>. O evento tem o foco de aproximar a educação e o interesse nas áreas de exatas na vida de jovens e crianças, por meio de exposições, oficinas interativas e palestras com profissionais da área</w:t>
      </w:r>
      <w:r w:rsidR="0009088E">
        <w:rPr>
          <w:rFonts w:ascii="Arial" w:hAnsi="Arial" w:cs="Arial"/>
          <w:sz w:val="24"/>
          <w:szCs w:val="24"/>
        </w:rPr>
        <w:t>.</w:t>
      </w:r>
      <w:r w:rsidR="00526289">
        <w:rPr>
          <w:rFonts w:ascii="Arial" w:hAnsi="Arial" w:cs="Arial"/>
          <w:sz w:val="24"/>
          <w:szCs w:val="24"/>
        </w:rPr>
        <w:t xml:space="preserve"> </w:t>
      </w:r>
      <w:r w:rsidR="0009088E">
        <w:rPr>
          <w:rFonts w:ascii="Arial" w:hAnsi="Arial" w:cs="Arial"/>
          <w:sz w:val="24"/>
          <w:szCs w:val="24"/>
        </w:rPr>
        <w:t>L</w:t>
      </w:r>
      <w:r w:rsidR="00526289">
        <w:rPr>
          <w:rFonts w:ascii="Arial" w:hAnsi="Arial" w:cs="Arial"/>
          <w:sz w:val="24"/>
          <w:szCs w:val="24"/>
        </w:rPr>
        <w:t xml:space="preserve">á o CATB </w:t>
      </w:r>
      <w:r w:rsidR="00526289">
        <w:rPr>
          <w:rFonts w:ascii="Arial" w:hAnsi="Arial" w:cs="Arial"/>
          <w:sz w:val="24"/>
          <w:szCs w:val="24"/>
        </w:rPr>
        <w:lastRenderedPageBreak/>
        <w:t>teve a oportunidade de apresentar o telescópio e divulgar as observações para a comunidade local.</w:t>
      </w:r>
    </w:p>
    <w:p w:rsidR="00415330" w:rsidRDefault="00FA2447" w:rsidP="00590D50">
      <w:pPr>
        <w:pStyle w:val="Normal1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1D40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imagem (A) da </w:t>
      </w:r>
      <w:r w:rsidR="001D40FC">
        <w:rPr>
          <w:rFonts w:ascii="Arial" w:hAnsi="Arial" w:cs="Arial"/>
          <w:sz w:val="24"/>
          <w:szCs w:val="24"/>
        </w:rPr>
        <w:t xml:space="preserve">figura </w:t>
      </w:r>
      <w:r w:rsidR="007733C3">
        <w:rPr>
          <w:rFonts w:ascii="Arial" w:hAnsi="Arial" w:cs="Arial"/>
          <w:sz w:val="24"/>
          <w:szCs w:val="24"/>
        </w:rPr>
        <w:t>2 é</w:t>
      </w:r>
      <w:r>
        <w:rPr>
          <w:rFonts w:ascii="Arial" w:hAnsi="Arial" w:cs="Arial"/>
          <w:sz w:val="24"/>
          <w:szCs w:val="24"/>
        </w:rPr>
        <w:t xml:space="preserve"> </w:t>
      </w:r>
      <w:r w:rsidR="001D40FC">
        <w:rPr>
          <w:rFonts w:ascii="Arial" w:hAnsi="Arial" w:cs="Arial"/>
          <w:sz w:val="24"/>
          <w:szCs w:val="24"/>
        </w:rPr>
        <w:t>mostra</w:t>
      </w:r>
      <w:r>
        <w:rPr>
          <w:rFonts w:ascii="Arial" w:hAnsi="Arial" w:cs="Arial"/>
          <w:sz w:val="24"/>
          <w:szCs w:val="24"/>
        </w:rPr>
        <w:t>do</w:t>
      </w:r>
      <w:r w:rsidR="001D40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dos </w:t>
      </w:r>
      <w:r w:rsidR="001D40FC">
        <w:rPr>
          <w:rFonts w:ascii="Arial" w:hAnsi="Arial" w:cs="Arial"/>
          <w:sz w:val="24"/>
          <w:szCs w:val="24"/>
        </w:rPr>
        <w:t>calendário</w:t>
      </w:r>
      <w:r>
        <w:rPr>
          <w:rFonts w:ascii="Arial" w:hAnsi="Arial" w:cs="Arial"/>
          <w:sz w:val="24"/>
          <w:szCs w:val="24"/>
        </w:rPr>
        <w:t>s</w:t>
      </w:r>
      <w:r w:rsidR="001D40FC">
        <w:rPr>
          <w:rFonts w:ascii="Arial" w:hAnsi="Arial" w:cs="Arial"/>
          <w:sz w:val="24"/>
          <w:szCs w:val="24"/>
        </w:rPr>
        <w:t xml:space="preserve"> astronômic</w:t>
      </w:r>
      <w:r>
        <w:rPr>
          <w:rFonts w:ascii="Arial" w:hAnsi="Arial" w:cs="Arial"/>
          <w:sz w:val="24"/>
          <w:szCs w:val="24"/>
        </w:rPr>
        <w:t>os</w:t>
      </w:r>
      <w:r w:rsidR="001D40FC">
        <w:rPr>
          <w:rFonts w:ascii="Arial" w:hAnsi="Arial" w:cs="Arial"/>
          <w:sz w:val="24"/>
          <w:szCs w:val="24"/>
        </w:rPr>
        <w:t xml:space="preserve"> típic</w:t>
      </w:r>
      <w:r w:rsidR="001953F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="001D40FC">
        <w:rPr>
          <w:rFonts w:ascii="Arial" w:hAnsi="Arial" w:cs="Arial"/>
          <w:sz w:val="24"/>
          <w:szCs w:val="24"/>
        </w:rPr>
        <w:t xml:space="preserve"> produzid</w:t>
      </w:r>
      <w:r>
        <w:rPr>
          <w:rFonts w:ascii="Arial" w:hAnsi="Arial" w:cs="Arial"/>
          <w:sz w:val="24"/>
          <w:szCs w:val="24"/>
        </w:rPr>
        <w:t>os</w:t>
      </w:r>
      <w:r w:rsidR="001D40FC">
        <w:rPr>
          <w:rFonts w:ascii="Arial" w:hAnsi="Arial" w:cs="Arial"/>
          <w:sz w:val="24"/>
          <w:szCs w:val="24"/>
        </w:rPr>
        <w:t xml:space="preserve"> pelo CATB e que </w:t>
      </w:r>
      <w:r w:rsidR="00B6125C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ão</w:t>
      </w:r>
      <w:r w:rsidR="00B6125C">
        <w:rPr>
          <w:rFonts w:ascii="Arial" w:hAnsi="Arial" w:cs="Arial"/>
          <w:sz w:val="24"/>
          <w:szCs w:val="24"/>
        </w:rPr>
        <w:t xml:space="preserve"> à disposição da comunidade para que a mesma participe das </w:t>
      </w:r>
      <w:r w:rsidR="00BF41A9">
        <w:rPr>
          <w:rFonts w:ascii="Arial" w:hAnsi="Arial" w:cs="Arial"/>
          <w:sz w:val="24"/>
          <w:szCs w:val="24"/>
        </w:rPr>
        <w:t xml:space="preserve">sessões que mais lhe interesse. Até o momento foram produzidos calendários para os seguintes objetos: Caixinha de </w:t>
      </w:r>
      <w:proofErr w:type="spellStart"/>
      <w:r w:rsidR="00BF41A9">
        <w:rPr>
          <w:rFonts w:ascii="Arial" w:hAnsi="Arial" w:cs="Arial"/>
          <w:sz w:val="24"/>
          <w:szCs w:val="24"/>
        </w:rPr>
        <w:t>Jóias</w:t>
      </w:r>
      <w:proofErr w:type="spellEnd"/>
      <w:r w:rsidR="00BF41A9">
        <w:rPr>
          <w:rFonts w:ascii="Arial" w:hAnsi="Arial" w:cs="Arial"/>
          <w:sz w:val="24"/>
          <w:szCs w:val="24"/>
        </w:rPr>
        <w:t xml:space="preserve"> (NGC4755), </w:t>
      </w:r>
      <w:proofErr w:type="spellStart"/>
      <w:r w:rsidR="00BF41A9">
        <w:rPr>
          <w:rFonts w:ascii="Arial" w:hAnsi="Arial" w:cs="Arial"/>
          <w:sz w:val="24"/>
          <w:szCs w:val="24"/>
        </w:rPr>
        <w:t>Núvem</w:t>
      </w:r>
      <w:proofErr w:type="spellEnd"/>
      <w:r w:rsidR="00BF41A9">
        <w:rPr>
          <w:rFonts w:ascii="Arial" w:hAnsi="Arial" w:cs="Arial"/>
          <w:sz w:val="24"/>
          <w:szCs w:val="24"/>
        </w:rPr>
        <w:t xml:space="preserve"> de Magalhães (NGC292), Júpiter, Saturno e Lua. Os calendários estão disponíveis na página do </w:t>
      </w:r>
      <w:proofErr w:type="spellStart"/>
      <w:r w:rsidR="00BF41A9">
        <w:rPr>
          <w:rFonts w:ascii="Arial" w:hAnsi="Arial" w:cs="Arial"/>
          <w:sz w:val="24"/>
          <w:szCs w:val="24"/>
        </w:rPr>
        <w:t>Facebook</w:t>
      </w:r>
      <w:proofErr w:type="spellEnd"/>
      <w:r w:rsidR="00BF41A9">
        <w:rPr>
          <w:rFonts w:ascii="Arial" w:hAnsi="Arial" w:cs="Arial"/>
          <w:sz w:val="24"/>
          <w:szCs w:val="24"/>
        </w:rPr>
        <w:t xml:space="preserve"> (</w:t>
      </w:r>
      <w:hyperlink r:id="rId9" w:history="1">
        <w:r w:rsidR="00BF41A9" w:rsidRPr="00E90DD4">
          <w:rPr>
            <w:rStyle w:val="Hyperlink"/>
            <w:rFonts w:ascii="Arial" w:hAnsi="Arial" w:cs="Arial"/>
            <w:sz w:val="24"/>
            <w:szCs w:val="24"/>
          </w:rPr>
          <w:t>https://facebook.com/clubetychobrahe</w:t>
        </w:r>
      </w:hyperlink>
      <w:r w:rsidR="00BF41A9">
        <w:rPr>
          <w:rStyle w:val="Hyperlink"/>
          <w:rFonts w:ascii="Arial" w:hAnsi="Arial" w:cs="Arial"/>
          <w:sz w:val="24"/>
          <w:szCs w:val="24"/>
        </w:rPr>
        <w:t>)</w:t>
      </w:r>
      <w:r w:rsidR="00BF41A9" w:rsidRPr="00BF41A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imagem (B) da figura </w:t>
      </w:r>
      <w:r w:rsidR="007733C3">
        <w:rPr>
          <w:rFonts w:ascii="Arial" w:hAnsi="Arial" w:cs="Arial"/>
          <w:sz w:val="24"/>
          <w:szCs w:val="24"/>
        </w:rPr>
        <w:t>2 mostra</w:t>
      </w:r>
      <w:r>
        <w:rPr>
          <w:rFonts w:ascii="Arial" w:hAnsi="Arial" w:cs="Arial"/>
          <w:sz w:val="24"/>
        </w:rPr>
        <w:t xml:space="preserve"> o logotipo do </w:t>
      </w:r>
      <w:r w:rsidRPr="007E7204">
        <w:rPr>
          <w:rFonts w:ascii="Arial" w:hAnsi="Arial" w:cs="Arial"/>
          <w:sz w:val="24"/>
        </w:rPr>
        <w:t>CATB</w:t>
      </w:r>
      <w:r w:rsidRPr="007E72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Pr="007E7204">
        <w:rPr>
          <w:rFonts w:ascii="Arial" w:hAnsi="Arial" w:cs="Arial"/>
          <w:sz w:val="24"/>
          <w:szCs w:val="24"/>
        </w:rPr>
        <w:t xml:space="preserve"> foi desenvolvid</w:t>
      </w:r>
      <w:r>
        <w:rPr>
          <w:rFonts w:ascii="Arial" w:hAnsi="Arial" w:cs="Arial"/>
          <w:sz w:val="24"/>
          <w:szCs w:val="24"/>
        </w:rPr>
        <w:t>o</w:t>
      </w:r>
      <w:r w:rsidRPr="007E7204">
        <w:rPr>
          <w:rFonts w:ascii="Arial" w:hAnsi="Arial" w:cs="Arial"/>
          <w:sz w:val="24"/>
          <w:szCs w:val="24"/>
        </w:rPr>
        <w:t xml:space="preserve"> num software de edição de imagens, utilizando de ferramentas básicas como elipses e curvatura de texto. Uma luneta no centro que representa as observações feitas pelo clube, acompanhado de </w:t>
      </w:r>
      <w:r w:rsidR="00415330">
        <w:rPr>
          <w:rFonts w:ascii="Arial" w:hAnsi="Arial" w:cs="Arial"/>
          <w:sz w:val="24"/>
          <w:szCs w:val="24"/>
        </w:rPr>
        <w:t>três</w:t>
      </w:r>
      <w:r w:rsidRPr="007E7204">
        <w:rPr>
          <w:rFonts w:ascii="Arial" w:hAnsi="Arial" w:cs="Arial"/>
          <w:sz w:val="24"/>
          <w:szCs w:val="24"/>
        </w:rPr>
        <w:t xml:space="preserve"> estrelas que simbolizam uma maior visão sobre o universo, que não se limita somente ao planeta terra. A logotipo vem</w:t>
      </w:r>
      <w:r>
        <w:rPr>
          <w:rFonts w:ascii="Arial" w:hAnsi="Arial" w:cs="Arial"/>
          <w:sz w:val="24"/>
          <w:szCs w:val="24"/>
        </w:rPr>
        <w:t xml:space="preserve"> </w:t>
      </w:r>
      <w:r w:rsidRPr="007E7204">
        <w:rPr>
          <w:rFonts w:ascii="Arial" w:hAnsi="Arial" w:cs="Arial"/>
          <w:sz w:val="24"/>
          <w:szCs w:val="24"/>
        </w:rPr>
        <w:t xml:space="preserve">sendo utilizada </w:t>
      </w:r>
      <w:r w:rsidR="00415330" w:rsidRPr="007E7204">
        <w:rPr>
          <w:rFonts w:ascii="Arial" w:hAnsi="Arial" w:cs="Arial"/>
          <w:sz w:val="24"/>
          <w:szCs w:val="24"/>
        </w:rPr>
        <w:t xml:space="preserve">como identificador da página do CATB no </w:t>
      </w:r>
      <w:proofErr w:type="spellStart"/>
      <w:r w:rsidR="00415330" w:rsidRPr="007E7204">
        <w:rPr>
          <w:rFonts w:ascii="Arial" w:hAnsi="Arial" w:cs="Arial"/>
          <w:sz w:val="24"/>
          <w:szCs w:val="24"/>
        </w:rPr>
        <w:t>Facebook</w:t>
      </w:r>
      <w:proofErr w:type="spellEnd"/>
      <w:r w:rsidR="00415330" w:rsidRPr="007E7204">
        <w:rPr>
          <w:rFonts w:ascii="Arial" w:hAnsi="Arial" w:cs="Arial"/>
          <w:sz w:val="24"/>
          <w:szCs w:val="24"/>
        </w:rPr>
        <w:t>.</w:t>
      </w:r>
    </w:p>
    <w:p w:rsidR="007E3145" w:rsidRDefault="007E3145" w:rsidP="00590D50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F41A9" w:rsidRDefault="00BF41A9" w:rsidP="007E31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</w:t>
      </w:r>
      <w:r w:rsidR="001B1EC7">
        <w:rPr>
          <w:rFonts w:ascii="Arial" w:hAnsi="Arial" w:cs="Arial"/>
          <w:b/>
          <w:sz w:val="20"/>
          <w:szCs w:val="24"/>
        </w:rPr>
        <w:t>2</w:t>
      </w:r>
      <w:r>
        <w:rPr>
          <w:rFonts w:ascii="Arial" w:hAnsi="Arial" w:cs="Arial"/>
          <w:b/>
          <w:sz w:val="20"/>
          <w:szCs w:val="24"/>
        </w:rPr>
        <w:t>-</w:t>
      </w:r>
      <w:r w:rsidRPr="00A56E3F">
        <w:rPr>
          <w:rFonts w:ascii="Arial" w:hAnsi="Arial" w:cs="Arial"/>
          <w:sz w:val="20"/>
          <w:szCs w:val="24"/>
        </w:rPr>
        <w:t xml:space="preserve"> </w:t>
      </w:r>
      <w:r w:rsidR="00FA2447">
        <w:rPr>
          <w:rFonts w:ascii="Arial" w:hAnsi="Arial" w:cs="Arial"/>
          <w:sz w:val="20"/>
          <w:szCs w:val="24"/>
        </w:rPr>
        <w:t>C</w:t>
      </w:r>
      <w:r w:rsidRPr="006A19F8">
        <w:rPr>
          <w:rFonts w:ascii="Arial" w:hAnsi="Arial" w:cs="Arial"/>
          <w:sz w:val="20"/>
          <w:szCs w:val="24"/>
        </w:rPr>
        <w:t xml:space="preserve">alendário astronômico </w:t>
      </w:r>
      <w:r>
        <w:rPr>
          <w:rFonts w:ascii="Arial" w:hAnsi="Arial" w:cs="Arial"/>
          <w:sz w:val="20"/>
          <w:szCs w:val="24"/>
        </w:rPr>
        <w:t>típico</w:t>
      </w:r>
      <w:r w:rsidR="00FA2447">
        <w:rPr>
          <w:rFonts w:ascii="Arial" w:hAnsi="Arial" w:cs="Arial"/>
          <w:sz w:val="20"/>
          <w:szCs w:val="24"/>
        </w:rPr>
        <w:t xml:space="preserve"> (A)</w:t>
      </w:r>
      <w:r>
        <w:rPr>
          <w:rFonts w:ascii="Arial" w:hAnsi="Arial" w:cs="Arial"/>
          <w:sz w:val="20"/>
          <w:szCs w:val="24"/>
        </w:rPr>
        <w:t xml:space="preserve"> </w:t>
      </w:r>
      <w:r w:rsidR="003E66AB">
        <w:rPr>
          <w:rFonts w:ascii="Arial" w:hAnsi="Arial" w:cs="Arial"/>
          <w:sz w:val="20"/>
          <w:szCs w:val="24"/>
        </w:rPr>
        <w:t>e logotipo (B).</w:t>
      </w:r>
    </w:p>
    <w:p w:rsidR="00B6125C" w:rsidRDefault="00B6125C" w:rsidP="007E3145">
      <w:pPr>
        <w:pStyle w:val="Normal1"/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.</w:t>
      </w:r>
      <w:r w:rsidR="003E66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776111" wp14:editId="64D399DF">
            <wp:extent cx="5684506" cy="28425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7-08-20-52-5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01" cy="28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4" w:rsidRDefault="00B6125C" w:rsidP="007E3145">
      <w:pPr>
        <w:pStyle w:val="Normal1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Os autores</w:t>
      </w:r>
      <w:r w:rsidRPr="006A19F8">
        <w:rPr>
          <w:rFonts w:ascii="Arial" w:hAnsi="Arial" w:cs="Arial"/>
          <w:sz w:val="20"/>
          <w:szCs w:val="24"/>
        </w:rPr>
        <w:t>.</w:t>
      </w:r>
    </w:p>
    <w:p w:rsidR="007E3145" w:rsidRPr="00745649" w:rsidRDefault="007E3145" w:rsidP="007E3145">
      <w:pPr>
        <w:pStyle w:val="Normal1"/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:rsidR="00CC6C25" w:rsidRDefault="00D012C0" w:rsidP="007E3145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D012C0">
        <w:rPr>
          <w:rFonts w:ascii="Arial" w:hAnsi="Arial" w:cs="Arial"/>
          <w:sz w:val="24"/>
        </w:rPr>
        <w:t xml:space="preserve">A figura </w:t>
      </w:r>
      <w:r w:rsidR="00415330">
        <w:rPr>
          <w:rFonts w:ascii="Arial" w:hAnsi="Arial" w:cs="Arial"/>
          <w:sz w:val="24"/>
        </w:rPr>
        <w:t>3</w:t>
      </w:r>
      <w:r w:rsidR="00745649">
        <w:rPr>
          <w:rFonts w:ascii="Arial" w:hAnsi="Arial" w:cs="Arial"/>
          <w:sz w:val="24"/>
        </w:rPr>
        <w:t xml:space="preserve"> </w:t>
      </w:r>
      <w:r w:rsidRPr="00D012C0">
        <w:rPr>
          <w:rFonts w:ascii="Arial" w:hAnsi="Arial" w:cs="Arial"/>
          <w:sz w:val="24"/>
        </w:rPr>
        <w:t xml:space="preserve">mostra a realização de sessões observacionais noturnas </w:t>
      </w:r>
      <w:r w:rsidR="00163CAE">
        <w:rPr>
          <w:rFonts w:ascii="Arial" w:hAnsi="Arial" w:cs="Arial"/>
          <w:sz w:val="24"/>
        </w:rPr>
        <w:t>(</w:t>
      </w:r>
      <w:r w:rsidRPr="00D012C0">
        <w:rPr>
          <w:rFonts w:ascii="Arial" w:hAnsi="Arial" w:cs="Arial"/>
          <w:sz w:val="24"/>
        </w:rPr>
        <w:t>A e B</w:t>
      </w:r>
      <w:r w:rsidR="00163CAE">
        <w:rPr>
          <w:rFonts w:ascii="Arial" w:hAnsi="Arial" w:cs="Arial"/>
          <w:sz w:val="24"/>
        </w:rPr>
        <w:t>)</w:t>
      </w:r>
      <w:r w:rsidRPr="00D012C0">
        <w:rPr>
          <w:rFonts w:ascii="Arial" w:hAnsi="Arial" w:cs="Arial"/>
          <w:sz w:val="24"/>
        </w:rPr>
        <w:t xml:space="preserve"> e os materiais utilizados durante as mesmas (C), </w:t>
      </w:r>
      <w:r w:rsidR="00415330">
        <w:rPr>
          <w:rFonts w:ascii="Arial" w:hAnsi="Arial" w:cs="Arial"/>
          <w:sz w:val="24"/>
        </w:rPr>
        <w:t xml:space="preserve">e </w:t>
      </w:r>
      <w:r w:rsidRPr="00D012C0">
        <w:rPr>
          <w:rFonts w:ascii="Arial" w:hAnsi="Arial" w:cs="Arial"/>
          <w:sz w:val="24"/>
        </w:rPr>
        <w:t xml:space="preserve">as observações diurnas </w:t>
      </w:r>
      <w:r w:rsidR="00163CAE">
        <w:rPr>
          <w:rFonts w:ascii="Arial" w:hAnsi="Arial" w:cs="Arial"/>
          <w:sz w:val="24"/>
        </w:rPr>
        <w:t>(</w:t>
      </w:r>
      <w:r w:rsidRPr="00D012C0">
        <w:rPr>
          <w:rFonts w:ascii="Arial" w:hAnsi="Arial" w:cs="Arial"/>
          <w:sz w:val="24"/>
        </w:rPr>
        <w:t>D</w:t>
      </w:r>
      <w:r w:rsidR="00415330">
        <w:rPr>
          <w:rFonts w:ascii="Arial" w:hAnsi="Arial" w:cs="Arial"/>
          <w:sz w:val="24"/>
        </w:rPr>
        <w:t>,</w:t>
      </w:r>
      <w:r w:rsidRPr="00D012C0">
        <w:rPr>
          <w:rFonts w:ascii="Arial" w:hAnsi="Arial" w:cs="Arial"/>
          <w:sz w:val="24"/>
        </w:rPr>
        <w:t xml:space="preserve"> E</w:t>
      </w:r>
      <w:r w:rsidR="00415330">
        <w:rPr>
          <w:rFonts w:ascii="Arial" w:hAnsi="Arial" w:cs="Arial"/>
          <w:sz w:val="24"/>
        </w:rPr>
        <w:t xml:space="preserve"> </w:t>
      </w:r>
      <w:proofErr w:type="spellStart"/>
      <w:r w:rsidR="00415330">
        <w:rPr>
          <w:rFonts w:ascii="Arial" w:hAnsi="Arial" w:cs="Arial"/>
          <w:sz w:val="24"/>
        </w:rPr>
        <w:t>e</w:t>
      </w:r>
      <w:proofErr w:type="spellEnd"/>
      <w:r w:rsidR="00415330">
        <w:rPr>
          <w:rFonts w:ascii="Arial" w:hAnsi="Arial" w:cs="Arial"/>
          <w:sz w:val="24"/>
        </w:rPr>
        <w:t xml:space="preserve"> F</w:t>
      </w:r>
      <w:r w:rsidR="00163CAE">
        <w:rPr>
          <w:rFonts w:ascii="Arial" w:hAnsi="Arial" w:cs="Arial"/>
          <w:sz w:val="24"/>
        </w:rPr>
        <w:t>)</w:t>
      </w:r>
      <w:r w:rsidRPr="00D012C0">
        <w:rPr>
          <w:rFonts w:ascii="Arial" w:hAnsi="Arial" w:cs="Arial"/>
          <w:sz w:val="24"/>
        </w:rPr>
        <w:t xml:space="preserve"> realizadas dura</w:t>
      </w:r>
      <w:r w:rsidR="009B490F">
        <w:rPr>
          <w:rFonts w:ascii="Arial" w:hAnsi="Arial" w:cs="Arial"/>
          <w:sz w:val="24"/>
        </w:rPr>
        <w:t xml:space="preserve">nte o evento </w:t>
      </w:r>
      <w:proofErr w:type="spellStart"/>
      <w:r w:rsidR="009B490F">
        <w:rPr>
          <w:rFonts w:ascii="Arial" w:hAnsi="Arial" w:cs="Arial"/>
          <w:sz w:val="24"/>
        </w:rPr>
        <w:t>Nasa</w:t>
      </w:r>
      <w:proofErr w:type="spellEnd"/>
      <w:r w:rsidR="009B490F">
        <w:rPr>
          <w:rFonts w:ascii="Arial" w:hAnsi="Arial" w:cs="Arial"/>
          <w:sz w:val="24"/>
        </w:rPr>
        <w:t xml:space="preserve"> Science </w:t>
      </w:r>
      <w:proofErr w:type="spellStart"/>
      <w:r w:rsidR="009B490F">
        <w:rPr>
          <w:rFonts w:ascii="Arial" w:hAnsi="Arial" w:cs="Arial"/>
          <w:sz w:val="24"/>
        </w:rPr>
        <w:t>Days</w:t>
      </w:r>
      <w:proofErr w:type="spellEnd"/>
      <w:r w:rsidRPr="009B490F">
        <w:rPr>
          <w:rFonts w:ascii="Arial" w:hAnsi="Arial" w:cs="Arial"/>
          <w:sz w:val="24"/>
        </w:rPr>
        <w:t>. Em se</w:t>
      </w:r>
      <w:r w:rsidRPr="00D012C0">
        <w:rPr>
          <w:rFonts w:ascii="Arial" w:hAnsi="Arial" w:cs="Arial"/>
          <w:sz w:val="24"/>
        </w:rPr>
        <w:t xml:space="preserve">ssões observacionais sem o uso do protetor de umidade caseiro (C), verificava-se que, caso a UR estivesse elevada (85%), ocorreria condensação de água na lente corretora e em </w:t>
      </w:r>
      <w:r w:rsidRPr="00D012C0">
        <w:rPr>
          <w:rFonts w:ascii="Arial" w:hAnsi="Arial" w:cs="Arial"/>
          <w:sz w:val="24"/>
        </w:rPr>
        <w:lastRenderedPageBreak/>
        <w:t xml:space="preserve">toda a estrutura do telescópio, ocasião em que a atividade era encerrada para preservar a integridade do equipamento. A construção do protetor de umidade caseiro impedia a condensação de água na lente corretora Schmidt, mesmo que a UR estivesse próxima de 90%, possibilitando-se assim mais </w:t>
      </w:r>
      <w:r w:rsidR="00425ABA">
        <w:rPr>
          <w:rFonts w:ascii="Arial" w:hAnsi="Arial" w:cs="Arial"/>
          <w:sz w:val="24"/>
        </w:rPr>
        <w:t xml:space="preserve">tempo e mais </w:t>
      </w:r>
      <w:r w:rsidRPr="00D012C0">
        <w:rPr>
          <w:rFonts w:ascii="Arial" w:hAnsi="Arial" w:cs="Arial"/>
          <w:sz w:val="24"/>
        </w:rPr>
        <w:t>sessões observacionais ao longo do ano.</w:t>
      </w:r>
    </w:p>
    <w:p w:rsidR="00F309E6" w:rsidRPr="00D32FB4" w:rsidRDefault="00A56E3F" w:rsidP="007E3145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Figura </w:t>
      </w:r>
      <w:r w:rsidR="00415330">
        <w:rPr>
          <w:rFonts w:ascii="Arial" w:hAnsi="Arial" w:cs="Arial"/>
          <w:b/>
          <w:sz w:val="20"/>
        </w:rPr>
        <w:t>3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Em (A) e (B) visita de turmas de cursos superiores do IFC-</w:t>
      </w:r>
      <w:proofErr w:type="spellStart"/>
      <w:r>
        <w:rPr>
          <w:rFonts w:ascii="Arial" w:hAnsi="Arial" w:cs="Arial"/>
          <w:sz w:val="20"/>
        </w:rPr>
        <w:t>Cam</w:t>
      </w:r>
      <w:proofErr w:type="spellEnd"/>
      <w:r>
        <w:rPr>
          <w:rFonts w:ascii="Arial" w:hAnsi="Arial" w:cs="Arial"/>
          <w:sz w:val="20"/>
        </w:rPr>
        <w:t xml:space="preserve">. Em (B) evidencia-se o protetor de umidade caseiro. Em (D) e (E) participação no evento </w:t>
      </w:r>
      <w:proofErr w:type="spellStart"/>
      <w:r>
        <w:rPr>
          <w:rFonts w:ascii="Arial" w:hAnsi="Arial" w:cs="Arial"/>
          <w:sz w:val="20"/>
        </w:rPr>
        <w:t>Nasa</w:t>
      </w:r>
      <w:proofErr w:type="spellEnd"/>
      <w:r>
        <w:rPr>
          <w:rFonts w:ascii="Arial" w:hAnsi="Arial" w:cs="Arial"/>
          <w:sz w:val="20"/>
        </w:rPr>
        <w:t xml:space="preserve"> Science </w:t>
      </w:r>
      <w:proofErr w:type="spellStart"/>
      <w:r>
        <w:rPr>
          <w:rFonts w:ascii="Arial" w:hAnsi="Arial" w:cs="Arial"/>
          <w:sz w:val="20"/>
        </w:rPr>
        <w:t>Days</w:t>
      </w:r>
      <w:proofErr w:type="spellEnd"/>
      <w:r>
        <w:rPr>
          <w:rFonts w:ascii="Arial" w:hAnsi="Arial" w:cs="Arial"/>
          <w:sz w:val="20"/>
        </w:rPr>
        <w:t>. Em (F) visitante usando a luneta.</w:t>
      </w:r>
    </w:p>
    <w:p w:rsidR="00D012C0" w:rsidRDefault="000058BC" w:rsidP="007E3145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60085" cy="4319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6-08-23-07-0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A" w:rsidRDefault="00CB112A" w:rsidP="00E71FA2">
      <w:pPr>
        <w:spacing w:line="360" w:lineRule="auto"/>
        <w:rPr>
          <w:rFonts w:ascii="Arial" w:hAnsi="Arial" w:cs="Arial"/>
          <w:sz w:val="20"/>
          <w:szCs w:val="20"/>
        </w:rPr>
      </w:pPr>
      <w:r w:rsidRPr="00A56E3F">
        <w:rPr>
          <w:rFonts w:ascii="Arial" w:hAnsi="Arial" w:cs="Arial"/>
          <w:sz w:val="20"/>
          <w:szCs w:val="20"/>
        </w:rPr>
        <w:t xml:space="preserve">¹ Termo higrômetro. </w:t>
      </w:r>
      <w:r w:rsidRPr="00A56E3F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A56E3F">
        <w:rPr>
          <w:rFonts w:ascii="Arial" w:hAnsi="Arial" w:cs="Arial"/>
          <w:sz w:val="20"/>
          <w:szCs w:val="20"/>
        </w:rPr>
        <w:t xml:space="preserve">Livro ata. </w:t>
      </w:r>
      <w:r w:rsidRPr="00A56E3F">
        <w:rPr>
          <w:rFonts w:ascii="Arial" w:hAnsi="Arial" w:cs="Arial"/>
          <w:sz w:val="20"/>
          <w:szCs w:val="20"/>
          <w:vertAlign w:val="superscript"/>
        </w:rPr>
        <w:t>3</w:t>
      </w:r>
      <w:r w:rsidRPr="00A56E3F">
        <w:rPr>
          <w:rFonts w:ascii="Arial" w:hAnsi="Arial" w:cs="Arial"/>
          <w:sz w:val="20"/>
          <w:szCs w:val="20"/>
        </w:rPr>
        <w:t xml:space="preserve"> Conjunto de baterias. Fonte: Autores</w:t>
      </w:r>
      <w:r w:rsidR="00787740">
        <w:rPr>
          <w:rFonts w:ascii="Arial" w:hAnsi="Arial" w:cs="Arial"/>
          <w:sz w:val="20"/>
          <w:szCs w:val="20"/>
        </w:rPr>
        <w:t>.</w:t>
      </w:r>
    </w:p>
    <w:p w:rsidR="00083A1A" w:rsidRDefault="00787740" w:rsidP="007E3145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5D2C44">
        <w:rPr>
          <w:rFonts w:ascii="Arial" w:hAnsi="Arial" w:cs="Arial"/>
          <w:sz w:val="24"/>
        </w:rPr>
        <w:t>A tabela 1 relaciona o número de visitantes e a cidade onde residem (obtidos do livro</w:t>
      </w:r>
      <w:r w:rsidR="003A36F1">
        <w:rPr>
          <w:rFonts w:ascii="Arial" w:hAnsi="Arial" w:cs="Arial"/>
          <w:sz w:val="24"/>
        </w:rPr>
        <w:t xml:space="preserve"> ata). Observa-se que cerca de 34,5</w:t>
      </w:r>
      <w:r w:rsidRPr="005D2C44">
        <w:rPr>
          <w:rFonts w:ascii="Arial" w:hAnsi="Arial" w:cs="Arial"/>
          <w:sz w:val="24"/>
        </w:rPr>
        <w:t>% possuem res</w:t>
      </w:r>
      <w:r w:rsidR="003A36F1">
        <w:rPr>
          <w:rFonts w:ascii="Arial" w:hAnsi="Arial" w:cs="Arial"/>
          <w:sz w:val="24"/>
        </w:rPr>
        <w:t>idência na cidade de Camboriú; 38,7</w:t>
      </w:r>
      <w:r w:rsidRPr="005D2C44">
        <w:rPr>
          <w:rFonts w:ascii="Arial" w:hAnsi="Arial" w:cs="Arial"/>
          <w:sz w:val="24"/>
        </w:rPr>
        <w:t xml:space="preserve">% </w:t>
      </w:r>
      <w:r w:rsidR="003A36F1">
        <w:rPr>
          <w:rFonts w:ascii="Arial" w:hAnsi="Arial" w:cs="Arial"/>
          <w:sz w:val="24"/>
        </w:rPr>
        <w:t>em Balneário Camboriú e outros 20</w:t>
      </w:r>
      <w:r w:rsidRPr="005D2C44">
        <w:rPr>
          <w:rFonts w:ascii="Arial" w:hAnsi="Arial" w:cs="Arial"/>
          <w:sz w:val="24"/>
        </w:rPr>
        <w:t>% são de outras ci</w:t>
      </w:r>
      <w:r w:rsidR="003A36F1">
        <w:rPr>
          <w:rFonts w:ascii="Arial" w:hAnsi="Arial" w:cs="Arial"/>
          <w:sz w:val="24"/>
        </w:rPr>
        <w:t>dades. No ano de 2017 houveram 147 visitantes e em 2018 68</w:t>
      </w:r>
      <w:r w:rsidRPr="005D2C44">
        <w:rPr>
          <w:rFonts w:ascii="Arial" w:hAnsi="Arial" w:cs="Arial"/>
          <w:sz w:val="24"/>
        </w:rPr>
        <w:t xml:space="preserve"> visitantes</w:t>
      </w:r>
      <w:r w:rsidR="003A36F1">
        <w:rPr>
          <w:rFonts w:ascii="Arial" w:hAnsi="Arial" w:cs="Arial"/>
          <w:sz w:val="24"/>
        </w:rPr>
        <w:t xml:space="preserve"> (não incluindo o </w:t>
      </w:r>
      <w:proofErr w:type="spellStart"/>
      <w:r w:rsidR="003A36F1">
        <w:rPr>
          <w:rFonts w:ascii="Arial" w:hAnsi="Arial" w:cs="Arial"/>
          <w:sz w:val="24"/>
        </w:rPr>
        <w:t>Nasa</w:t>
      </w:r>
      <w:proofErr w:type="spellEnd"/>
      <w:r w:rsidR="003A36F1">
        <w:rPr>
          <w:rFonts w:ascii="Arial" w:hAnsi="Arial" w:cs="Arial"/>
          <w:sz w:val="24"/>
        </w:rPr>
        <w:t xml:space="preserve"> Science </w:t>
      </w:r>
      <w:proofErr w:type="spellStart"/>
      <w:r w:rsidR="003A36F1">
        <w:rPr>
          <w:rFonts w:ascii="Arial" w:hAnsi="Arial" w:cs="Arial"/>
          <w:sz w:val="24"/>
        </w:rPr>
        <w:t>Days</w:t>
      </w:r>
      <w:proofErr w:type="spellEnd"/>
      <w:r w:rsidR="003A36F1">
        <w:rPr>
          <w:rFonts w:ascii="Arial" w:hAnsi="Arial" w:cs="Arial"/>
          <w:sz w:val="24"/>
        </w:rPr>
        <w:t>)</w:t>
      </w:r>
      <w:r w:rsidRPr="005D2C44">
        <w:rPr>
          <w:rFonts w:ascii="Arial" w:hAnsi="Arial" w:cs="Arial"/>
          <w:sz w:val="24"/>
        </w:rPr>
        <w:t xml:space="preserve"> (até 0</w:t>
      </w:r>
      <w:r w:rsidR="007A013D">
        <w:rPr>
          <w:rFonts w:ascii="Arial" w:hAnsi="Arial" w:cs="Arial"/>
          <w:sz w:val="24"/>
        </w:rPr>
        <w:t>7</w:t>
      </w:r>
      <w:r w:rsidRPr="005D2C44">
        <w:rPr>
          <w:rFonts w:ascii="Arial" w:hAnsi="Arial" w:cs="Arial"/>
          <w:sz w:val="24"/>
        </w:rPr>
        <w:t>/2018).</w:t>
      </w:r>
      <w:r w:rsidR="00E71FA2">
        <w:rPr>
          <w:rFonts w:ascii="Arial" w:hAnsi="Arial" w:cs="Arial"/>
          <w:sz w:val="24"/>
        </w:rPr>
        <w:t xml:space="preserve"> De 2016 a 2018 o projeto recebeu aproximadamente 800 visitantes.</w:t>
      </w:r>
      <w:bookmarkStart w:id="0" w:name="_GoBack"/>
      <w:bookmarkEnd w:id="0"/>
    </w:p>
    <w:p w:rsidR="00745649" w:rsidRPr="005D2C44" w:rsidRDefault="00745649" w:rsidP="007E3145">
      <w:pPr>
        <w:spacing w:line="240" w:lineRule="auto"/>
        <w:jc w:val="both"/>
        <w:rPr>
          <w:rFonts w:ascii="Arial" w:hAnsi="Arial" w:cs="Arial"/>
          <w:bCs/>
          <w:i/>
        </w:rPr>
      </w:pPr>
      <w:r w:rsidRPr="00745649">
        <w:rPr>
          <w:rFonts w:ascii="Arial" w:hAnsi="Arial" w:cs="Arial"/>
          <w:b/>
          <w:sz w:val="20"/>
        </w:rPr>
        <w:lastRenderedPageBreak/>
        <w:t>Tabela 1 –</w:t>
      </w:r>
      <w:r w:rsidRPr="00745649">
        <w:rPr>
          <w:rFonts w:ascii="Arial" w:hAnsi="Arial" w:cs="Arial"/>
          <w:sz w:val="20"/>
        </w:rPr>
        <w:t xml:space="preserve"> Relação do número de visitantes e as cidades onde residem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077"/>
        <w:gridCol w:w="1701"/>
        <w:gridCol w:w="1134"/>
        <w:gridCol w:w="851"/>
        <w:gridCol w:w="1403"/>
      </w:tblGrid>
      <w:tr w:rsidR="00083A1A" w:rsidTr="002D3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  <w:gridSpan w:val="5"/>
          </w:tcPr>
          <w:p w:rsidR="00083A1A" w:rsidRPr="005D2C44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</w:rPr>
            </w:pPr>
            <w:r w:rsidRPr="006A19F8">
              <w:rPr>
                <w:rFonts w:ascii="Arial" w:hAnsi="Arial" w:cs="Arial"/>
                <w:i w:val="0"/>
                <w:sz w:val="22"/>
              </w:rPr>
              <w:t>Residência (cidade) dos visitantes</w:t>
            </w:r>
          </w:p>
        </w:tc>
      </w:tr>
      <w:tr w:rsidR="00083A1A" w:rsidTr="002D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83A1A" w:rsidRPr="00592941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  <w:sz w:val="16"/>
                <w:szCs w:val="16"/>
              </w:rPr>
            </w:pP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Balneário Camboriú</w:t>
            </w:r>
          </w:p>
        </w:tc>
        <w:tc>
          <w:tcPr>
            <w:tcW w:w="1134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Camboriú</w:t>
            </w:r>
          </w:p>
        </w:tc>
        <w:tc>
          <w:tcPr>
            <w:tcW w:w="851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Outras</w:t>
            </w:r>
          </w:p>
        </w:tc>
        <w:tc>
          <w:tcPr>
            <w:tcW w:w="1403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Não Informado</w:t>
            </w:r>
          </w:p>
        </w:tc>
      </w:tr>
      <w:tr w:rsidR="00083A1A" w:rsidTr="002D32C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83A1A" w:rsidRPr="00592941" w:rsidRDefault="00083A1A" w:rsidP="00E71FA2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  <w:sz w:val="16"/>
                <w:szCs w:val="16"/>
              </w:rPr>
            </w:pP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De 04/2016 </w:t>
            </w:r>
            <w:r w:rsidR="00E71FA2">
              <w:rPr>
                <w:rFonts w:ascii="Arial" w:hAnsi="Arial" w:cs="Arial"/>
                <w:i w:val="0"/>
                <w:sz w:val="16"/>
                <w:szCs w:val="16"/>
              </w:rPr>
              <w:t>a</w:t>
            </w: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 09/2016</w:t>
            </w:r>
          </w:p>
        </w:tc>
        <w:tc>
          <w:tcPr>
            <w:tcW w:w="1701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35</w:t>
            </w:r>
          </w:p>
        </w:tc>
        <w:tc>
          <w:tcPr>
            <w:tcW w:w="1134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81</w:t>
            </w:r>
          </w:p>
        </w:tc>
        <w:tc>
          <w:tcPr>
            <w:tcW w:w="851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15</w:t>
            </w:r>
          </w:p>
        </w:tc>
        <w:tc>
          <w:tcPr>
            <w:tcW w:w="1403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25</w:t>
            </w:r>
          </w:p>
        </w:tc>
      </w:tr>
      <w:tr w:rsidR="00083A1A" w:rsidTr="002D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83A1A" w:rsidRPr="00592941" w:rsidRDefault="00083A1A" w:rsidP="00E71FA2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  <w:sz w:val="16"/>
                <w:szCs w:val="16"/>
              </w:rPr>
            </w:pP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De 03/2017 </w:t>
            </w:r>
            <w:r w:rsidR="00E71FA2">
              <w:rPr>
                <w:rFonts w:ascii="Arial" w:hAnsi="Arial" w:cs="Arial"/>
                <w:i w:val="0"/>
                <w:sz w:val="16"/>
                <w:szCs w:val="16"/>
              </w:rPr>
              <w:t>a</w:t>
            </w: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 06/2017</w:t>
            </w:r>
          </w:p>
        </w:tc>
        <w:tc>
          <w:tcPr>
            <w:tcW w:w="1701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38</w:t>
            </w:r>
          </w:p>
        </w:tc>
        <w:tc>
          <w:tcPr>
            <w:tcW w:w="1134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88</w:t>
            </w:r>
          </w:p>
        </w:tc>
        <w:tc>
          <w:tcPr>
            <w:tcW w:w="851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3</w:t>
            </w:r>
          </w:p>
        </w:tc>
        <w:tc>
          <w:tcPr>
            <w:tcW w:w="1403" w:type="dxa"/>
          </w:tcPr>
          <w:p w:rsidR="00083A1A" w:rsidRPr="006A19F8" w:rsidRDefault="00083A1A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 w:rsidRPr="006A19F8">
              <w:rPr>
                <w:rFonts w:ascii="Arial" w:hAnsi="Arial" w:cs="Arial"/>
                <w:bCs/>
                <w:i w:val="0"/>
                <w:sz w:val="16"/>
                <w:szCs w:val="16"/>
              </w:rPr>
              <w:t>18</w:t>
            </w:r>
          </w:p>
        </w:tc>
      </w:tr>
      <w:tr w:rsidR="00083A1A" w:rsidTr="002D32C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83A1A" w:rsidRPr="00592941" w:rsidRDefault="00A56E3F" w:rsidP="00E71FA2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  <w:sz w:val="16"/>
                <w:szCs w:val="16"/>
              </w:rPr>
            </w:pP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De 03/2018 </w:t>
            </w:r>
            <w:r w:rsidR="00E71FA2">
              <w:rPr>
                <w:rFonts w:ascii="Arial" w:hAnsi="Arial" w:cs="Arial"/>
                <w:i w:val="0"/>
                <w:sz w:val="16"/>
                <w:szCs w:val="16"/>
              </w:rPr>
              <w:t>a</w:t>
            </w:r>
            <w:r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 0</w:t>
            </w:r>
            <w:r w:rsidR="003A36F1" w:rsidRPr="007A013D">
              <w:rPr>
                <w:rFonts w:ascii="Arial" w:hAnsi="Arial" w:cs="Arial"/>
                <w:i w:val="0"/>
                <w:sz w:val="16"/>
                <w:szCs w:val="16"/>
              </w:rPr>
              <w:t>6</w:t>
            </w:r>
            <w:r w:rsidR="00083A1A" w:rsidRPr="007A013D">
              <w:rPr>
                <w:rFonts w:ascii="Arial" w:hAnsi="Arial" w:cs="Arial"/>
                <w:i w:val="0"/>
                <w:sz w:val="16"/>
                <w:szCs w:val="16"/>
              </w:rPr>
              <w:t>/2018</w:t>
            </w:r>
          </w:p>
        </w:tc>
        <w:tc>
          <w:tcPr>
            <w:tcW w:w="1701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7</w:t>
            </w:r>
          </w:p>
        </w:tc>
        <w:tc>
          <w:tcPr>
            <w:tcW w:w="1403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1</w:t>
            </w:r>
          </w:p>
        </w:tc>
      </w:tr>
      <w:tr w:rsidR="00A56E3F" w:rsidTr="002D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A56E3F" w:rsidRPr="00592941" w:rsidRDefault="00E71FA2" w:rsidP="00E71FA2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i w:val="0"/>
                <w:sz w:val="16"/>
                <w:szCs w:val="16"/>
              </w:rPr>
              <w:t>De</w:t>
            </w:r>
            <w:r w:rsidR="00A56E3F"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 03/03/18 </w:t>
            </w:r>
            <w:r>
              <w:rPr>
                <w:rFonts w:ascii="Arial" w:hAnsi="Arial" w:cs="Arial"/>
                <w:i w:val="0"/>
                <w:sz w:val="16"/>
                <w:szCs w:val="16"/>
              </w:rPr>
              <w:t>a</w:t>
            </w:r>
            <w:r w:rsidR="00A56E3F"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 04/03/18 (</w:t>
            </w:r>
            <w:proofErr w:type="spellStart"/>
            <w:r w:rsidR="00A56E3F" w:rsidRPr="007A013D">
              <w:rPr>
                <w:rFonts w:ascii="Arial" w:hAnsi="Arial" w:cs="Arial"/>
                <w:i w:val="0"/>
                <w:sz w:val="16"/>
                <w:szCs w:val="16"/>
              </w:rPr>
              <w:t>Nasa</w:t>
            </w:r>
            <w:proofErr w:type="spellEnd"/>
            <w:r w:rsidR="00A56E3F" w:rsidRPr="007A013D">
              <w:rPr>
                <w:rFonts w:ascii="Arial" w:hAnsi="Arial" w:cs="Arial"/>
                <w:i w:val="0"/>
                <w:sz w:val="16"/>
                <w:szCs w:val="16"/>
              </w:rPr>
              <w:t xml:space="preserve"> Science </w:t>
            </w:r>
            <w:proofErr w:type="spellStart"/>
            <w:r w:rsidR="00A56E3F" w:rsidRPr="007A013D">
              <w:rPr>
                <w:rFonts w:ascii="Arial" w:hAnsi="Arial" w:cs="Arial"/>
                <w:i w:val="0"/>
                <w:sz w:val="16"/>
                <w:szCs w:val="16"/>
              </w:rPr>
              <w:t>Days</w:t>
            </w:r>
            <w:proofErr w:type="spellEnd"/>
            <w:r w:rsidR="00A56E3F" w:rsidRPr="007A013D">
              <w:rPr>
                <w:rFonts w:ascii="Arial" w:hAnsi="Arial" w:cs="Arial"/>
                <w:i w:val="0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A56E3F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225</w:t>
            </w:r>
          </w:p>
        </w:tc>
        <w:tc>
          <w:tcPr>
            <w:tcW w:w="1134" w:type="dxa"/>
          </w:tcPr>
          <w:p w:rsidR="00A56E3F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55</w:t>
            </w:r>
          </w:p>
        </w:tc>
        <w:tc>
          <w:tcPr>
            <w:tcW w:w="851" w:type="dxa"/>
          </w:tcPr>
          <w:p w:rsidR="00A56E3F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134</w:t>
            </w:r>
          </w:p>
        </w:tc>
        <w:tc>
          <w:tcPr>
            <w:tcW w:w="1403" w:type="dxa"/>
          </w:tcPr>
          <w:p w:rsidR="00A56E3F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i w:val="0"/>
                <w:sz w:val="16"/>
                <w:szCs w:val="16"/>
              </w:rPr>
              <w:t>9</w:t>
            </w:r>
          </w:p>
        </w:tc>
      </w:tr>
      <w:tr w:rsidR="00083A1A" w:rsidTr="002D32CD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83A1A" w:rsidRPr="00592941" w:rsidRDefault="005D2C44" w:rsidP="00A56E3F">
            <w:pPr>
              <w:pStyle w:val="Legenda"/>
              <w:spacing w:before="0" w:after="0" w:line="360" w:lineRule="auto"/>
              <w:contextualSpacing/>
              <w:jc w:val="center"/>
              <w:rPr>
                <w:rFonts w:ascii="Arial" w:hAnsi="Arial" w:cs="Arial"/>
                <w:b w:val="0"/>
                <w:bCs w:val="0"/>
                <w:i w:val="0"/>
                <w:sz w:val="16"/>
              </w:rPr>
            </w:pPr>
            <w:r w:rsidRPr="007A013D">
              <w:rPr>
                <w:rFonts w:ascii="Arial" w:hAnsi="Arial" w:cs="Arial"/>
                <w:i w:val="0"/>
                <w:sz w:val="16"/>
              </w:rPr>
              <w:t>Total por cidade</w:t>
            </w:r>
          </w:p>
        </w:tc>
        <w:tc>
          <w:tcPr>
            <w:tcW w:w="1701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</w:rPr>
            </w:pPr>
            <w:r>
              <w:rPr>
                <w:rFonts w:ascii="Arial" w:hAnsi="Arial" w:cs="Arial"/>
                <w:bCs/>
                <w:i w:val="0"/>
                <w:sz w:val="16"/>
              </w:rPr>
              <w:t>308</w:t>
            </w:r>
          </w:p>
        </w:tc>
        <w:tc>
          <w:tcPr>
            <w:tcW w:w="1134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</w:rPr>
            </w:pPr>
            <w:r>
              <w:rPr>
                <w:rFonts w:ascii="Arial" w:hAnsi="Arial" w:cs="Arial"/>
                <w:bCs/>
                <w:i w:val="0"/>
                <w:sz w:val="16"/>
              </w:rPr>
              <w:t>274</w:t>
            </w:r>
          </w:p>
        </w:tc>
        <w:tc>
          <w:tcPr>
            <w:tcW w:w="851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</w:rPr>
            </w:pPr>
            <w:r>
              <w:rPr>
                <w:rFonts w:ascii="Arial" w:hAnsi="Arial" w:cs="Arial"/>
                <w:bCs/>
                <w:i w:val="0"/>
                <w:sz w:val="16"/>
              </w:rPr>
              <w:t>159</w:t>
            </w:r>
          </w:p>
        </w:tc>
        <w:tc>
          <w:tcPr>
            <w:tcW w:w="1403" w:type="dxa"/>
          </w:tcPr>
          <w:p w:rsidR="00083A1A" w:rsidRPr="006A19F8" w:rsidRDefault="00A56E3F" w:rsidP="00A56E3F">
            <w:pPr>
              <w:pStyle w:val="Legenda"/>
              <w:spacing w:before="0" w:after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 w:val="0"/>
                <w:sz w:val="16"/>
              </w:rPr>
            </w:pPr>
            <w:r>
              <w:rPr>
                <w:rFonts w:ascii="Arial" w:hAnsi="Arial" w:cs="Arial"/>
                <w:bCs/>
                <w:i w:val="0"/>
                <w:sz w:val="16"/>
              </w:rPr>
              <w:t>53</w:t>
            </w:r>
          </w:p>
        </w:tc>
      </w:tr>
    </w:tbl>
    <w:p w:rsidR="00787740" w:rsidRPr="005D2C44" w:rsidRDefault="005D2C44" w:rsidP="00E71FA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44A14">
        <w:rPr>
          <w:rFonts w:ascii="Arial" w:hAnsi="Arial" w:cs="Arial"/>
          <w:bCs/>
          <w:sz w:val="20"/>
        </w:rPr>
        <w:t>Fonte: autores.</w:t>
      </w: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A56E3F" w:rsidRPr="00A56E3F" w:rsidRDefault="00A56E3F" w:rsidP="00745649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A56E3F">
        <w:rPr>
          <w:rFonts w:ascii="Arial" w:hAnsi="Arial" w:cs="Arial"/>
          <w:sz w:val="24"/>
          <w:szCs w:val="24"/>
        </w:rPr>
        <w:t>É fundamental no estudo da astronomia, o conhecimento sobre os astros e, consequentemente fazer com que os participantes analisem criticamente o universo em que todos estão envoltos.</w:t>
      </w:r>
      <w:r>
        <w:rPr>
          <w:rFonts w:ascii="Arial" w:hAnsi="Arial" w:cs="Arial"/>
          <w:sz w:val="24"/>
          <w:szCs w:val="24"/>
        </w:rPr>
        <w:t xml:space="preserve"> </w:t>
      </w:r>
      <w:r w:rsidR="005D2C44" w:rsidRPr="005D2C44">
        <w:rPr>
          <w:rFonts w:ascii="Arial" w:hAnsi="Arial" w:cs="Arial"/>
          <w:sz w:val="24"/>
        </w:rPr>
        <w:t>O interesse por essa ciência cresce a cada dia, uma vez que o ser humano busca ampliar suas áreas de conhecimento e sua análise sobre o mundo ao seu redo</w:t>
      </w:r>
      <w:r>
        <w:rPr>
          <w:rFonts w:ascii="Arial" w:hAnsi="Arial" w:cs="Arial"/>
          <w:sz w:val="24"/>
        </w:rPr>
        <w:t>r, pois o</w:t>
      </w:r>
      <w:r w:rsidR="005D2C44" w:rsidRPr="005D2C44">
        <w:rPr>
          <w:rFonts w:ascii="Arial" w:hAnsi="Arial" w:cs="Arial"/>
          <w:sz w:val="24"/>
        </w:rPr>
        <w:t xml:space="preserve">s temas relacionados à Astronomia e a Física sempre foram </w:t>
      </w:r>
      <w:r>
        <w:rPr>
          <w:rFonts w:ascii="Arial" w:hAnsi="Arial" w:cs="Arial"/>
          <w:sz w:val="24"/>
        </w:rPr>
        <w:t>assuntos desafiadores.</w:t>
      </w:r>
      <w:r w:rsidRPr="00A56E3F">
        <w:rPr>
          <w:rFonts w:ascii="Arial" w:hAnsi="Arial" w:cs="Arial"/>
          <w:sz w:val="24"/>
          <w:szCs w:val="24"/>
        </w:rPr>
        <w:t xml:space="preserve"> Os integrantes do CATB renovam-se periodicamente, pois o seu objetivo fundamental é manter em atividade as observações astronômicas, bem como a manutenção do telescópio.</w:t>
      </w:r>
      <w:r>
        <w:rPr>
          <w:rFonts w:ascii="Arial" w:hAnsi="Arial" w:cs="Arial"/>
          <w:sz w:val="24"/>
        </w:rPr>
        <w:t xml:space="preserve"> O grupo também possui o interesse de participar de mais eventos na comunidade do entorno, assim como ocorreu no </w:t>
      </w:r>
      <w:proofErr w:type="spellStart"/>
      <w:r>
        <w:rPr>
          <w:rFonts w:ascii="Arial" w:hAnsi="Arial" w:cs="Arial"/>
          <w:sz w:val="24"/>
        </w:rPr>
        <w:t>Nasa</w:t>
      </w:r>
      <w:proofErr w:type="spellEnd"/>
      <w:r>
        <w:rPr>
          <w:rFonts w:ascii="Arial" w:hAnsi="Arial" w:cs="Arial"/>
          <w:sz w:val="24"/>
        </w:rPr>
        <w:t xml:space="preserve"> Science </w:t>
      </w:r>
      <w:proofErr w:type="spellStart"/>
      <w:r>
        <w:rPr>
          <w:rFonts w:ascii="Arial" w:hAnsi="Arial" w:cs="Arial"/>
          <w:sz w:val="24"/>
        </w:rPr>
        <w:t>Days</w:t>
      </w:r>
      <w:proofErr w:type="spellEnd"/>
      <w:r>
        <w:rPr>
          <w:rFonts w:ascii="Arial" w:hAnsi="Arial" w:cs="Arial"/>
          <w:sz w:val="24"/>
        </w:rPr>
        <w:t>.</w:t>
      </w:r>
      <w:r w:rsidRPr="00A56E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Este ano f</w:t>
      </w:r>
      <w:r w:rsidRPr="00A56E3F">
        <w:rPr>
          <w:rFonts w:ascii="Arial" w:hAnsi="Arial" w:cs="Arial"/>
          <w:sz w:val="24"/>
          <w:szCs w:val="24"/>
        </w:rPr>
        <w:t xml:space="preserve">oram realizadas </w:t>
      </w:r>
      <w:r w:rsidR="007A013D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sessões</w:t>
      </w:r>
      <w:r w:rsidR="007A013D">
        <w:rPr>
          <w:rFonts w:ascii="Arial" w:hAnsi="Arial" w:cs="Arial"/>
          <w:sz w:val="24"/>
          <w:szCs w:val="24"/>
        </w:rPr>
        <w:t xml:space="preserve"> observacionais abertas à comunidade interna e externa ao IFC-</w:t>
      </w:r>
      <w:proofErr w:type="spellStart"/>
      <w:r w:rsidR="007A013D">
        <w:rPr>
          <w:rFonts w:ascii="Arial" w:hAnsi="Arial" w:cs="Arial"/>
          <w:sz w:val="24"/>
          <w:szCs w:val="24"/>
        </w:rPr>
        <w:t>Cam</w:t>
      </w:r>
      <w:proofErr w:type="spellEnd"/>
      <w:r w:rsidRPr="00A56E3F">
        <w:rPr>
          <w:rFonts w:ascii="Arial" w:hAnsi="Arial" w:cs="Arial"/>
          <w:sz w:val="24"/>
          <w:szCs w:val="24"/>
        </w:rPr>
        <w:t>, as quais ficaram limitadas devido às condições climáticas e meteorológicas.</w:t>
      </w: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 w:rsidP="001E73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EE7902" w:rsidRDefault="00CC1BC6" w:rsidP="00A56E3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EE7902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REFERÊNCIAS</w:t>
      </w:r>
    </w:p>
    <w:p w:rsidR="005D2C44" w:rsidRPr="00EE7902" w:rsidRDefault="005D2C44" w:rsidP="001E730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D2C44" w:rsidRDefault="005D2C44" w:rsidP="00A56E3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7902">
        <w:rPr>
          <w:rFonts w:ascii="Arial" w:hAnsi="Arial" w:cs="Arial"/>
          <w:sz w:val="24"/>
          <w:szCs w:val="24"/>
          <w:lang w:val="en-US"/>
        </w:rPr>
        <w:t xml:space="preserve">CELESTRON. </w:t>
      </w:r>
      <w:proofErr w:type="spellStart"/>
      <w:r w:rsidRPr="00EE7902">
        <w:rPr>
          <w:rFonts w:ascii="Arial" w:hAnsi="Arial" w:cs="Arial"/>
          <w:b/>
          <w:sz w:val="24"/>
          <w:szCs w:val="24"/>
          <w:lang w:val="en-US"/>
        </w:rPr>
        <w:t>Celestron</w:t>
      </w:r>
      <w:proofErr w:type="spellEnd"/>
      <w:r w:rsidRPr="00EE7902">
        <w:rPr>
          <w:rFonts w:ascii="Arial" w:hAnsi="Arial" w:cs="Arial"/>
          <w:b/>
          <w:sz w:val="24"/>
          <w:szCs w:val="24"/>
          <w:lang w:val="en-US"/>
        </w:rPr>
        <w:t xml:space="preserve"> CPC Series Instruction Manual</w:t>
      </w:r>
      <w:r w:rsidRPr="00EE7902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50DB8">
        <w:rPr>
          <w:rFonts w:ascii="Arial" w:hAnsi="Arial" w:cs="Arial"/>
          <w:sz w:val="24"/>
          <w:szCs w:val="24"/>
        </w:rPr>
        <w:t>California</w:t>
      </w:r>
      <w:proofErr w:type="spellEnd"/>
      <w:r w:rsidRPr="00250DB8">
        <w:rPr>
          <w:rFonts w:ascii="Arial" w:hAnsi="Arial" w:cs="Arial"/>
          <w:sz w:val="24"/>
          <w:szCs w:val="24"/>
        </w:rPr>
        <w:t>: [s.n.], 2009.</w:t>
      </w:r>
    </w:p>
    <w:p w:rsidR="00745649" w:rsidRDefault="00745649" w:rsidP="001E73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2C44" w:rsidRPr="00354626" w:rsidRDefault="008F1740" w:rsidP="00A56E3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MUNDO. </w:t>
      </w:r>
      <w:r w:rsidRPr="008F1740">
        <w:rPr>
          <w:rFonts w:ascii="Arial" w:hAnsi="Arial" w:cs="Arial"/>
          <w:sz w:val="24"/>
          <w:szCs w:val="24"/>
        </w:rPr>
        <w:t>Manual do.</w:t>
      </w:r>
      <w:r w:rsidRPr="008F1740">
        <w:rPr>
          <w:rFonts w:ascii="Arial" w:hAnsi="Arial" w:cs="Arial"/>
          <w:b/>
          <w:sz w:val="24"/>
          <w:szCs w:val="24"/>
        </w:rPr>
        <w:t xml:space="preserve"> Como fazer uma luneta caseira de PVC</w:t>
      </w:r>
      <w:r w:rsidRPr="008F1740">
        <w:rPr>
          <w:rFonts w:ascii="Arial" w:hAnsi="Arial" w:cs="Arial"/>
          <w:sz w:val="24"/>
          <w:szCs w:val="24"/>
        </w:rPr>
        <w:t xml:space="preserve">. 2016. Disponível em: &lt;https://www.youtube.com/watch?v=quP7pOORCv0&gt;. </w:t>
      </w:r>
      <w:proofErr w:type="spellStart"/>
      <w:r w:rsidRPr="00354626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3546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5462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354626">
        <w:rPr>
          <w:rFonts w:ascii="Arial" w:hAnsi="Arial" w:cs="Arial"/>
          <w:sz w:val="24"/>
          <w:szCs w:val="24"/>
          <w:lang w:val="en-US"/>
        </w:rPr>
        <w:t>: 06 ago. 2018</w:t>
      </w:r>
    </w:p>
    <w:p w:rsidR="00B66095" w:rsidRPr="00BF36ED" w:rsidRDefault="00B66095" w:rsidP="001E730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66095" w:rsidRPr="00B66095" w:rsidRDefault="00344A14" w:rsidP="00B660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36ED">
        <w:rPr>
          <w:rFonts w:ascii="Arial" w:hAnsi="Arial" w:cs="Arial"/>
          <w:sz w:val="24"/>
          <w:szCs w:val="24"/>
          <w:lang w:val="en-US"/>
        </w:rPr>
        <w:t xml:space="preserve">STELLARIUM. </w:t>
      </w:r>
      <w:r w:rsidR="00B66095" w:rsidRPr="00BF36ED">
        <w:rPr>
          <w:rFonts w:ascii="Arial" w:hAnsi="Arial" w:cs="Arial"/>
          <w:b/>
          <w:sz w:val="24"/>
          <w:szCs w:val="24"/>
          <w:lang w:val="en-US"/>
        </w:rPr>
        <w:t>The free open source planetarium</w:t>
      </w:r>
      <w:r w:rsidR="00B66095" w:rsidRPr="00BF36ED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B66095" w:rsidRPr="00BF36ED">
        <w:rPr>
          <w:rFonts w:ascii="Arial" w:hAnsi="Arial" w:cs="Arial"/>
          <w:sz w:val="24"/>
          <w:szCs w:val="24"/>
          <w:lang w:val="en-US"/>
        </w:rPr>
        <w:t>Versão</w:t>
      </w:r>
      <w:proofErr w:type="spellEnd"/>
      <w:r w:rsidR="00B66095" w:rsidRPr="00BF36ED">
        <w:rPr>
          <w:rFonts w:ascii="Arial" w:hAnsi="Arial" w:cs="Arial"/>
          <w:sz w:val="24"/>
          <w:szCs w:val="24"/>
          <w:lang w:val="en-US"/>
        </w:rPr>
        <w:t xml:space="preserve"> 0.18.0. </w:t>
      </w:r>
      <w:r w:rsidR="00B66095">
        <w:rPr>
          <w:rFonts w:ascii="Arial" w:hAnsi="Arial" w:cs="Arial"/>
          <w:sz w:val="24"/>
          <w:szCs w:val="24"/>
        </w:rPr>
        <w:t>2018.</w:t>
      </w:r>
    </w:p>
    <w:sectPr w:rsidR="00B66095" w:rsidRPr="00B66095" w:rsidSect="009C0C54">
      <w:headerReference w:type="default" r:id="rId12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6E" w:rsidRDefault="0077636E" w:rsidP="003A5676">
      <w:pPr>
        <w:spacing w:after="0" w:line="240" w:lineRule="auto"/>
      </w:pPr>
      <w:r>
        <w:separator/>
      </w:r>
    </w:p>
  </w:endnote>
  <w:endnote w:type="continuationSeparator" w:id="0">
    <w:p w:rsidR="0077636E" w:rsidRDefault="0077636E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6E" w:rsidRDefault="0077636E" w:rsidP="003A5676">
      <w:pPr>
        <w:spacing w:after="0" w:line="240" w:lineRule="auto"/>
      </w:pPr>
      <w:r>
        <w:separator/>
      </w:r>
    </w:p>
  </w:footnote>
  <w:footnote w:type="continuationSeparator" w:id="0">
    <w:p w:rsidR="0077636E" w:rsidRDefault="0077636E" w:rsidP="003A5676">
      <w:pPr>
        <w:spacing w:after="0" w:line="240" w:lineRule="auto"/>
      </w:pPr>
      <w:r>
        <w:continuationSeparator/>
      </w:r>
    </w:p>
  </w:footnote>
  <w:footnote w:id="1">
    <w:p w:rsidR="009B490F" w:rsidRPr="00D1727E" w:rsidRDefault="009B490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D1727E">
        <w:rPr>
          <w:rFonts w:ascii="Arial" w:hAnsi="Arial" w:cs="Arial"/>
          <w:sz w:val="18"/>
          <w:szCs w:val="18"/>
          <w:vertAlign w:val="superscript"/>
        </w:rPr>
        <w:footnoteRef/>
      </w:r>
      <w:r w:rsidRPr="00D1727E">
        <w:rPr>
          <w:rFonts w:ascii="Arial" w:hAnsi="Arial" w:cs="Arial"/>
          <w:color w:val="000000"/>
          <w:sz w:val="18"/>
          <w:szCs w:val="18"/>
        </w:rPr>
        <w:t xml:space="preserve"> </w:t>
      </w:r>
      <w:r w:rsidR="00DE079A" w:rsidRPr="00D1727E">
        <w:rPr>
          <w:rFonts w:ascii="Arial" w:hAnsi="Arial" w:cs="Arial"/>
          <w:color w:val="000000"/>
          <w:sz w:val="18"/>
          <w:szCs w:val="18"/>
        </w:rPr>
        <w:t>Aluna</w:t>
      </w:r>
      <w:r w:rsidRPr="00D1727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D1727E">
        <w:rPr>
          <w:rFonts w:ascii="Arial" w:hAnsi="Arial" w:cs="Arial"/>
          <w:color w:val="000000"/>
          <w:sz w:val="18"/>
          <w:szCs w:val="18"/>
        </w:rPr>
        <w:t>(Técnico em Informática),</w:t>
      </w:r>
      <w:r w:rsidRPr="00D1727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D1727E">
        <w:rPr>
          <w:rFonts w:ascii="Arial" w:hAnsi="Arial" w:cs="Arial"/>
          <w:color w:val="000000"/>
          <w:sz w:val="18"/>
          <w:szCs w:val="18"/>
        </w:rPr>
        <w:t xml:space="preserve">IFC – </w:t>
      </w:r>
      <w:r w:rsidRPr="00D1727E">
        <w:rPr>
          <w:rFonts w:ascii="Arial" w:hAnsi="Arial" w:cs="Arial"/>
          <w:i/>
          <w:color w:val="000000"/>
          <w:sz w:val="18"/>
          <w:szCs w:val="18"/>
        </w:rPr>
        <w:t>Campus</w:t>
      </w:r>
      <w:r w:rsidRPr="00D1727E">
        <w:rPr>
          <w:rFonts w:ascii="Arial" w:hAnsi="Arial" w:cs="Arial"/>
          <w:color w:val="000000"/>
          <w:sz w:val="18"/>
          <w:szCs w:val="18"/>
        </w:rPr>
        <w:t xml:space="preserve"> Camboriú.</w:t>
      </w:r>
      <w:r w:rsidRPr="00D1727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D1727E" w:rsidRPr="00D1727E">
        <w:rPr>
          <w:rFonts w:ascii="Arial" w:hAnsi="Arial" w:cs="Arial"/>
          <w:color w:val="000000"/>
          <w:sz w:val="18"/>
          <w:szCs w:val="18"/>
        </w:rPr>
        <w:t>E-</w:t>
      </w:r>
      <w:r w:rsidRPr="00D1727E">
        <w:rPr>
          <w:rFonts w:ascii="Arial" w:hAnsi="Arial" w:cs="Arial"/>
          <w:color w:val="000000"/>
          <w:sz w:val="18"/>
          <w:szCs w:val="18"/>
        </w:rPr>
        <w:t>mail:</w:t>
      </w:r>
      <w:r w:rsidRPr="00D1727E">
        <w:rPr>
          <w:rFonts w:ascii="Arial" w:eastAsia="Arial" w:hAnsi="Arial" w:cs="Arial"/>
          <w:color w:val="000000"/>
          <w:sz w:val="18"/>
          <w:szCs w:val="18"/>
        </w:rPr>
        <w:t xml:space="preserve"> beatrizbizatto23@gmail.com</w:t>
      </w:r>
    </w:p>
  </w:footnote>
  <w:footnote w:id="2">
    <w:p w:rsidR="009B490F" w:rsidRPr="00D1727E" w:rsidRDefault="009B490F" w:rsidP="0001083C">
      <w:pPr>
        <w:pStyle w:val="Rodap"/>
        <w:rPr>
          <w:rFonts w:ascii="Arial" w:hAnsi="Arial" w:cs="Arial"/>
          <w:sz w:val="18"/>
          <w:szCs w:val="18"/>
        </w:rPr>
      </w:pPr>
      <w:r w:rsidRPr="00D1727E">
        <w:rPr>
          <w:rFonts w:ascii="Arial" w:hAnsi="Arial" w:cs="Arial"/>
          <w:sz w:val="18"/>
          <w:szCs w:val="18"/>
          <w:vertAlign w:val="superscript"/>
        </w:rPr>
        <w:footnoteRef/>
      </w:r>
      <w:r w:rsidRPr="00D1727E">
        <w:rPr>
          <w:rFonts w:ascii="Arial" w:hAnsi="Arial" w:cs="Arial"/>
          <w:color w:val="000000"/>
          <w:sz w:val="18"/>
          <w:szCs w:val="18"/>
        </w:rPr>
        <w:t xml:space="preserve"> 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Aluno e bolsista PET, Instituto Feder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al Catarinense – Campus Camboriú.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, E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-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mail: la_moscatelli@hotmail.com</w:t>
      </w:r>
    </w:p>
  </w:footnote>
  <w:footnote w:id="3">
    <w:p w:rsidR="009B490F" w:rsidRPr="00D1727E" w:rsidRDefault="009B490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D1727E">
        <w:rPr>
          <w:rFonts w:ascii="Arial" w:hAnsi="Arial" w:cs="Arial"/>
          <w:sz w:val="18"/>
          <w:szCs w:val="18"/>
          <w:vertAlign w:val="superscript"/>
        </w:rPr>
        <w:footnoteRef/>
      </w:r>
      <w:r w:rsidRPr="00D1727E">
        <w:rPr>
          <w:rFonts w:ascii="Arial" w:hAnsi="Arial" w:cs="Arial"/>
          <w:color w:val="000000"/>
          <w:sz w:val="18"/>
          <w:szCs w:val="18"/>
        </w:rPr>
        <w:t xml:space="preserve"> 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Aluno e bolsista PET, Instituto Federal Catarinense – Campus Camboriú, E</w:t>
      </w:r>
      <w:r w:rsidR="00D1727E">
        <w:rPr>
          <w:rFonts w:ascii="Arial" w:eastAsia="Arial" w:hAnsi="Arial" w:cs="Arial"/>
          <w:color w:val="000000"/>
          <w:sz w:val="18"/>
          <w:szCs w:val="18"/>
        </w:rPr>
        <w:t>-</w:t>
      </w:r>
      <w:r w:rsidR="00D1727E" w:rsidRPr="00D1727E">
        <w:rPr>
          <w:rFonts w:ascii="Arial" w:eastAsia="Arial" w:hAnsi="Arial" w:cs="Arial"/>
          <w:color w:val="000000"/>
          <w:sz w:val="18"/>
          <w:szCs w:val="18"/>
        </w:rPr>
        <w:t>mail: endgamesbrasili@gmail.com</w:t>
      </w:r>
    </w:p>
  </w:footnote>
  <w:footnote w:id="4">
    <w:p w:rsidR="009B490F" w:rsidRPr="001E4FE4" w:rsidRDefault="009B490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D1727E">
        <w:rPr>
          <w:rFonts w:ascii="Arial" w:hAnsi="Arial" w:cs="Arial"/>
          <w:sz w:val="18"/>
          <w:szCs w:val="18"/>
          <w:vertAlign w:val="superscript"/>
        </w:rPr>
        <w:footnoteRef/>
      </w:r>
      <w:r w:rsidRPr="00D1727E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D1727E">
        <w:rPr>
          <w:rFonts w:ascii="Arial" w:hAnsi="Arial" w:cs="Arial"/>
          <w:sz w:val="18"/>
          <w:szCs w:val="18"/>
        </w:rPr>
        <w:t>Professor Doutor</w:t>
      </w:r>
      <w:proofErr w:type="gramEnd"/>
      <w:r w:rsidRPr="00D1727E">
        <w:rPr>
          <w:rFonts w:ascii="Arial" w:hAnsi="Arial" w:cs="Arial"/>
          <w:sz w:val="18"/>
          <w:szCs w:val="18"/>
        </w:rPr>
        <w:t xml:space="preserve"> em Física, IFC – </w:t>
      </w:r>
      <w:r w:rsidRPr="00D1727E">
        <w:rPr>
          <w:rFonts w:ascii="Arial" w:hAnsi="Arial" w:cs="Arial"/>
          <w:i/>
          <w:sz w:val="18"/>
          <w:szCs w:val="18"/>
        </w:rPr>
        <w:t>Campus</w:t>
      </w:r>
      <w:r w:rsidRPr="00D1727E">
        <w:rPr>
          <w:rFonts w:ascii="Arial" w:hAnsi="Arial" w:cs="Arial"/>
          <w:sz w:val="18"/>
          <w:szCs w:val="18"/>
        </w:rPr>
        <w:t xml:space="preserve"> Camboriú. E-mail: kleber.ersching@ifc.edu.br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90F" w:rsidRDefault="009B490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490F" w:rsidRDefault="009B490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676"/>
    <w:rsid w:val="000058BC"/>
    <w:rsid w:val="0001083C"/>
    <w:rsid w:val="0001696F"/>
    <w:rsid w:val="00027C53"/>
    <w:rsid w:val="00083A1A"/>
    <w:rsid w:val="0009088E"/>
    <w:rsid w:val="000A22F5"/>
    <w:rsid w:val="000B7C86"/>
    <w:rsid w:val="000D2F56"/>
    <w:rsid w:val="00113552"/>
    <w:rsid w:val="0012173A"/>
    <w:rsid w:val="00126B7A"/>
    <w:rsid w:val="00143476"/>
    <w:rsid w:val="00163CAE"/>
    <w:rsid w:val="001953F1"/>
    <w:rsid w:val="001957B2"/>
    <w:rsid w:val="001B1EC7"/>
    <w:rsid w:val="001D40FC"/>
    <w:rsid w:val="001E4820"/>
    <w:rsid w:val="001E4FE4"/>
    <w:rsid w:val="001E7303"/>
    <w:rsid w:val="00204A49"/>
    <w:rsid w:val="00233924"/>
    <w:rsid w:val="00277C59"/>
    <w:rsid w:val="002826BE"/>
    <w:rsid w:val="00294BC1"/>
    <w:rsid w:val="002A610B"/>
    <w:rsid w:val="002A7F45"/>
    <w:rsid w:val="002B2047"/>
    <w:rsid w:val="002D32CD"/>
    <w:rsid w:val="00311CE7"/>
    <w:rsid w:val="0032136B"/>
    <w:rsid w:val="00344A14"/>
    <w:rsid w:val="00354626"/>
    <w:rsid w:val="00356040"/>
    <w:rsid w:val="003A012F"/>
    <w:rsid w:val="003A36F1"/>
    <w:rsid w:val="003A5676"/>
    <w:rsid w:val="003E59B1"/>
    <w:rsid w:val="003E66AB"/>
    <w:rsid w:val="00401D13"/>
    <w:rsid w:val="00415330"/>
    <w:rsid w:val="00417B65"/>
    <w:rsid w:val="00425ABA"/>
    <w:rsid w:val="0046135B"/>
    <w:rsid w:val="004842C5"/>
    <w:rsid w:val="004D6201"/>
    <w:rsid w:val="00506ED1"/>
    <w:rsid w:val="00526289"/>
    <w:rsid w:val="00527E51"/>
    <w:rsid w:val="00537EC7"/>
    <w:rsid w:val="005418D1"/>
    <w:rsid w:val="00563FAF"/>
    <w:rsid w:val="0058445E"/>
    <w:rsid w:val="0058462B"/>
    <w:rsid w:val="00590D50"/>
    <w:rsid w:val="00592941"/>
    <w:rsid w:val="005A0460"/>
    <w:rsid w:val="005D2C44"/>
    <w:rsid w:val="005E6576"/>
    <w:rsid w:val="00622BDE"/>
    <w:rsid w:val="00682632"/>
    <w:rsid w:val="006926F3"/>
    <w:rsid w:val="006946F1"/>
    <w:rsid w:val="006A19F8"/>
    <w:rsid w:val="006B5E70"/>
    <w:rsid w:val="006C1284"/>
    <w:rsid w:val="006C2BB5"/>
    <w:rsid w:val="006C4ADD"/>
    <w:rsid w:val="006E0DBC"/>
    <w:rsid w:val="006E2603"/>
    <w:rsid w:val="00745649"/>
    <w:rsid w:val="007733C3"/>
    <w:rsid w:val="0077636E"/>
    <w:rsid w:val="00787740"/>
    <w:rsid w:val="007A013D"/>
    <w:rsid w:val="007B5816"/>
    <w:rsid w:val="007C65C6"/>
    <w:rsid w:val="007D6E85"/>
    <w:rsid w:val="007E3145"/>
    <w:rsid w:val="007E7204"/>
    <w:rsid w:val="00827FF6"/>
    <w:rsid w:val="008376E3"/>
    <w:rsid w:val="00847873"/>
    <w:rsid w:val="008522F5"/>
    <w:rsid w:val="008B2555"/>
    <w:rsid w:val="008E1924"/>
    <w:rsid w:val="008E1C8C"/>
    <w:rsid w:val="008E3EE0"/>
    <w:rsid w:val="008F1740"/>
    <w:rsid w:val="009250E0"/>
    <w:rsid w:val="00956CEC"/>
    <w:rsid w:val="009B490F"/>
    <w:rsid w:val="009C0C54"/>
    <w:rsid w:val="00A37E27"/>
    <w:rsid w:val="00A5456A"/>
    <w:rsid w:val="00A56E3F"/>
    <w:rsid w:val="00A57302"/>
    <w:rsid w:val="00A65CBC"/>
    <w:rsid w:val="00AD4402"/>
    <w:rsid w:val="00AE5073"/>
    <w:rsid w:val="00B6125C"/>
    <w:rsid w:val="00B6581C"/>
    <w:rsid w:val="00B66095"/>
    <w:rsid w:val="00B80F8A"/>
    <w:rsid w:val="00B83125"/>
    <w:rsid w:val="00B94965"/>
    <w:rsid w:val="00BA0283"/>
    <w:rsid w:val="00BD0A92"/>
    <w:rsid w:val="00BF36ED"/>
    <w:rsid w:val="00BF41A9"/>
    <w:rsid w:val="00C308F7"/>
    <w:rsid w:val="00C4189C"/>
    <w:rsid w:val="00C54922"/>
    <w:rsid w:val="00C967F8"/>
    <w:rsid w:val="00CB112A"/>
    <w:rsid w:val="00CC1BC6"/>
    <w:rsid w:val="00CC6C25"/>
    <w:rsid w:val="00D012C0"/>
    <w:rsid w:val="00D047E8"/>
    <w:rsid w:val="00D1727E"/>
    <w:rsid w:val="00D32E82"/>
    <w:rsid w:val="00D32FB4"/>
    <w:rsid w:val="00D41F7A"/>
    <w:rsid w:val="00D42481"/>
    <w:rsid w:val="00D51B16"/>
    <w:rsid w:val="00D62A9E"/>
    <w:rsid w:val="00D62CA4"/>
    <w:rsid w:val="00DB5AF4"/>
    <w:rsid w:val="00DE079A"/>
    <w:rsid w:val="00DF0DAC"/>
    <w:rsid w:val="00E01A72"/>
    <w:rsid w:val="00E318E7"/>
    <w:rsid w:val="00E36559"/>
    <w:rsid w:val="00E71FA2"/>
    <w:rsid w:val="00EB386E"/>
    <w:rsid w:val="00EC5135"/>
    <w:rsid w:val="00EE30C5"/>
    <w:rsid w:val="00EE5ED5"/>
    <w:rsid w:val="00EE7902"/>
    <w:rsid w:val="00F309E6"/>
    <w:rsid w:val="00F7418A"/>
    <w:rsid w:val="00F7696D"/>
    <w:rsid w:val="00FA2447"/>
    <w:rsid w:val="00FA4643"/>
    <w:rsid w:val="00FC7F2B"/>
    <w:rsid w:val="00FD3681"/>
    <w:rsid w:val="00F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1440E"/>
  <w15:docId w15:val="{B668FFC9-2699-4BAE-9167-886DD625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12F"/>
  </w:style>
  <w:style w:type="character" w:styleId="Hyperlink">
    <w:name w:val="Hyperlink"/>
    <w:basedOn w:val="Fontepargpadro"/>
    <w:uiPriority w:val="99"/>
    <w:unhideWhenUsed/>
    <w:rsid w:val="00D51B16"/>
    <w:rPr>
      <w:color w:val="0000FF" w:themeColor="hyperlink"/>
      <w:u w:val="single"/>
    </w:rPr>
  </w:style>
  <w:style w:type="paragraph" w:styleId="Legenda">
    <w:name w:val="caption"/>
    <w:basedOn w:val="Normal"/>
    <w:unhideWhenUsed/>
    <w:qFormat/>
    <w:rsid w:val="00C4189C"/>
    <w:pPr>
      <w:widowControl w:val="0"/>
      <w:suppressLineNumbers/>
      <w:suppressAutoHyphens/>
      <w:spacing w:before="120" w:after="120" w:line="240" w:lineRule="auto"/>
    </w:pPr>
    <w:rPr>
      <w:rFonts w:ascii="Liberation Serif" w:eastAsia="Droid Sans Fallback" w:hAnsi="Liberation Serif" w:cs="FreeSans"/>
      <w:i/>
      <w:iCs/>
      <w:kern w:val="2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nhideWhenUsed/>
    <w:rsid w:val="00787740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87740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elaSimples2">
    <w:name w:val="Plain Table 2"/>
    <w:basedOn w:val="Tabelanormal"/>
    <w:uiPriority w:val="42"/>
    <w:rsid w:val="00083A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">
    <w:name w:val="Grid Table 1 Light"/>
    <w:basedOn w:val="Tabelanormal"/>
    <w:uiPriority w:val="46"/>
    <w:rsid w:val="00083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59"/>
    <w:rsid w:val="0008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B2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facebook.com/clubetychobrah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3E3C-73CA-4611-A973-0F8DE0EA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10925</TotalTime>
  <Pages>6</Pages>
  <Words>1531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Kleber Ersching</cp:lastModifiedBy>
  <cp:revision>60</cp:revision>
  <dcterms:created xsi:type="dcterms:W3CDTF">2018-06-13T22:15:00Z</dcterms:created>
  <dcterms:modified xsi:type="dcterms:W3CDTF">2018-08-08T11:58:00Z</dcterms:modified>
</cp:coreProperties>
</file>