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51C2B" w:rsidRDefault="001C38A3">
      <w:pPr>
        <w:pStyle w:val="Standard"/>
        <w:autoSpaceDE w:val="0"/>
        <w:spacing w:before="120" w:after="0" w:line="240" w:lineRule="auto"/>
        <w:jc w:val="center"/>
        <w:rPr>
          <w:rFonts w:ascii="Arial" w:hAnsi="Arial" w:cs="Arial"/>
          <w:b/>
          <w:bCs/>
          <w:color w:val="000000"/>
          <w:sz w:val="24"/>
          <w:szCs w:val="24"/>
        </w:rPr>
      </w:pPr>
      <w:bookmarkStart w:id="0" w:name="_GoBack"/>
      <w:bookmarkEnd w:id="0"/>
      <w:r>
        <w:rPr>
          <w:rFonts w:ascii="Arial" w:hAnsi="Arial" w:cs="Arial"/>
          <w:b/>
          <w:bCs/>
          <w:color w:val="000000"/>
          <w:sz w:val="24"/>
          <w:szCs w:val="24"/>
        </w:rPr>
        <w:t>OFICINA DE APRENDIZAGEM SOBRE CALCULADORA CIENTÍFICA</w:t>
      </w:r>
    </w:p>
    <w:p w:rsidR="00051C2B" w:rsidRDefault="00051C2B">
      <w:pPr>
        <w:pStyle w:val="Standard"/>
        <w:autoSpaceDE w:val="0"/>
        <w:spacing w:before="120" w:after="0" w:line="240" w:lineRule="auto"/>
        <w:jc w:val="center"/>
        <w:rPr>
          <w:rFonts w:ascii="Arial" w:hAnsi="Arial" w:cs="Arial"/>
          <w:bCs/>
          <w:color w:val="3A3AEE"/>
          <w:sz w:val="24"/>
          <w:szCs w:val="24"/>
        </w:rPr>
      </w:pPr>
    </w:p>
    <w:p w:rsidR="00051C2B" w:rsidRDefault="001C38A3">
      <w:pPr>
        <w:pStyle w:val="Standard"/>
        <w:autoSpaceDE w:val="0"/>
        <w:spacing w:before="120" w:after="0" w:line="240" w:lineRule="auto"/>
        <w:jc w:val="center"/>
        <w:rPr>
          <w:rFonts w:ascii="Arial" w:hAnsi="Arial" w:cs="Arial"/>
          <w:i/>
        </w:rPr>
      </w:pPr>
      <w:r>
        <w:rPr>
          <w:rFonts w:ascii="Arial" w:hAnsi="Arial" w:cs="Arial"/>
          <w:i/>
          <w:color w:val="000000"/>
          <w:sz w:val="24"/>
          <w:szCs w:val="24"/>
        </w:rPr>
        <w:t>Ana Maria Ferreira de Paula</w:t>
      </w:r>
      <w:r>
        <w:rPr>
          <w:rFonts w:ascii="Arial" w:hAnsi="Arial" w:cs="Arial"/>
          <w:i/>
          <w:color w:val="000000"/>
          <w:sz w:val="24"/>
          <w:szCs w:val="24"/>
          <w:vertAlign w:val="superscript"/>
        </w:rPr>
        <w:t>1</w:t>
      </w:r>
      <w:r>
        <w:rPr>
          <w:rFonts w:ascii="Arial" w:hAnsi="Arial" w:cs="Arial"/>
          <w:i/>
          <w:color w:val="000000"/>
          <w:sz w:val="24"/>
          <w:szCs w:val="24"/>
        </w:rPr>
        <w:t>;</w:t>
      </w:r>
      <w:r>
        <w:rPr>
          <w:rFonts w:ascii="Arial" w:eastAsia="Arial" w:hAnsi="Arial" w:cs="Arial"/>
          <w:i/>
          <w:color w:val="000000"/>
          <w:sz w:val="24"/>
          <w:szCs w:val="24"/>
        </w:rPr>
        <w:t xml:space="preserve"> </w:t>
      </w:r>
      <w:r>
        <w:rPr>
          <w:rFonts w:ascii="Arial" w:hAnsi="Arial" w:cs="Arial"/>
          <w:i/>
          <w:color w:val="000000"/>
          <w:sz w:val="24"/>
          <w:szCs w:val="24"/>
        </w:rPr>
        <w:t>Caroline de Paula Lima</w:t>
      </w:r>
      <w:r>
        <w:rPr>
          <w:rFonts w:ascii="Arial" w:hAnsi="Arial" w:cs="Arial"/>
          <w:i/>
          <w:color w:val="000000"/>
          <w:sz w:val="24"/>
          <w:szCs w:val="24"/>
          <w:vertAlign w:val="superscript"/>
        </w:rPr>
        <w:t>2</w:t>
      </w:r>
      <w:r>
        <w:rPr>
          <w:rFonts w:ascii="Arial" w:hAnsi="Arial" w:cs="Arial"/>
          <w:i/>
          <w:color w:val="000000"/>
          <w:sz w:val="24"/>
          <w:szCs w:val="24"/>
        </w:rPr>
        <w:t>;</w:t>
      </w:r>
      <w:r>
        <w:rPr>
          <w:rFonts w:ascii="Arial" w:eastAsia="Arial" w:hAnsi="Arial" w:cs="Arial"/>
          <w:i/>
          <w:color w:val="000000"/>
          <w:sz w:val="24"/>
          <w:szCs w:val="24"/>
        </w:rPr>
        <w:t xml:space="preserve"> </w:t>
      </w:r>
      <w:r>
        <w:rPr>
          <w:rFonts w:ascii="Arial" w:eastAsia="Arial" w:hAnsi="Arial" w:cs="Arial"/>
          <w:i/>
        </w:rPr>
        <w:t>Kleber Ersching</w:t>
      </w:r>
      <w:r>
        <w:rPr>
          <w:rFonts w:ascii="Arial" w:hAnsi="Arial" w:cs="Arial"/>
          <w:i/>
          <w:color w:val="000000"/>
          <w:sz w:val="24"/>
          <w:szCs w:val="24"/>
          <w:vertAlign w:val="superscript"/>
        </w:rPr>
        <w:t>3</w:t>
      </w:r>
    </w:p>
    <w:p w:rsidR="00051C2B" w:rsidRDefault="00051C2B">
      <w:pPr>
        <w:pStyle w:val="Standard"/>
        <w:autoSpaceDE w:val="0"/>
        <w:spacing w:before="120" w:after="0" w:line="240" w:lineRule="auto"/>
        <w:jc w:val="center"/>
        <w:rPr>
          <w:rFonts w:ascii="Arial" w:hAnsi="Arial" w:cs="Arial"/>
          <w:bCs/>
          <w:color w:val="3A3AEE"/>
          <w:sz w:val="24"/>
          <w:szCs w:val="24"/>
        </w:rPr>
      </w:pPr>
    </w:p>
    <w:p w:rsidR="00051C2B" w:rsidRDefault="001C38A3">
      <w:pPr>
        <w:pStyle w:val="Standard"/>
        <w:autoSpaceDE w:val="0"/>
        <w:spacing w:before="120" w:after="0" w:line="240" w:lineRule="auto"/>
        <w:jc w:val="center"/>
        <w:rPr>
          <w:rFonts w:ascii="Arial" w:hAnsi="Arial" w:cs="Arial"/>
          <w:b/>
          <w:bCs/>
          <w:color w:val="000000"/>
          <w:sz w:val="24"/>
          <w:szCs w:val="24"/>
        </w:rPr>
      </w:pPr>
      <w:r>
        <w:rPr>
          <w:rFonts w:ascii="Arial" w:hAnsi="Arial" w:cs="Arial"/>
          <w:b/>
          <w:bCs/>
          <w:color w:val="000000"/>
          <w:sz w:val="24"/>
          <w:szCs w:val="24"/>
        </w:rPr>
        <w:t>RESUMO</w:t>
      </w:r>
    </w:p>
    <w:p w:rsidR="00051C2B" w:rsidRDefault="00051C2B">
      <w:pPr>
        <w:pStyle w:val="Standard"/>
        <w:autoSpaceDE w:val="0"/>
        <w:spacing w:before="120" w:after="0" w:line="240" w:lineRule="auto"/>
        <w:jc w:val="both"/>
        <w:rPr>
          <w:rFonts w:ascii="Arial" w:hAnsi="Arial" w:cs="Arial"/>
          <w:color w:val="548DD4"/>
          <w:sz w:val="18"/>
          <w:szCs w:val="18"/>
        </w:rPr>
      </w:pPr>
    </w:p>
    <w:p w:rsidR="00051C2B" w:rsidRDefault="001C38A3">
      <w:pPr>
        <w:pStyle w:val="Standard"/>
        <w:autoSpaceDE w:val="0"/>
        <w:spacing w:before="120" w:after="0" w:line="240" w:lineRule="auto"/>
        <w:jc w:val="both"/>
        <w:rPr>
          <w:rFonts w:ascii="Arial" w:hAnsi="Arial" w:cs="Arial"/>
          <w:color w:val="000000"/>
          <w:sz w:val="24"/>
          <w:szCs w:val="24"/>
        </w:rPr>
      </w:pPr>
      <w:r>
        <w:rPr>
          <w:rFonts w:ascii="Arial" w:hAnsi="Arial" w:cs="Arial"/>
          <w:color w:val="000000"/>
          <w:sz w:val="24"/>
          <w:szCs w:val="24"/>
        </w:rPr>
        <w:t>Dos cursos ofertados no Instituto Federal Catarinense – Campus Camboriú, várias disciplinas são da área de ciências exatas e possibilitam o uso de calculadoras científicas como recurso didático para o processo de aprendizagem. Calculadoras científicas possuem diversos recursos, desde cálculos básicos, como as quatro operações, até mesmo funções para cálculos de conteúdos relacionados à trigonometria, álgebra, potenciação, matemática financeira, função inversa, logaritmo, exponencial, etc. Este trabalho propõe uma oficina de aprendizagem de utilização dos recursos básicos de calculadoras científicas.</w:t>
      </w:r>
    </w:p>
    <w:p w:rsidR="00051C2B" w:rsidRDefault="001C38A3">
      <w:pPr>
        <w:pStyle w:val="Standard"/>
        <w:autoSpaceDE w:val="0"/>
        <w:spacing w:before="120" w:after="0" w:line="240" w:lineRule="auto"/>
        <w:jc w:val="both"/>
        <w:rPr>
          <w:rFonts w:ascii="Arial" w:eastAsia="Arial" w:hAnsi="Arial" w:cs="Arial"/>
          <w:color w:val="0000FF"/>
          <w:sz w:val="24"/>
          <w:szCs w:val="24"/>
        </w:rPr>
      </w:pPr>
      <w:r>
        <w:rPr>
          <w:rFonts w:ascii="Arial" w:eastAsia="Arial" w:hAnsi="Arial" w:cs="Arial"/>
          <w:color w:val="0000FF"/>
          <w:sz w:val="24"/>
          <w:szCs w:val="24"/>
        </w:rPr>
        <w:t xml:space="preserve">  </w:t>
      </w:r>
    </w:p>
    <w:p w:rsidR="00051C2B" w:rsidRDefault="001C38A3">
      <w:pPr>
        <w:pStyle w:val="Standard"/>
        <w:autoSpaceDE w:val="0"/>
        <w:spacing w:before="120" w:after="0" w:line="240" w:lineRule="auto"/>
        <w:jc w:val="both"/>
        <w:rPr>
          <w:rFonts w:ascii="Arial" w:hAnsi="Arial" w:cs="Arial"/>
          <w:color w:val="000000"/>
        </w:rPr>
      </w:pPr>
      <w:r>
        <w:rPr>
          <w:rFonts w:ascii="Arial" w:hAnsi="Arial" w:cs="Arial"/>
          <w:b/>
          <w:bCs/>
          <w:color w:val="000000"/>
          <w:sz w:val="24"/>
          <w:szCs w:val="24"/>
        </w:rPr>
        <w:t>Palavras-chave</w:t>
      </w:r>
      <w:r>
        <w:rPr>
          <w:rFonts w:ascii="Arial" w:hAnsi="Arial" w:cs="Arial"/>
          <w:color w:val="000000"/>
          <w:sz w:val="24"/>
          <w:szCs w:val="24"/>
        </w:rPr>
        <w:t>:</w:t>
      </w:r>
      <w:r>
        <w:rPr>
          <w:rFonts w:ascii="Arial" w:eastAsia="Arial" w:hAnsi="Arial" w:cs="Arial"/>
          <w:color w:val="000000"/>
        </w:rPr>
        <w:t xml:space="preserve"> </w:t>
      </w:r>
      <w:r>
        <w:rPr>
          <w:rFonts w:ascii="Arial" w:hAnsi="Arial" w:cs="Arial"/>
          <w:color w:val="000000"/>
          <w:sz w:val="24"/>
          <w:szCs w:val="24"/>
        </w:rPr>
        <w:t>Ensino.</w:t>
      </w:r>
      <w:r>
        <w:rPr>
          <w:rFonts w:ascii="Arial" w:eastAsia="Arial" w:hAnsi="Arial" w:cs="Arial"/>
          <w:color w:val="000000"/>
          <w:sz w:val="24"/>
          <w:szCs w:val="24"/>
        </w:rPr>
        <w:t xml:space="preserve"> </w:t>
      </w:r>
      <w:r>
        <w:rPr>
          <w:rFonts w:ascii="Arial" w:hAnsi="Arial" w:cs="Arial"/>
          <w:color w:val="000000"/>
          <w:sz w:val="24"/>
          <w:szCs w:val="24"/>
        </w:rPr>
        <w:t xml:space="preserve">Aprendizagem. </w:t>
      </w:r>
      <w:r>
        <w:rPr>
          <w:rFonts w:ascii="Arial" w:eastAsia="Arial" w:hAnsi="Arial" w:cs="Arial"/>
          <w:color w:val="000000"/>
          <w:sz w:val="24"/>
          <w:szCs w:val="24"/>
        </w:rPr>
        <w:t>Oficina. Calculadora Científica.</w:t>
      </w:r>
    </w:p>
    <w:p w:rsidR="00051C2B" w:rsidRDefault="00051C2B">
      <w:pPr>
        <w:pStyle w:val="Standard"/>
        <w:autoSpaceDE w:val="0"/>
        <w:spacing w:before="120" w:after="0" w:line="240" w:lineRule="auto"/>
        <w:jc w:val="center"/>
        <w:rPr>
          <w:rFonts w:ascii="Arial" w:hAnsi="Arial" w:cs="Arial"/>
          <w:color w:val="0000FF"/>
          <w:sz w:val="24"/>
          <w:szCs w:val="24"/>
        </w:rPr>
      </w:pPr>
    </w:p>
    <w:p w:rsidR="00051C2B" w:rsidRDefault="00051C2B">
      <w:pPr>
        <w:pStyle w:val="Standard"/>
        <w:autoSpaceDE w:val="0"/>
        <w:spacing w:before="120" w:after="0" w:line="240" w:lineRule="auto"/>
        <w:jc w:val="center"/>
        <w:rPr>
          <w:rFonts w:ascii="Arial" w:hAnsi="Arial" w:cs="Arial"/>
          <w:color w:val="0000FF"/>
          <w:sz w:val="24"/>
          <w:szCs w:val="24"/>
        </w:rPr>
      </w:pPr>
    </w:p>
    <w:p w:rsidR="00051C2B" w:rsidRDefault="001C38A3">
      <w:pPr>
        <w:pStyle w:val="Standard"/>
        <w:autoSpaceDE w:val="0"/>
        <w:spacing w:before="120" w:after="0" w:line="240" w:lineRule="auto"/>
        <w:jc w:val="center"/>
        <w:rPr>
          <w:rFonts w:ascii="Arial" w:hAnsi="Arial" w:cs="Arial"/>
          <w:b/>
          <w:bCs/>
          <w:color w:val="000000"/>
          <w:sz w:val="24"/>
          <w:szCs w:val="24"/>
        </w:rPr>
      </w:pPr>
      <w:r>
        <w:rPr>
          <w:rFonts w:ascii="Arial" w:hAnsi="Arial" w:cs="Arial"/>
          <w:b/>
          <w:bCs/>
          <w:color w:val="000000"/>
          <w:sz w:val="24"/>
          <w:szCs w:val="24"/>
        </w:rPr>
        <w:t>INTRODUÇÃO</w:t>
      </w:r>
    </w:p>
    <w:p w:rsidR="00051C2B" w:rsidRDefault="00051C2B">
      <w:pPr>
        <w:pStyle w:val="Standard"/>
        <w:autoSpaceDE w:val="0"/>
        <w:spacing w:before="120" w:after="0" w:line="240" w:lineRule="auto"/>
        <w:jc w:val="both"/>
        <w:rPr>
          <w:rFonts w:ascii="Arial" w:hAnsi="Arial" w:cs="Arial"/>
          <w:color w:val="548DD4"/>
          <w:sz w:val="18"/>
          <w:szCs w:val="18"/>
        </w:rPr>
      </w:pPr>
    </w:p>
    <w:p w:rsidR="00051C2B" w:rsidRDefault="001C38A3">
      <w:pPr>
        <w:pStyle w:val="Standard"/>
        <w:keepNext/>
        <w:widowControl w:val="0"/>
        <w:tabs>
          <w:tab w:val="left" w:pos="284"/>
          <w:tab w:val="left" w:pos="567"/>
          <w:tab w:val="left" w:pos="709"/>
        </w:tabs>
        <w:spacing w:before="120" w:after="0" w:line="240" w:lineRule="auto"/>
        <w:jc w:val="both"/>
        <w:rPr>
          <w:rFonts w:ascii="Arial" w:hAnsi="Arial" w:cs="Arial"/>
          <w:bCs/>
          <w:sz w:val="24"/>
          <w:szCs w:val="24"/>
        </w:rPr>
      </w:pPr>
      <w:r>
        <w:rPr>
          <w:rFonts w:ascii="Arial" w:hAnsi="Arial" w:cs="Arial"/>
          <w:bCs/>
          <w:sz w:val="24"/>
          <w:szCs w:val="24"/>
        </w:rPr>
        <w:t>Podemos dizer que a calculadora é uma ferramenta otimizadora, por fazer cálculos com rapidez e precisão, facilitando a vida do homem em cálculos mais complexos. A primeira máquina de calcular foi o ábaco, utilizado ainda hoje para ensinar às crianças as operações de somar e subtrair e sistema decimal. A calculadora é um dispositivo acessível e muito utilizado e pode ser encontrada numa variedade de modelos.</w:t>
      </w:r>
    </w:p>
    <w:p w:rsidR="00051C2B" w:rsidRDefault="001C38A3">
      <w:pPr>
        <w:pStyle w:val="Standard"/>
        <w:keepNext/>
        <w:widowControl w:val="0"/>
        <w:tabs>
          <w:tab w:val="left" w:pos="284"/>
          <w:tab w:val="left" w:pos="567"/>
          <w:tab w:val="left" w:pos="709"/>
        </w:tabs>
        <w:spacing w:before="120" w:after="0" w:line="240" w:lineRule="auto"/>
        <w:jc w:val="both"/>
        <w:rPr>
          <w:rFonts w:ascii="Arial" w:hAnsi="Arial" w:cs="Arial"/>
          <w:bCs/>
          <w:sz w:val="24"/>
          <w:szCs w:val="24"/>
        </w:rPr>
      </w:pPr>
      <w:r>
        <w:rPr>
          <w:rFonts w:ascii="Arial" w:hAnsi="Arial" w:cs="Arial"/>
          <w:bCs/>
          <w:sz w:val="24"/>
          <w:szCs w:val="24"/>
        </w:rPr>
        <w:t>Ao aprender a utilizar uma calculadora, muitas vezes na escola, usa-se a calculadora convencional, a qual disponibiliza na maioria dos modelos as quatro operações, raiz quadrada e porcentagem. Ao conhecer a calculadora científica, o indivíduo se depara com novos botões e símbolos que possuem diversas funções e “se assusta”, fato que pode fazê-lo utilizá-la como se fosse uma calculadora convencional, ou seja, fazendo somente o uso das operações básicas (as quatro operações, raiz quadrada e porcentagem).</w:t>
      </w:r>
    </w:p>
    <w:p w:rsidR="00051C2B" w:rsidRDefault="001C38A3">
      <w:pPr>
        <w:pStyle w:val="Standard"/>
        <w:widowControl w:val="0"/>
        <w:tabs>
          <w:tab w:val="left" w:pos="284"/>
          <w:tab w:val="left" w:pos="567"/>
          <w:tab w:val="left" w:pos="709"/>
        </w:tabs>
        <w:spacing w:before="120" w:after="0" w:line="240" w:lineRule="auto"/>
        <w:jc w:val="both"/>
        <w:rPr>
          <w:rFonts w:ascii="Arial" w:hAnsi="Arial" w:cs="Arial"/>
          <w:bCs/>
          <w:sz w:val="24"/>
          <w:szCs w:val="24"/>
        </w:rPr>
      </w:pPr>
      <w:r>
        <w:rPr>
          <w:rFonts w:ascii="Arial" w:hAnsi="Arial" w:cs="Arial"/>
          <w:bCs/>
          <w:sz w:val="24"/>
          <w:szCs w:val="24"/>
        </w:rPr>
        <w:t xml:space="preserve">Por perceber essa dificuldade, faz-se necessária uma oficina apresentando diversas funções existentes e consideradas básicas em uma calculadora científica, e demonstrações de como aplicá-las. Uma vez que a calculadora possui inúmeras funções, acredita-se que é melhor conhecer o básico para estar preparado para empregá-la em contas mais elaboradas, tais como regressão linear, desvio padrão, </w:t>
      </w:r>
      <w:r>
        <w:rPr>
          <w:rFonts w:ascii="Arial" w:hAnsi="Arial" w:cs="Arial"/>
          <w:bCs/>
          <w:sz w:val="24"/>
          <w:szCs w:val="24"/>
        </w:rPr>
        <w:lastRenderedPageBreak/>
        <w:t>coordenadas polares e reais, além de ter mais segurança para personalizar dados como número de casas decimais que aparecem no visor, alternar entre os modos que permitem trabalhar com tipos específicos de cálculos, ângulos, utilizar a função da memória para guardar e retornar resultados, etc.</w:t>
      </w:r>
    </w:p>
    <w:p w:rsidR="00051C2B" w:rsidRDefault="00051C2B">
      <w:pPr>
        <w:pStyle w:val="Standard"/>
        <w:autoSpaceDE w:val="0"/>
        <w:spacing w:before="120" w:after="0" w:line="240" w:lineRule="auto"/>
        <w:jc w:val="center"/>
        <w:rPr>
          <w:rFonts w:ascii="Arial" w:hAnsi="Arial" w:cs="Arial"/>
          <w:b/>
          <w:bCs/>
          <w:color w:val="000000"/>
          <w:sz w:val="24"/>
          <w:szCs w:val="24"/>
        </w:rPr>
      </w:pPr>
    </w:p>
    <w:p w:rsidR="00051C2B" w:rsidRDefault="001C38A3">
      <w:pPr>
        <w:pStyle w:val="Standard"/>
        <w:autoSpaceDE w:val="0"/>
        <w:spacing w:before="120" w:after="0" w:line="240" w:lineRule="auto"/>
        <w:jc w:val="center"/>
        <w:rPr>
          <w:rFonts w:ascii="Arial" w:hAnsi="Arial" w:cs="Arial"/>
          <w:b/>
          <w:bCs/>
          <w:color w:val="000000"/>
          <w:sz w:val="24"/>
          <w:szCs w:val="24"/>
        </w:rPr>
      </w:pPr>
      <w:r>
        <w:rPr>
          <w:rFonts w:ascii="Arial" w:hAnsi="Arial" w:cs="Arial"/>
          <w:b/>
          <w:bCs/>
          <w:color w:val="000000"/>
          <w:sz w:val="24"/>
          <w:szCs w:val="24"/>
        </w:rPr>
        <w:t>PROCEDIMENTOS</w:t>
      </w:r>
      <w:r>
        <w:rPr>
          <w:rFonts w:ascii="Arial" w:eastAsia="Arial" w:hAnsi="Arial" w:cs="Arial"/>
          <w:b/>
          <w:bCs/>
          <w:color w:val="000000"/>
          <w:sz w:val="24"/>
          <w:szCs w:val="24"/>
        </w:rPr>
        <w:t xml:space="preserve"> </w:t>
      </w:r>
      <w:r>
        <w:rPr>
          <w:rFonts w:ascii="Arial" w:hAnsi="Arial" w:cs="Arial"/>
          <w:b/>
          <w:bCs/>
          <w:color w:val="000000"/>
          <w:sz w:val="24"/>
          <w:szCs w:val="24"/>
        </w:rPr>
        <w:t>METODOLÓGICOS</w:t>
      </w:r>
    </w:p>
    <w:p w:rsidR="00051C2B" w:rsidRDefault="001C38A3">
      <w:pPr>
        <w:pStyle w:val="Standard"/>
        <w:autoSpaceDE w:val="0"/>
        <w:spacing w:before="120" w:after="0" w:line="240" w:lineRule="auto"/>
        <w:jc w:val="both"/>
        <w:rPr>
          <w:rFonts w:ascii="Arial" w:eastAsia="Arial" w:hAnsi="Arial" w:cs="Arial"/>
          <w:color w:val="548DD4"/>
          <w:sz w:val="24"/>
          <w:szCs w:val="24"/>
        </w:rPr>
      </w:pPr>
      <w:r>
        <w:rPr>
          <w:rFonts w:ascii="Arial" w:eastAsia="Arial" w:hAnsi="Arial" w:cs="Arial"/>
          <w:color w:val="548DD4"/>
          <w:sz w:val="24"/>
          <w:szCs w:val="24"/>
        </w:rPr>
        <w:t xml:space="preserve"> </w:t>
      </w:r>
    </w:p>
    <w:p w:rsidR="00051C2B" w:rsidRDefault="001C38A3">
      <w:pPr>
        <w:pStyle w:val="Standard"/>
        <w:spacing w:after="0" w:line="240" w:lineRule="auto"/>
        <w:ind w:right="60"/>
        <w:jc w:val="both"/>
        <w:rPr>
          <w:rFonts w:ascii="Arial" w:hAnsi="Arial" w:cs="Arial"/>
          <w:sz w:val="24"/>
          <w:szCs w:val="24"/>
        </w:rPr>
      </w:pPr>
      <w:r>
        <w:rPr>
          <w:rFonts w:ascii="Arial" w:eastAsia="Arial" w:hAnsi="Arial" w:cs="Arial"/>
          <w:sz w:val="24"/>
          <w:szCs w:val="24"/>
        </w:rPr>
        <w:t xml:space="preserve">Para a realização da oficina será reservada uma sala de aula do IFC-Camboriú que possua uma televisão e/ou Datashow. A quantidade de alunos inscritos nas oficinas ficará limitada a aproximadamente 40 alunos. </w:t>
      </w:r>
      <w:r>
        <w:rPr>
          <w:rFonts w:ascii="Arial" w:hAnsi="Arial" w:cs="Arial"/>
          <w:color w:val="000000"/>
          <w:sz w:val="24"/>
          <w:szCs w:val="24"/>
        </w:rPr>
        <w:t>Cada aluno da oficina deverá trazer sua calculadora científica e um material para anotações/rascunho. A oficina ocorrerá de forma interativa e prática, de maneira que o ministrante explicará e executará algumas das funções da calculadora, e na sequência os alunos irão praticá-las através de uma lista de exercícios. Ao iniciar a oficina será relembrado que o conteúdo da mesma tratará sobre as funções básicas da Calculadora Científica e suas aplicações.</w:t>
      </w:r>
    </w:p>
    <w:p w:rsidR="00051C2B" w:rsidRDefault="001C38A3">
      <w:pPr>
        <w:pStyle w:val="Standard"/>
        <w:autoSpaceDE w:val="0"/>
        <w:spacing w:before="120" w:after="0" w:line="240" w:lineRule="auto"/>
        <w:jc w:val="both"/>
        <w:rPr>
          <w:rFonts w:ascii="Arial" w:hAnsi="Arial" w:cs="Arial"/>
          <w:sz w:val="24"/>
          <w:szCs w:val="24"/>
        </w:rPr>
      </w:pPr>
      <w:r>
        <w:rPr>
          <w:rFonts w:ascii="Arial" w:hAnsi="Arial" w:cs="Arial"/>
          <w:color w:val="000000"/>
          <w:sz w:val="24"/>
          <w:szCs w:val="24"/>
        </w:rPr>
        <w:t>Serão mostrados modelos de calculadora científicas, explicitando que geralmente, mesmo que de marcas diferentes, as funções dos botões são as mesmas. Modelos de calculadoras científicas menores possuem a maioria das funções/botões, porém, posicionados em locais diferentes. A figura 1 mostra alguns modelos de calculadoras científicas existentes no mercado e comumente utilizadas por estudantes.</w:t>
      </w:r>
    </w:p>
    <w:p w:rsidR="00051C2B" w:rsidRDefault="00051C2B">
      <w:pPr>
        <w:pStyle w:val="Standard"/>
        <w:autoSpaceDE w:val="0"/>
        <w:spacing w:before="120" w:after="0" w:line="240" w:lineRule="auto"/>
        <w:jc w:val="both"/>
        <w:rPr>
          <w:rFonts w:ascii="Arial" w:hAnsi="Arial" w:cs="Arial"/>
          <w:bCs/>
          <w:sz w:val="24"/>
          <w:szCs w:val="24"/>
        </w:rPr>
      </w:pPr>
    </w:p>
    <w:p w:rsidR="00051C2B" w:rsidRDefault="00F51C96">
      <w:pPr>
        <w:pStyle w:val="Standard"/>
        <w:keepNext/>
        <w:autoSpaceDE w:val="0"/>
        <w:spacing w:before="120" w:after="0" w:line="240" w:lineRule="auto"/>
        <w:jc w:val="both"/>
      </w:pPr>
      <w:r>
        <w:rPr>
          <w:noProof/>
          <w:lang w:eastAsia="pt-BR"/>
        </w:rPr>
        <mc:AlternateContent>
          <mc:Choice Requires="wps">
            <w:drawing>
              <wp:anchor distT="0" distB="0" distL="114300" distR="114300" simplePos="0" relativeHeight="251658240" behindDoc="0" locked="0" layoutInCell="1" allowOverlap="1">
                <wp:simplePos x="0" y="0"/>
                <wp:positionH relativeFrom="column">
                  <wp:posOffset>1945640</wp:posOffset>
                </wp:positionH>
                <wp:positionV relativeFrom="paragraph">
                  <wp:posOffset>215265</wp:posOffset>
                </wp:positionV>
                <wp:extent cx="352425" cy="314325"/>
                <wp:effectExtent l="0" t="0" r="0" b="0"/>
                <wp:wrapNone/>
                <wp:docPr id="8" name="Caixa de texto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2425" cy="314325"/>
                        </a:xfrm>
                        <a:prstGeom prst="rect">
                          <a:avLst/>
                        </a:prstGeom>
                        <a:noFill/>
                        <a:ln w="6350">
                          <a:noFill/>
                        </a:ln>
                        <a:effectLst/>
                      </wps:spPr>
                      <wps:txbx>
                        <w:txbxContent>
                          <w:p w:rsidR="00F205EB" w:rsidRPr="008F3BCA" w:rsidRDefault="00F205EB">
                            <w:pPr>
                              <w:rPr>
                                <w:rFonts w:ascii="Arial" w:hAnsi="Arial" w:cs="Arial"/>
                                <w:b/>
                                <w:color w:val="FFFFFF"/>
                                <w:sz w:val="36"/>
                              </w:rPr>
                            </w:pPr>
                            <w:r w:rsidRPr="008F3BCA">
                              <w:rPr>
                                <w:rFonts w:ascii="Arial" w:hAnsi="Arial" w:cs="Arial"/>
                                <w:b/>
                                <w:color w:val="FFFFFF"/>
                                <w:sz w:val="36"/>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aixa de texto 8" o:spid="_x0000_s1026" type="#_x0000_t202" style="position:absolute;left:0;text-align:left;margin-left:153.2pt;margin-top:16.95pt;width:27.75pt;height:24.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" filled="f" stroked="f" strokeweight=".5pt">
                <v:path arrowok="t"/>
                <v:textbox>
                  <w:txbxContent>
                    <w:p w:rsidR="00F205EB" w:rsidRPr="008F3BCA" w:rsidRDefault="00F205EB">
                      <w:pPr>
                        <w:rPr>
                          <w:rFonts w:ascii="Arial" w:hAnsi="Arial" w:cs="Arial"/>
                          <w:b/>
                          <w:color w:val="FFFFFF"/>
                          <w:sz w:val="36"/>
                        </w:rPr>
                      </w:pPr>
                      <w:r w:rsidRPr="008F3BCA">
                        <w:rPr>
                          <w:rFonts w:ascii="Arial" w:hAnsi="Arial" w:cs="Arial"/>
                          <w:b/>
                          <w:color w:val="FFFFFF"/>
                          <w:sz w:val="36"/>
                        </w:rPr>
                        <w:t>B</w:t>
                      </w:r>
                    </w:p>
                  </w:txbxContent>
                </v:textbox>
              </v:shape>
            </w:pict>
          </mc:Fallback>
        </mc:AlternateContent>
      </w:r>
      <w:r>
        <w:rPr>
          <w:noProof/>
          <w:lang w:eastAsia="pt-BR"/>
        </w:rPr>
        <mc:AlternateContent>
          <mc:Choice Requires="wps">
            <w:drawing>
              <wp:anchor distT="0" distB="0" distL="114300" distR="114300" simplePos="0" relativeHeight="251659264" behindDoc="0" locked="0" layoutInCell="1" allowOverlap="1">
                <wp:simplePos x="0" y="0"/>
                <wp:positionH relativeFrom="column">
                  <wp:posOffset>3580765</wp:posOffset>
                </wp:positionH>
                <wp:positionV relativeFrom="paragraph">
                  <wp:posOffset>334645</wp:posOffset>
                </wp:positionV>
                <wp:extent cx="352425" cy="314325"/>
                <wp:effectExtent l="0" t="0" r="0" b="0"/>
                <wp:wrapNone/>
                <wp:docPr id="9" name="Caixa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2425" cy="314325"/>
                        </a:xfrm>
                        <a:prstGeom prst="rect">
                          <a:avLst/>
                        </a:prstGeom>
                        <a:noFill/>
                        <a:ln w="6350">
                          <a:noFill/>
                        </a:ln>
                        <a:effectLst/>
                      </wps:spPr>
                      <wps:txbx>
                        <w:txbxContent>
                          <w:p w:rsidR="00F205EB" w:rsidRPr="008F3BCA" w:rsidRDefault="00F205EB" w:rsidP="00F205EB">
                            <w:pPr>
                              <w:rPr>
                                <w:rFonts w:ascii="Arial" w:hAnsi="Arial" w:cs="Arial"/>
                                <w:b/>
                                <w:color w:val="FFFFFF"/>
                                <w:sz w:val="36"/>
                              </w:rPr>
                            </w:pPr>
                            <w:r w:rsidRPr="008F3BCA">
                              <w:rPr>
                                <w:rFonts w:ascii="Arial" w:hAnsi="Arial" w:cs="Arial"/>
                                <w:b/>
                                <w:color w:val="FFFFFF"/>
                                <w:sz w:val="36"/>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Caixa de texto 9" o:spid="_x0000_s1027" type="#_x0000_t202" style="position:absolute;left:0;text-align:left;margin-left:281.95pt;margin-top:26.35pt;width:27.75pt;height:2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" filled="f" stroked="f" strokeweight=".5pt">
                <v:path arrowok="t"/>
                <v:textbox>
                  <w:txbxContent>
                    <w:p w:rsidR="00F205EB" w:rsidRPr="008F3BCA" w:rsidRDefault="00F205EB" w:rsidP="00F205EB">
                      <w:pPr>
                        <w:rPr>
                          <w:rFonts w:ascii="Arial" w:hAnsi="Arial" w:cs="Arial"/>
                          <w:b/>
                          <w:color w:val="FFFFFF"/>
                          <w:sz w:val="36"/>
                        </w:rPr>
                      </w:pPr>
                      <w:r w:rsidRPr="008F3BCA">
                        <w:rPr>
                          <w:rFonts w:ascii="Arial" w:hAnsi="Arial" w:cs="Arial"/>
                          <w:b/>
                          <w:color w:val="FFFFFF"/>
                          <w:sz w:val="36"/>
                        </w:rPr>
                        <w:t>C</w:t>
                      </w:r>
                    </w:p>
                  </w:txbxContent>
                </v:textbox>
              </v:shape>
            </w:pict>
          </mc:Fallback>
        </mc:AlternateContent>
      </w:r>
      <w:r>
        <w:rPr>
          <w:noProof/>
          <w:lang w:eastAsia="pt-BR"/>
        </w:rPr>
        <mc:AlternateContent>
          <mc:Choice Requires="wps">
            <w:drawing>
              <wp:anchor distT="0" distB="0" distL="114300" distR="114300" simplePos="0" relativeHeight="251657216" behindDoc="1" locked="0" layoutInCell="1" allowOverlap="1">
                <wp:simplePos x="0" y="0"/>
                <wp:positionH relativeFrom="column">
                  <wp:posOffset>3545840</wp:posOffset>
                </wp:positionH>
                <wp:positionV relativeFrom="paragraph">
                  <wp:posOffset>356235</wp:posOffset>
                </wp:positionV>
                <wp:extent cx="183515" cy="408940"/>
                <wp:effectExtent l="0" t="0" r="6985" b="0"/>
                <wp:wrapNone/>
                <wp:docPr id="7" name="Quadro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3515" cy="408940"/>
                        </a:xfrm>
                        <a:prstGeom prst="rect">
                          <a:avLst/>
                        </a:prstGeom>
                        <a:solidFill>
                          <a:srgbClr val="FFFFFF"/>
                        </a:solidFill>
                        <a:ln>
                          <a:noFill/>
                          <a:prstDash/>
                        </a:ln>
                      </wps:spPr>
                      <wps:txbx>
                        <w:txbxContent>
                          <w:p w:rsidR="00051C2B" w:rsidRDefault="001C38A3">
                            <w:pPr>
                              <w:pStyle w:val="Standard"/>
                              <w:jc w:val="center"/>
                              <w:rPr>
                                <w:rFonts w:ascii="Arial" w:hAnsi="Arial" w:cs="Arial"/>
                                <w:b/>
                                <w:color w:val="FFFFFF"/>
                                <w:sz w:val="40"/>
                                <w:szCs w:val="36"/>
                              </w:rPr>
                            </w:pPr>
                            <w:r>
                              <w:rPr>
                                <w:rFonts w:ascii="Arial" w:hAnsi="Arial" w:cs="Arial"/>
                                <w:b/>
                                <w:color w:val="FFFFFF"/>
                                <w:sz w:val="40"/>
                                <w:szCs w:val="36"/>
                              </w:rPr>
                              <w:t>C</w:t>
                            </w:r>
                          </w:p>
                        </w:txbxContent>
                      </wps:txbx>
                      <wps:bodyPr vert="horz" wrap="none" lIns="0" tIns="0" rIns="0" bIns="0" compatLnSpc="0">
                        <a:noAutofit/>
                      </wps:bodyPr>
                    </wps:wsp>
                  </a:graphicData>
                </a:graphic>
                <wp14:sizeRelH relativeFrom="page">
                  <wp14:pctWidth>0</wp14:pctWidth>
                </wp14:sizeRelH>
                <wp14:sizeRelV relativeFrom="page">
                  <wp14:pctHeight>0</wp14:pctHeight>
                </wp14:sizeRelV>
              </wp:anchor>
            </w:drawing>
          </mc:Choice>
          <mc:Fallback>
            <w:pict>
              <v:shape id="Quadro1" o:spid="_x0000_s1028" type="#_x0000_t202" style="position:absolute;left:0;text-align:left;margin-left:279.2pt;margin-top:28.05pt;width:14.45pt;height:32.2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" stroked="f">
                <v:path arrowok="t"/>
                <v:textbox inset="0,0,0,0">
                  <w:txbxContent>
                    <w:p w:rsidR="00051C2B" w:rsidRDefault="001C38A3">
                      <w:pPr>
                        <w:pStyle w:val="Standard"/>
                        <w:jc w:val="center"/>
                        <w:rPr>
                          <w:rFonts w:ascii="Arial" w:hAnsi="Arial" w:cs="Arial"/>
                          <w:b/>
                          <w:color w:val="FFFFFF"/>
                          <w:sz w:val="40"/>
                          <w:szCs w:val="36"/>
                        </w:rPr>
                      </w:pPr>
                      <w:r>
                        <w:rPr>
                          <w:rFonts w:ascii="Arial" w:hAnsi="Arial" w:cs="Arial"/>
                          <w:b/>
                          <w:color w:val="FFFFFF"/>
                          <w:sz w:val="40"/>
                          <w:szCs w:val="36"/>
                        </w:rPr>
                        <w:t>C</w:t>
                      </w:r>
                    </w:p>
                  </w:txbxContent>
                </v:textbox>
              </v:shape>
            </w:pict>
          </mc:Fallback>
        </mc:AlternateContent>
      </w:r>
      <w:r>
        <w:rPr>
          <w:noProof/>
          <w:lang w:eastAsia="pt-BR"/>
        </w:rPr>
        <mc:AlternateContent>
          <mc:Choice Requires="wps">
            <w:drawing>
              <wp:anchor distT="0" distB="0" distL="114300" distR="114300" simplePos="0" relativeHeight="251656192" behindDoc="1" locked="0" layoutInCell="1" allowOverlap="1">
                <wp:simplePos x="0" y="0"/>
                <wp:positionH relativeFrom="column">
                  <wp:posOffset>2037715</wp:posOffset>
                </wp:positionH>
                <wp:positionV relativeFrom="paragraph">
                  <wp:posOffset>260985</wp:posOffset>
                </wp:positionV>
                <wp:extent cx="183515" cy="389890"/>
                <wp:effectExtent l="0" t="0" r="6985" b="0"/>
                <wp:wrapNone/>
                <wp:docPr id="6" name="Quadro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3515" cy="389890"/>
                        </a:xfrm>
                        <a:prstGeom prst="rect">
                          <a:avLst/>
                        </a:prstGeom>
                        <a:solidFill>
                          <a:srgbClr val="FFFFFF"/>
                        </a:solidFill>
                        <a:ln>
                          <a:noFill/>
                          <a:prstDash/>
                        </a:ln>
                      </wps:spPr>
                      <wps:txbx>
                        <w:txbxContent>
                          <w:p w:rsidR="00051C2B" w:rsidRDefault="001C38A3">
                            <w:pPr>
                              <w:pStyle w:val="Standard"/>
                              <w:rPr>
                                <w:rFonts w:ascii="Arial" w:hAnsi="Arial" w:cs="Arial"/>
                                <w:b/>
                                <w:color w:val="FFFFFF"/>
                                <w:sz w:val="40"/>
                                <w:szCs w:val="36"/>
                              </w:rPr>
                            </w:pPr>
                            <w:r>
                              <w:rPr>
                                <w:rFonts w:ascii="Arial" w:hAnsi="Arial" w:cs="Arial"/>
                                <w:b/>
                                <w:color w:val="FFFFFF"/>
                                <w:sz w:val="40"/>
                                <w:szCs w:val="36"/>
                              </w:rPr>
                              <w:t>B</w:t>
                            </w:r>
                          </w:p>
                        </w:txbxContent>
                      </wps:txbx>
                      <wps:bodyPr vert="horz" wrap="none" lIns="0" tIns="0" rIns="0" bIns="0" compatLnSpc="0">
                        <a:noAutofit/>
                      </wps:bodyPr>
                    </wps:wsp>
                  </a:graphicData>
                </a:graphic>
                <wp14:sizeRelH relativeFrom="page">
                  <wp14:pctWidth>0</wp14:pctWidth>
                </wp14:sizeRelH>
                <wp14:sizeRelV relativeFrom="page">
                  <wp14:pctHeight>0</wp14:pctHeight>
                </wp14:sizeRelV>
              </wp:anchor>
            </w:drawing>
          </mc:Choice>
          <mc:Fallback>
            <w:pict>
              <v:shape id="Quadro2" o:spid="_x0000_s1029" type="#_x0000_t202" style="position:absolute;left:0;text-align:left;margin-left:160.45pt;margin-top:20.55pt;width:14.45pt;height:30.7pt;z-index:-2516602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" stroked="f">
                <v:path arrowok="t"/>
                <v:textbox inset="0,0,0,0">
                  <w:txbxContent>
                    <w:p w:rsidR="00051C2B" w:rsidRDefault="001C38A3">
                      <w:pPr>
                        <w:pStyle w:val="Standard"/>
                        <w:rPr>
                          <w:rFonts w:ascii="Arial" w:hAnsi="Arial" w:cs="Arial"/>
                          <w:b/>
                          <w:color w:val="FFFFFF"/>
                          <w:sz w:val="40"/>
                          <w:szCs w:val="36"/>
                        </w:rPr>
                      </w:pPr>
                      <w:r>
                        <w:rPr>
                          <w:rFonts w:ascii="Arial" w:hAnsi="Arial" w:cs="Arial"/>
                          <w:b/>
                          <w:color w:val="FFFFFF"/>
                          <w:sz w:val="40"/>
                          <w:szCs w:val="36"/>
                        </w:rPr>
                        <w:t>B</w:t>
                      </w:r>
                    </w:p>
                  </w:txbxContent>
                </v:textbox>
              </v:shape>
            </w:pict>
          </mc:Fallback>
        </mc:AlternateContent>
      </w:r>
      <w:r w:rsidRPr="0009420A">
        <w:rPr>
          <w:noProof/>
          <w:lang w:eastAsia="pt-BR"/>
        </w:rPr>
        <w:drawing>
          <wp:inline distT="0" distB="0" distL="0" distR="0">
            <wp:extent cx="5406390" cy="2871470"/>
            <wp:effectExtent l="0" t="0" r="3810" b="5080"/>
            <wp:docPr id="2" name="figura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s1"/>
                    <pic:cNvPicPr>
                      <a:picLocks noChangeAspect="1" noChangeArrowheads="1"/>
                    </pic:cNvPicPr>
                  </pic:nvPicPr>
                  <pic:blipFill>
                    <a:blip r:embed="rId7">
                      <a:extLst>
                        <a:ext uri="{28A0092B-C50C-407E-A947-70E740481C1C}">
                          <a14:useLocalDpi xmlns:a14="http://schemas.microsoft.com/office/drawing/2010/main" val="0"/>
                        </a:ext>
                      </a:extLst>
                    </a:blip>
                    <a:srcRect l="42781" t="33829" r="24617" b="32318"/>
                    <a:stretch>
                      <a:fillRect/>
                    </a:stretch>
                  </pic:blipFill>
                  <pic:spPr bwMode="auto">
                    <a:xfrm>
                      <a:off x="0" y="0"/>
                      <a:ext cx="5406390" cy="2871470"/>
                    </a:xfrm>
                    <a:prstGeom prst="rect">
                      <a:avLst/>
                    </a:prstGeom>
                    <a:noFill/>
                    <a:ln>
                      <a:noFill/>
                    </a:ln>
                  </pic:spPr>
                </pic:pic>
              </a:graphicData>
            </a:graphic>
          </wp:inline>
        </w:drawing>
      </w:r>
    </w:p>
    <w:p w:rsidR="00051C2B" w:rsidRDefault="001C38A3">
      <w:pPr>
        <w:pStyle w:val="Legenda"/>
        <w:jc w:val="both"/>
        <w:rPr>
          <w:rFonts w:cs="Arial"/>
          <w:i w:val="0"/>
        </w:rPr>
      </w:pPr>
      <w:r>
        <w:rPr>
          <w:rFonts w:ascii="Arial" w:hAnsi="Arial" w:cs="Arial"/>
          <w:b/>
          <w:i w:val="0"/>
        </w:rPr>
        <w:t xml:space="preserve">Figura </w:t>
      </w:r>
      <w:r>
        <w:rPr>
          <w:rFonts w:cs="Arial"/>
          <w:b/>
          <w:i w:val="0"/>
        </w:rPr>
        <w:t>1</w:t>
      </w:r>
      <w:r>
        <w:rPr>
          <w:rFonts w:ascii="Arial" w:hAnsi="Arial" w:cs="Arial"/>
          <w:b/>
          <w:i w:val="0"/>
        </w:rPr>
        <w:t xml:space="preserve">: </w:t>
      </w:r>
      <w:r>
        <w:rPr>
          <w:rFonts w:ascii="Arial" w:hAnsi="Arial" w:cs="Arial"/>
          <w:i w:val="0"/>
        </w:rPr>
        <w:t>Modelos de calculadoras científicas. (A): Marca Casio, modelo fx-82MS. (B): Marca Elgin, modelo CC 240. (C): Marca Sheng, modelo KD 105A.</w:t>
      </w:r>
    </w:p>
    <w:p w:rsidR="00051C2B" w:rsidRDefault="00051C2B">
      <w:pPr>
        <w:pStyle w:val="Legenda"/>
        <w:jc w:val="both"/>
        <w:rPr>
          <w:rFonts w:ascii="Arial" w:hAnsi="Arial" w:cs="Arial"/>
          <w:i w:val="0"/>
        </w:rPr>
      </w:pPr>
    </w:p>
    <w:p w:rsidR="00051C2B" w:rsidRDefault="001C38A3">
      <w:pPr>
        <w:pStyle w:val="Legenda"/>
        <w:jc w:val="both"/>
        <w:rPr>
          <w:rFonts w:ascii="Arial" w:eastAsia="Arial" w:hAnsi="Arial" w:cs="Arial"/>
          <w:i w:val="0"/>
        </w:rPr>
      </w:pPr>
      <w:r>
        <w:rPr>
          <w:rFonts w:ascii="Arial" w:eastAsia="Arial" w:hAnsi="Arial" w:cs="Arial"/>
          <w:i w:val="0"/>
        </w:rPr>
        <w:t>Inicialmente serão abordadas as funções “chave”, que podem servir de apoio para a utilização das demais funções, conforme mostra a figura 2, abaixo.</w:t>
      </w:r>
    </w:p>
    <w:p w:rsidR="00051C2B" w:rsidRDefault="00051C2B">
      <w:pPr>
        <w:pStyle w:val="Legenda"/>
        <w:jc w:val="both"/>
        <w:rPr>
          <w:rFonts w:ascii="Arial" w:eastAsia="Arial" w:hAnsi="Arial" w:cs="Arial"/>
          <w:i w:val="0"/>
        </w:rPr>
      </w:pPr>
    </w:p>
    <w:p w:rsidR="00051C2B" w:rsidRDefault="00F51C96">
      <w:pPr>
        <w:pStyle w:val="Legenda"/>
        <w:keepNext/>
        <w:jc w:val="both"/>
      </w:pPr>
      <w:r w:rsidRPr="0009420A">
        <w:rPr>
          <w:noProof/>
          <w:lang w:eastAsia="pt-BR"/>
        </w:rPr>
        <w:lastRenderedPageBreak/>
        <w:drawing>
          <wp:inline distT="0" distB="0" distL="0" distR="0">
            <wp:extent cx="5758815" cy="4940935"/>
            <wp:effectExtent l="0" t="0" r="0" b="0"/>
            <wp:docPr id="3" name="figura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s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8815" cy="4940935"/>
                    </a:xfrm>
                    <a:prstGeom prst="rect">
                      <a:avLst/>
                    </a:prstGeom>
                    <a:noFill/>
                    <a:ln>
                      <a:noFill/>
                    </a:ln>
                  </pic:spPr>
                </pic:pic>
              </a:graphicData>
            </a:graphic>
          </wp:inline>
        </w:drawing>
      </w:r>
    </w:p>
    <w:p w:rsidR="00051C2B" w:rsidRDefault="001C38A3">
      <w:pPr>
        <w:pStyle w:val="Legenda"/>
        <w:jc w:val="both"/>
        <w:rPr>
          <w:rFonts w:ascii="Arial" w:hAnsi="Arial" w:cs="Arial"/>
          <w:i w:val="0"/>
        </w:rPr>
      </w:pPr>
      <w:r>
        <w:rPr>
          <w:rFonts w:ascii="Arial" w:hAnsi="Arial" w:cs="Arial"/>
          <w:b/>
          <w:i w:val="0"/>
        </w:rPr>
        <w:t xml:space="preserve">Figura 2: </w:t>
      </w:r>
      <w:r>
        <w:rPr>
          <w:rFonts w:ascii="Arial" w:hAnsi="Arial" w:cs="Arial"/>
          <w:i w:val="0"/>
        </w:rPr>
        <w:t>Funções “chave” da calculadora científica.</w:t>
      </w:r>
    </w:p>
    <w:p w:rsidR="00051C2B" w:rsidRDefault="00051C2B">
      <w:pPr>
        <w:pStyle w:val="Standard"/>
        <w:autoSpaceDE w:val="0"/>
        <w:spacing w:before="120" w:after="0" w:line="240" w:lineRule="auto"/>
        <w:jc w:val="both"/>
        <w:rPr>
          <w:rFonts w:ascii="Arial" w:hAnsi="Arial" w:cs="Arial"/>
          <w:bCs/>
          <w:sz w:val="24"/>
          <w:szCs w:val="24"/>
        </w:rPr>
      </w:pPr>
    </w:p>
    <w:p w:rsidR="00051C2B" w:rsidRDefault="001C38A3">
      <w:pPr>
        <w:pStyle w:val="Standard"/>
        <w:autoSpaceDE w:val="0"/>
        <w:spacing w:before="120" w:after="0" w:line="240" w:lineRule="auto"/>
        <w:jc w:val="both"/>
        <w:rPr>
          <w:rFonts w:ascii="Arial" w:hAnsi="Arial" w:cs="Arial"/>
          <w:bCs/>
          <w:sz w:val="24"/>
          <w:szCs w:val="24"/>
        </w:rPr>
      </w:pPr>
      <w:r>
        <w:rPr>
          <w:rFonts w:ascii="Arial" w:hAnsi="Arial" w:cs="Arial"/>
          <w:bCs/>
          <w:sz w:val="24"/>
          <w:szCs w:val="24"/>
        </w:rPr>
        <w:t>No segundo momento, conforme mostra a figura 3, serão apresentadas as funções de alguns botões considerados “básicos”, pois as operações que envolvem essas funções são vistas com bastante frequência em cálculos em geral.</w:t>
      </w:r>
    </w:p>
    <w:p w:rsidR="00051C2B" w:rsidRDefault="00051C2B">
      <w:pPr>
        <w:pStyle w:val="Standard"/>
        <w:autoSpaceDE w:val="0"/>
        <w:spacing w:before="120" w:after="0" w:line="240" w:lineRule="auto"/>
        <w:jc w:val="both"/>
        <w:rPr>
          <w:rFonts w:ascii="Arial" w:hAnsi="Arial" w:cs="Arial"/>
          <w:bCs/>
          <w:color w:val="0000FF"/>
          <w:sz w:val="24"/>
          <w:szCs w:val="24"/>
        </w:rPr>
      </w:pPr>
    </w:p>
    <w:p w:rsidR="00051C2B" w:rsidRDefault="00F51C96">
      <w:pPr>
        <w:pStyle w:val="Standard"/>
        <w:keepNext/>
        <w:autoSpaceDE w:val="0"/>
        <w:spacing w:before="120" w:after="0" w:line="240" w:lineRule="auto"/>
        <w:jc w:val="both"/>
        <w:rPr>
          <w:rFonts w:ascii="Arial" w:hAnsi="Arial" w:cs="Arial"/>
          <w:bCs/>
          <w:color w:val="0000FF"/>
          <w:sz w:val="24"/>
          <w:szCs w:val="24"/>
        </w:rPr>
      </w:pPr>
      <w:r w:rsidRPr="008F3BCA">
        <w:rPr>
          <w:rFonts w:ascii="Arial" w:hAnsi="Arial" w:cs="Arial"/>
          <w:noProof/>
          <w:color w:val="0000FF"/>
          <w:sz w:val="24"/>
          <w:szCs w:val="24"/>
          <w:lang w:eastAsia="pt-BR"/>
        </w:rPr>
        <w:lastRenderedPageBreak/>
        <w:drawing>
          <wp:inline distT="0" distB="0" distL="0" distR="0">
            <wp:extent cx="5758815" cy="2935605"/>
            <wp:effectExtent l="0" t="0" r="0" b="0"/>
            <wp:docPr id="4" name="figura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s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8815" cy="2935605"/>
                    </a:xfrm>
                    <a:prstGeom prst="rect">
                      <a:avLst/>
                    </a:prstGeom>
                    <a:noFill/>
                    <a:ln>
                      <a:noFill/>
                    </a:ln>
                  </pic:spPr>
                </pic:pic>
              </a:graphicData>
            </a:graphic>
          </wp:inline>
        </w:drawing>
      </w:r>
    </w:p>
    <w:p w:rsidR="00051C2B" w:rsidRDefault="001C38A3">
      <w:pPr>
        <w:pStyle w:val="Legenda"/>
        <w:jc w:val="both"/>
        <w:rPr>
          <w:rFonts w:ascii="Arial" w:hAnsi="Arial" w:cs="Arial"/>
          <w:i w:val="0"/>
        </w:rPr>
      </w:pPr>
      <w:r>
        <w:rPr>
          <w:rFonts w:ascii="Arial" w:hAnsi="Arial" w:cs="Arial"/>
          <w:b/>
          <w:i w:val="0"/>
        </w:rPr>
        <w:t xml:space="preserve">Figura 3: </w:t>
      </w:r>
      <w:r>
        <w:rPr>
          <w:rFonts w:ascii="Arial" w:hAnsi="Arial" w:cs="Arial"/>
          <w:i w:val="0"/>
        </w:rPr>
        <w:t>Funções “básicas” da calculadora científica.</w:t>
      </w:r>
    </w:p>
    <w:p w:rsidR="00051C2B" w:rsidRDefault="00051C2B">
      <w:pPr>
        <w:pStyle w:val="Legenda"/>
        <w:jc w:val="both"/>
        <w:rPr>
          <w:rFonts w:ascii="Arial" w:hAnsi="Arial" w:cs="Arial"/>
          <w:bCs/>
          <w:i w:val="0"/>
          <w:color w:val="0000FF"/>
        </w:rPr>
      </w:pPr>
    </w:p>
    <w:p w:rsidR="00051C2B" w:rsidRDefault="001C38A3">
      <w:pPr>
        <w:pStyle w:val="Standard"/>
        <w:autoSpaceDE w:val="0"/>
        <w:spacing w:before="120" w:after="0" w:line="240" w:lineRule="auto"/>
        <w:jc w:val="both"/>
        <w:rPr>
          <w:rFonts w:ascii="Arial" w:hAnsi="Arial" w:cs="Arial"/>
          <w:bCs/>
          <w:sz w:val="24"/>
          <w:szCs w:val="24"/>
        </w:rPr>
      </w:pPr>
      <w:r>
        <w:rPr>
          <w:rFonts w:ascii="Arial" w:hAnsi="Arial" w:cs="Arial"/>
          <w:bCs/>
          <w:sz w:val="24"/>
          <w:szCs w:val="24"/>
        </w:rPr>
        <w:t>Em seguida, conforme mostra a figura 4, serão apresentadas as funções em amarelo, acima dos botões, também consideradas “básicas”, pois as operações que os envolvem são vistas com bastante frequência em cálculos em geral. Para essas funções será necessário acionar a tecla “SHIFT”.</w:t>
      </w:r>
    </w:p>
    <w:p w:rsidR="00051C2B" w:rsidRDefault="00051C2B">
      <w:pPr>
        <w:pStyle w:val="Standard"/>
        <w:autoSpaceDE w:val="0"/>
        <w:spacing w:before="120" w:after="0" w:line="240" w:lineRule="auto"/>
        <w:jc w:val="both"/>
        <w:rPr>
          <w:rFonts w:ascii="Arial" w:hAnsi="Arial" w:cs="Arial"/>
          <w:bCs/>
          <w:sz w:val="24"/>
          <w:szCs w:val="24"/>
        </w:rPr>
      </w:pPr>
    </w:p>
    <w:p w:rsidR="00051C2B" w:rsidRDefault="00F51C96">
      <w:pPr>
        <w:pStyle w:val="Standard"/>
        <w:keepNext/>
        <w:autoSpaceDE w:val="0"/>
        <w:spacing w:before="120" w:after="0" w:line="240" w:lineRule="auto"/>
        <w:jc w:val="both"/>
        <w:rPr>
          <w:rFonts w:ascii="Arial" w:hAnsi="Arial" w:cs="Arial"/>
          <w:bCs/>
          <w:color w:val="0000FF"/>
          <w:sz w:val="24"/>
          <w:szCs w:val="24"/>
        </w:rPr>
      </w:pPr>
      <w:r w:rsidRPr="008F3BCA">
        <w:rPr>
          <w:rFonts w:ascii="Arial" w:hAnsi="Arial" w:cs="Arial"/>
          <w:noProof/>
          <w:color w:val="0000FF"/>
          <w:sz w:val="24"/>
          <w:szCs w:val="24"/>
          <w:lang w:eastAsia="pt-BR"/>
        </w:rPr>
        <w:lastRenderedPageBreak/>
        <w:drawing>
          <wp:inline distT="0" distB="0" distL="0" distR="0">
            <wp:extent cx="5758815" cy="4283075"/>
            <wp:effectExtent l="0" t="0" r="0" b="3175"/>
            <wp:docPr id="5" name="figura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s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8815" cy="4283075"/>
                    </a:xfrm>
                    <a:prstGeom prst="rect">
                      <a:avLst/>
                    </a:prstGeom>
                    <a:noFill/>
                    <a:ln>
                      <a:noFill/>
                    </a:ln>
                  </pic:spPr>
                </pic:pic>
              </a:graphicData>
            </a:graphic>
          </wp:inline>
        </w:drawing>
      </w:r>
    </w:p>
    <w:p w:rsidR="00051C2B" w:rsidRDefault="001C38A3">
      <w:pPr>
        <w:pStyle w:val="Legenda"/>
        <w:jc w:val="both"/>
        <w:rPr>
          <w:rFonts w:ascii="Arial" w:hAnsi="Arial" w:cs="Arial"/>
          <w:i w:val="0"/>
        </w:rPr>
      </w:pPr>
      <w:r>
        <w:rPr>
          <w:rFonts w:ascii="Arial" w:hAnsi="Arial" w:cs="Arial"/>
          <w:b/>
          <w:i w:val="0"/>
        </w:rPr>
        <w:t xml:space="preserve">Figura 4: </w:t>
      </w:r>
      <w:r>
        <w:rPr>
          <w:rFonts w:ascii="Arial" w:hAnsi="Arial" w:cs="Arial"/>
          <w:i w:val="0"/>
        </w:rPr>
        <w:t>Funções “básicas” da calculadora científica (utilizando a tecla “SHIFT”).</w:t>
      </w:r>
    </w:p>
    <w:p w:rsidR="00051C2B" w:rsidRDefault="00051C2B">
      <w:pPr>
        <w:pStyle w:val="Standard"/>
        <w:autoSpaceDE w:val="0"/>
        <w:spacing w:before="120" w:after="0" w:line="240" w:lineRule="auto"/>
        <w:jc w:val="both"/>
        <w:rPr>
          <w:rFonts w:ascii="Arial" w:hAnsi="Arial" w:cs="Arial"/>
          <w:bCs/>
          <w:sz w:val="24"/>
          <w:szCs w:val="24"/>
        </w:rPr>
      </w:pPr>
    </w:p>
    <w:p w:rsidR="00051C2B" w:rsidRDefault="001C38A3">
      <w:pPr>
        <w:pStyle w:val="Standard"/>
        <w:autoSpaceDE w:val="0"/>
        <w:spacing w:before="120" w:after="0" w:line="240" w:lineRule="auto"/>
        <w:jc w:val="both"/>
        <w:rPr>
          <w:rFonts w:ascii="Arial" w:hAnsi="Arial" w:cs="Arial"/>
          <w:bCs/>
          <w:sz w:val="24"/>
          <w:szCs w:val="24"/>
        </w:rPr>
      </w:pPr>
      <w:r>
        <w:rPr>
          <w:rFonts w:ascii="Arial" w:hAnsi="Arial" w:cs="Arial"/>
          <w:bCs/>
          <w:sz w:val="24"/>
          <w:szCs w:val="24"/>
        </w:rPr>
        <w:t>Para elaborar as demonstrações, pretende-se utilizar as funções apresentadas, fazendo aplicações com as mesmas, assim espera-se que os alunos da oficina compreendam a utilização e aplicação das funções.</w:t>
      </w:r>
    </w:p>
    <w:p w:rsidR="00051C2B" w:rsidRDefault="00051C2B">
      <w:pPr>
        <w:pStyle w:val="Standard"/>
        <w:autoSpaceDE w:val="0"/>
        <w:spacing w:before="120" w:after="0" w:line="240" w:lineRule="auto"/>
        <w:jc w:val="center"/>
        <w:rPr>
          <w:rFonts w:ascii="Arial" w:hAnsi="Arial" w:cs="Arial"/>
          <w:b/>
          <w:bCs/>
          <w:color w:val="000000"/>
          <w:sz w:val="24"/>
          <w:szCs w:val="24"/>
        </w:rPr>
      </w:pPr>
    </w:p>
    <w:p w:rsidR="00051C2B" w:rsidRDefault="001C38A3">
      <w:pPr>
        <w:pStyle w:val="Standard"/>
        <w:autoSpaceDE w:val="0"/>
        <w:spacing w:before="120" w:after="0" w:line="240" w:lineRule="auto"/>
        <w:jc w:val="center"/>
        <w:rPr>
          <w:rFonts w:ascii="Arial" w:hAnsi="Arial" w:cs="Arial"/>
          <w:b/>
          <w:bCs/>
          <w:color w:val="000000"/>
          <w:sz w:val="24"/>
          <w:szCs w:val="24"/>
        </w:rPr>
      </w:pPr>
      <w:r>
        <w:rPr>
          <w:rFonts w:ascii="Arial" w:hAnsi="Arial" w:cs="Arial"/>
          <w:b/>
          <w:bCs/>
          <w:color w:val="000000"/>
          <w:sz w:val="24"/>
          <w:szCs w:val="24"/>
        </w:rPr>
        <w:t>RESULTADOS</w:t>
      </w:r>
      <w:r>
        <w:rPr>
          <w:rFonts w:ascii="Arial" w:eastAsia="Arial" w:hAnsi="Arial" w:cs="Arial"/>
          <w:b/>
          <w:bCs/>
          <w:color w:val="000000"/>
          <w:sz w:val="24"/>
          <w:szCs w:val="24"/>
        </w:rPr>
        <w:t xml:space="preserve"> </w:t>
      </w:r>
      <w:r>
        <w:rPr>
          <w:rFonts w:ascii="Arial" w:hAnsi="Arial" w:cs="Arial"/>
          <w:b/>
          <w:bCs/>
          <w:color w:val="000000"/>
          <w:sz w:val="24"/>
          <w:szCs w:val="24"/>
        </w:rPr>
        <w:t>E</w:t>
      </w:r>
      <w:r>
        <w:rPr>
          <w:rFonts w:ascii="Arial" w:eastAsia="Arial" w:hAnsi="Arial" w:cs="Arial"/>
          <w:b/>
          <w:bCs/>
          <w:color w:val="000000"/>
          <w:sz w:val="24"/>
          <w:szCs w:val="24"/>
        </w:rPr>
        <w:t xml:space="preserve"> </w:t>
      </w:r>
      <w:r>
        <w:rPr>
          <w:rFonts w:ascii="Arial" w:hAnsi="Arial" w:cs="Arial"/>
          <w:b/>
          <w:bCs/>
          <w:color w:val="000000"/>
          <w:sz w:val="24"/>
          <w:szCs w:val="24"/>
        </w:rPr>
        <w:t>DISCUSSÃO</w:t>
      </w:r>
    </w:p>
    <w:p w:rsidR="00051C2B" w:rsidRDefault="00051C2B">
      <w:pPr>
        <w:pStyle w:val="Standard"/>
        <w:autoSpaceDE w:val="0"/>
        <w:spacing w:before="120" w:after="0" w:line="240" w:lineRule="auto"/>
        <w:jc w:val="both"/>
        <w:rPr>
          <w:rFonts w:ascii="Arial" w:hAnsi="Arial" w:cs="Arial"/>
          <w:color w:val="548DD4"/>
          <w:sz w:val="18"/>
          <w:szCs w:val="18"/>
        </w:rPr>
      </w:pPr>
    </w:p>
    <w:p w:rsidR="00051C2B" w:rsidRDefault="001C38A3">
      <w:pPr>
        <w:pStyle w:val="Standard"/>
        <w:autoSpaceDE w:val="0"/>
        <w:spacing w:before="120" w:after="0" w:line="240" w:lineRule="auto"/>
        <w:jc w:val="both"/>
        <w:rPr>
          <w:rFonts w:ascii="Arial" w:hAnsi="Arial" w:cs="Arial"/>
          <w:bCs/>
          <w:sz w:val="24"/>
          <w:szCs w:val="24"/>
        </w:rPr>
      </w:pPr>
      <w:r>
        <w:rPr>
          <w:rFonts w:ascii="Arial" w:hAnsi="Arial" w:cs="Arial"/>
          <w:bCs/>
          <w:sz w:val="24"/>
          <w:szCs w:val="24"/>
        </w:rPr>
        <w:t>Através dos manuais das calculadoras científicas, foi possível verificar que essa ferramenta pode ser de grande utilidade quando sabe-se manuseá-la, uma vez que possui um potencial muito maior do que as quatro operações básicas, raiz quadrada, percentual ou funções que são comuns a calculadoras convencionais. Diferentemente de uma calculadora convencional, uma calculadora científica permite realizar regressões lineares, cálculos de desvios padrões, coordenadas polares e reais, arranjo, combinações, além de se ter a opção por calcular em graus, radianos, grados, etc.</w:t>
      </w:r>
    </w:p>
    <w:p w:rsidR="00051C2B" w:rsidRDefault="00051C2B">
      <w:pPr>
        <w:pStyle w:val="Standard"/>
        <w:autoSpaceDE w:val="0"/>
        <w:spacing w:before="120" w:after="0" w:line="240" w:lineRule="auto"/>
        <w:rPr>
          <w:rFonts w:ascii="Arial" w:hAnsi="Arial" w:cs="Arial"/>
          <w:color w:val="548DD4"/>
          <w:sz w:val="18"/>
          <w:szCs w:val="18"/>
        </w:rPr>
      </w:pPr>
    </w:p>
    <w:p w:rsidR="00051C2B" w:rsidRDefault="00051C2B">
      <w:pPr>
        <w:pStyle w:val="Standard"/>
        <w:autoSpaceDE w:val="0"/>
        <w:spacing w:before="120" w:after="0" w:line="240" w:lineRule="auto"/>
        <w:rPr>
          <w:rFonts w:ascii="Arial" w:hAnsi="Arial" w:cs="Arial"/>
          <w:color w:val="548DD4"/>
          <w:sz w:val="18"/>
          <w:szCs w:val="18"/>
        </w:rPr>
      </w:pPr>
    </w:p>
    <w:p w:rsidR="00051C2B" w:rsidRDefault="00051C2B">
      <w:pPr>
        <w:pStyle w:val="Standard"/>
        <w:autoSpaceDE w:val="0"/>
        <w:spacing w:before="120" w:after="0" w:line="240" w:lineRule="auto"/>
        <w:rPr>
          <w:rFonts w:ascii="Arial" w:hAnsi="Arial" w:cs="Arial"/>
          <w:color w:val="548DD4"/>
          <w:sz w:val="18"/>
          <w:szCs w:val="18"/>
        </w:rPr>
      </w:pPr>
    </w:p>
    <w:p w:rsidR="00051C2B" w:rsidRDefault="00051C2B">
      <w:pPr>
        <w:pStyle w:val="Standard"/>
        <w:autoSpaceDE w:val="0"/>
        <w:spacing w:before="120" w:after="0" w:line="240" w:lineRule="auto"/>
        <w:rPr>
          <w:rFonts w:ascii="Arial" w:hAnsi="Arial" w:cs="Arial"/>
          <w:color w:val="548DD4"/>
          <w:sz w:val="18"/>
          <w:szCs w:val="18"/>
        </w:rPr>
      </w:pPr>
    </w:p>
    <w:p w:rsidR="00051C2B" w:rsidRDefault="00051C2B">
      <w:pPr>
        <w:pStyle w:val="Standard"/>
        <w:autoSpaceDE w:val="0"/>
        <w:spacing w:before="120" w:after="0" w:line="240" w:lineRule="auto"/>
        <w:rPr>
          <w:rFonts w:ascii="Arial" w:hAnsi="Arial" w:cs="Arial"/>
          <w:color w:val="548DD4"/>
          <w:sz w:val="18"/>
          <w:szCs w:val="18"/>
        </w:rPr>
      </w:pPr>
    </w:p>
    <w:p w:rsidR="00051C2B" w:rsidRDefault="001C38A3">
      <w:pPr>
        <w:pStyle w:val="Standard"/>
        <w:autoSpaceDE w:val="0"/>
        <w:spacing w:before="120" w:after="0" w:line="240" w:lineRule="auto"/>
        <w:jc w:val="center"/>
        <w:rPr>
          <w:rFonts w:ascii="Arial" w:hAnsi="Arial" w:cs="Arial"/>
          <w:b/>
          <w:bCs/>
          <w:color w:val="000000"/>
          <w:sz w:val="24"/>
          <w:szCs w:val="24"/>
        </w:rPr>
      </w:pPr>
      <w:r>
        <w:rPr>
          <w:rFonts w:ascii="Arial" w:hAnsi="Arial" w:cs="Arial"/>
          <w:b/>
          <w:bCs/>
          <w:color w:val="000000"/>
          <w:sz w:val="24"/>
          <w:szCs w:val="24"/>
        </w:rPr>
        <w:lastRenderedPageBreak/>
        <w:t>CONSIDERAÇÕES</w:t>
      </w:r>
      <w:r>
        <w:rPr>
          <w:rFonts w:ascii="Arial" w:eastAsia="Arial" w:hAnsi="Arial" w:cs="Arial"/>
          <w:b/>
          <w:bCs/>
          <w:color w:val="000000"/>
          <w:sz w:val="24"/>
          <w:szCs w:val="24"/>
        </w:rPr>
        <w:t xml:space="preserve"> </w:t>
      </w:r>
      <w:r>
        <w:rPr>
          <w:rFonts w:ascii="Arial" w:hAnsi="Arial" w:cs="Arial"/>
          <w:b/>
          <w:bCs/>
          <w:color w:val="000000"/>
          <w:sz w:val="24"/>
          <w:szCs w:val="24"/>
        </w:rPr>
        <w:t>FINAIS</w:t>
      </w:r>
    </w:p>
    <w:p w:rsidR="00051C2B" w:rsidRDefault="00051C2B">
      <w:pPr>
        <w:pStyle w:val="Standard"/>
        <w:autoSpaceDE w:val="0"/>
        <w:spacing w:before="120" w:after="0" w:line="240" w:lineRule="auto"/>
        <w:jc w:val="both"/>
        <w:rPr>
          <w:rFonts w:ascii="Arial" w:hAnsi="Arial" w:cs="Arial"/>
          <w:color w:val="548DD4"/>
          <w:sz w:val="18"/>
          <w:szCs w:val="18"/>
        </w:rPr>
      </w:pPr>
    </w:p>
    <w:p w:rsidR="00051C2B" w:rsidRDefault="001C38A3">
      <w:pPr>
        <w:pStyle w:val="Standard"/>
        <w:autoSpaceDE w:val="0"/>
        <w:spacing w:before="120" w:after="0" w:line="240" w:lineRule="auto"/>
        <w:jc w:val="both"/>
        <w:rPr>
          <w:rFonts w:ascii="Arial" w:hAnsi="Arial" w:cs="Arial"/>
          <w:sz w:val="24"/>
          <w:szCs w:val="24"/>
        </w:rPr>
      </w:pPr>
      <w:r>
        <w:rPr>
          <w:rFonts w:ascii="Arial" w:hAnsi="Arial" w:cs="Arial"/>
          <w:sz w:val="24"/>
          <w:szCs w:val="24"/>
        </w:rPr>
        <w:t>O propósito desta oficina é apresentar as funções básicas de uma calculadora científica e exemplificar a utilização dessas funções. A oficina tem como foco os alunos dos cursos superiores do IFC – Camboriú e demais interessados no assunto. Espera-se após a oficina e com a utilização da calculadora científica no cotidiano acadêmico, que os envolvidos se utilizem dos recursos aprendidos sem dificuldades. Será de grande valia o envolvimento na oficina, pois após a aprendizagem os alunos conseguirão utilizar as funções consideradas “básicas” em uma calculadora científica, de maneira que estarão preparados para aprimorar seus conhecimentos e aprender a utilizar funções avançadas.</w:t>
      </w:r>
    </w:p>
    <w:p w:rsidR="00051C2B" w:rsidRDefault="00051C2B">
      <w:pPr>
        <w:pStyle w:val="Standard"/>
        <w:autoSpaceDE w:val="0"/>
        <w:spacing w:before="120" w:after="0" w:line="240" w:lineRule="auto"/>
        <w:jc w:val="center"/>
        <w:rPr>
          <w:rFonts w:ascii="Arial" w:hAnsi="Arial" w:cs="Arial"/>
          <w:b/>
          <w:bCs/>
          <w:color w:val="000000"/>
          <w:sz w:val="24"/>
          <w:szCs w:val="24"/>
        </w:rPr>
      </w:pPr>
    </w:p>
    <w:p w:rsidR="00051C2B" w:rsidRDefault="00051C2B">
      <w:pPr>
        <w:pStyle w:val="Standard"/>
        <w:autoSpaceDE w:val="0"/>
        <w:spacing w:before="120" w:after="0" w:line="240" w:lineRule="auto"/>
        <w:jc w:val="center"/>
        <w:rPr>
          <w:rFonts w:ascii="Arial" w:hAnsi="Arial" w:cs="Arial"/>
          <w:b/>
          <w:bCs/>
          <w:color w:val="000000"/>
          <w:sz w:val="24"/>
          <w:szCs w:val="24"/>
        </w:rPr>
      </w:pPr>
    </w:p>
    <w:p w:rsidR="00051C2B" w:rsidRDefault="001C38A3">
      <w:pPr>
        <w:pStyle w:val="Standard"/>
        <w:autoSpaceDE w:val="0"/>
        <w:spacing w:before="120" w:after="0" w:line="240" w:lineRule="auto"/>
        <w:jc w:val="center"/>
        <w:rPr>
          <w:rFonts w:ascii="Arial" w:hAnsi="Arial" w:cs="Arial"/>
          <w:b/>
          <w:bCs/>
          <w:color w:val="000000"/>
          <w:sz w:val="24"/>
          <w:szCs w:val="24"/>
        </w:rPr>
      </w:pPr>
      <w:r>
        <w:rPr>
          <w:rFonts w:ascii="Arial" w:hAnsi="Arial" w:cs="Arial"/>
          <w:b/>
          <w:bCs/>
          <w:color w:val="000000"/>
          <w:sz w:val="24"/>
          <w:szCs w:val="24"/>
        </w:rPr>
        <w:t>REFERÊNCIAS</w:t>
      </w:r>
    </w:p>
    <w:p w:rsidR="00051C2B" w:rsidRDefault="00051C2B">
      <w:pPr>
        <w:pStyle w:val="Standard"/>
        <w:autoSpaceDE w:val="0"/>
        <w:spacing w:before="120" w:after="0" w:line="240" w:lineRule="auto"/>
        <w:jc w:val="center"/>
        <w:rPr>
          <w:rFonts w:ascii="Arial" w:hAnsi="Arial" w:cs="Arial"/>
          <w:b/>
          <w:bCs/>
          <w:color w:val="000000"/>
          <w:sz w:val="24"/>
          <w:szCs w:val="24"/>
        </w:rPr>
      </w:pPr>
    </w:p>
    <w:p w:rsidR="00051C2B" w:rsidRDefault="001C38A3" w:rsidP="000A21C9">
      <w:pPr>
        <w:pStyle w:val="Standard"/>
        <w:autoSpaceDE w:val="0"/>
        <w:spacing w:before="120" w:after="0" w:line="240" w:lineRule="auto"/>
        <w:jc w:val="both"/>
        <w:rPr>
          <w:rFonts w:ascii="Arial" w:hAnsi="Arial" w:cs="Arial"/>
          <w:sz w:val="24"/>
          <w:szCs w:val="24"/>
        </w:rPr>
      </w:pPr>
      <w:r>
        <w:rPr>
          <w:rFonts w:ascii="Arial" w:hAnsi="Arial" w:cs="Arial"/>
          <w:sz w:val="24"/>
          <w:szCs w:val="24"/>
        </w:rPr>
        <w:t xml:space="preserve">CASIO. Calculadora FX – 82MS: </w:t>
      </w:r>
      <w:r>
        <w:rPr>
          <w:rFonts w:ascii="Arial" w:hAnsi="Arial" w:cs="Arial"/>
          <w:b/>
          <w:sz w:val="24"/>
          <w:szCs w:val="24"/>
        </w:rPr>
        <w:t>Guia do Usuário</w:t>
      </w:r>
      <w:r>
        <w:rPr>
          <w:rFonts w:ascii="Arial" w:hAnsi="Arial" w:cs="Arial"/>
          <w:sz w:val="24"/>
          <w:szCs w:val="24"/>
        </w:rPr>
        <w:t>. Tokyo: Casio Computer CO, LTD, [200?]. Disponível em: &lt;http://support.casio.com/storage/pt/manual/pdf/PT/004/fx-82SX_220PLUS_etc_PT.pdf&gt;. Acesso em 10 jun 2016.</w:t>
      </w:r>
    </w:p>
    <w:p w:rsidR="00051C2B" w:rsidRDefault="00051C2B">
      <w:pPr>
        <w:pStyle w:val="Standard"/>
        <w:autoSpaceDE w:val="0"/>
        <w:spacing w:before="120" w:after="0" w:line="240" w:lineRule="auto"/>
        <w:jc w:val="both"/>
        <w:rPr>
          <w:rFonts w:ascii="Arial" w:hAnsi="Arial" w:cs="Arial"/>
          <w:sz w:val="24"/>
          <w:szCs w:val="24"/>
        </w:rPr>
      </w:pPr>
    </w:p>
    <w:p w:rsidR="00051C2B" w:rsidRDefault="001C38A3">
      <w:pPr>
        <w:pStyle w:val="Standard"/>
        <w:autoSpaceDE w:val="0"/>
        <w:spacing w:before="120" w:after="0" w:line="240" w:lineRule="auto"/>
        <w:jc w:val="both"/>
        <w:rPr>
          <w:rFonts w:ascii="Arial" w:hAnsi="Arial" w:cs="Arial"/>
          <w:sz w:val="24"/>
          <w:szCs w:val="24"/>
        </w:rPr>
      </w:pPr>
      <w:r>
        <w:rPr>
          <w:rFonts w:ascii="Arial" w:hAnsi="Arial" w:cs="Arial"/>
          <w:sz w:val="24"/>
          <w:szCs w:val="24"/>
        </w:rPr>
        <w:t xml:space="preserve">ELGIN. Calculadora CC240: </w:t>
      </w:r>
      <w:r w:rsidR="007B7D5E">
        <w:rPr>
          <w:rFonts w:ascii="Arial" w:hAnsi="Arial" w:cs="Arial"/>
          <w:b/>
          <w:sz w:val="24"/>
          <w:szCs w:val="24"/>
        </w:rPr>
        <w:t>Guia do</w:t>
      </w:r>
      <w:r>
        <w:rPr>
          <w:rFonts w:ascii="Arial" w:hAnsi="Arial" w:cs="Arial"/>
          <w:b/>
          <w:sz w:val="24"/>
          <w:szCs w:val="24"/>
        </w:rPr>
        <w:t xml:space="preserve"> Usuário</w:t>
      </w:r>
      <w:r>
        <w:rPr>
          <w:rFonts w:ascii="Arial" w:hAnsi="Arial" w:cs="Arial"/>
          <w:sz w:val="24"/>
          <w:szCs w:val="24"/>
        </w:rPr>
        <w:t>. São Paulo: Elgin, [200-?]. Disponível em: &lt;http://http://www.elgin.com.br/institucional/produto.php?prod=NTM3&gt;</w:t>
      </w:r>
      <w:r w:rsidR="00F205EB">
        <w:rPr>
          <w:rFonts w:ascii="Arial" w:hAnsi="Arial" w:cs="Arial"/>
          <w:sz w:val="24"/>
          <w:szCs w:val="24"/>
        </w:rPr>
        <w:t>.</w:t>
      </w:r>
      <w:r>
        <w:rPr>
          <w:rFonts w:ascii="Arial" w:hAnsi="Arial" w:cs="Arial"/>
          <w:sz w:val="24"/>
          <w:szCs w:val="24"/>
        </w:rPr>
        <w:t xml:space="preserve"> Acesso em: 10 jun 2016.</w:t>
      </w:r>
    </w:p>
    <w:p w:rsidR="00051C2B" w:rsidRDefault="00051C2B">
      <w:pPr>
        <w:pStyle w:val="Standard"/>
        <w:autoSpaceDE w:val="0"/>
        <w:spacing w:before="120" w:after="0" w:line="240" w:lineRule="auto"/>
        <w:jc w:val="both"/>
        <w:rPr>
          <w:rFonts w:ascii="Arial" w:hAnsi="Arial" w:cs="Arial"/>
          <w:b/>
          <w:sz w:val="24"/>
          <w:szCs w:val="24"/>
        </w:rPr>
      </w:pPr>
    </w:p>
    <w:p w:rsidR="00051C2B" w:rsidRDefault="00051C2B">
      <w:pPr>
        <w:pStyle w:val="Standard"/>
        <w:autoSpaceDE w:val="0"/>
        <w:spacing w:before="120" w:after="0" w:line="240" w:lineRule="auto"/>
        <w:jc w:val="both"/>
        <w:rPr>
          <w:rFonts w:ascii="Arial" w:hAnsi="Arial" w:cs="Arial"/>
          <w:sz w:val="24"/>
          <w:szCs w:val="24"/>
        </w:rPr>
      </w:pPr>
    </w:p>
    <w:p w:rsidR="00051C2B" w:rsidRDefault="00051C2B">
      <w:pPr>
        <w:pStyle w:val="Standard"/>
        <w:autoSpaceDE w:val="0"/>
        <w:spacing w:before="120" w:after="0" w:line="240" w:lineRule="auto"/>
        <w:jc w:val="both"/>
        <w:rPr>
          <w:rFonts w:ascii="Arial" w:hAnsi="Arial" w:cs="Arial"/>
          <w:sz w:val="24"/>
          <w:szCs w:val="24"/>
        </w:rPr>
      </w:pPr>
    </w:p>
    <w:p w:rsidR="00051C2B" w:rsidRDefault="00051C2B">
      <w:pPr>
        <w:pStyle w:val="Standard"/>
        <w:autoSpaceDE w:val="0"/>
        <w:spacing w:before="120" w:after="0" w:line="240" w:lineRule="auto"/>
        <w:jc w:val="both"/>
      </w:pPr>
    </w:p>
    <w:sectPr w:rsidR="00051C2B">
      <w:headerReference w:type="default" r:id="rId11"/>
      <w:footerReference w:type="default" r:id="rId12"/>
      <w:headerReference w:type="first" r:id="rId13"/>
      <w:footerReference w:type="first" r:id="rId14"/>
      <w:pgSz w:w="11906" w:h="16838"/>
      <w:pgMar w:top="1526" w:right="1134" w:bottom="1560" w:left="1701" w:header="142" w:footer="153"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01B11" w:rsidRDefault="00C01B11">
      <w:r>
        <w:separator/>
      </w:r>
    </w:p>
  </w:endnote>
  <w:endnote w:type="continuationSeparator" w:id="0">
    <w:p w:rsidR="00C01B11" w:rsidRDefault="00C01B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Liberation Serif">
    <w:altName w:val="Times New Roman"/>
    <w:charset w:val="00"/>
    <w:family w:val="roman"/>
    <w:pitch w:val="variable"/>
  </w:font>
  <w:font w:name="WenQuanYi Micro Hei">
    <w:altName w:val="Times New Roman"/>
    <w:charset w:val="00"/>
    <w:family w:val="auto"/>
    <w:pitch w:val="variable"/>
  </w:font>
  <w:font w:name="Lohit Hindi">
    <w:altName w:val="Times New Roman"/>
    <w:charset w:val="00"/>
    <w:family w:val="auto"/>
    <w:pitch w:val="variable"/>
  </w:font>
  <w:font w:name="Arial">
    <w:panose1 w:val="020B0604020202020204"/>
    <w:charset w:val="00"/>
    <w:family w:val="swiss"/>
    <w:pitch w:val="variable"/>
    <w:sig w:usb0="E0002EFF" w:usb1="C0007843" w:usb2="00000009" w:usb3="00000000" w:csb0="000001FF" w:csb1="00000000"/>
  </w:font>
  <w:font w:name="Microsoft YaHei">
    <w:panose1 w:val="020B0503020204020204"/>
    <w:charset w:val="86"/>
    <w:family w:val="swiss"/>
    <w:pitch w:val="variable"/>
    <w:sig w:usb0="80000287" w:usb1="28CF3C52" w:usb2="00000016" w:usb3="00000000" w:csb0="0004001F" w:csb1="00000000"/>
  </w:font>
  <w:font w:name="Mangal, 'Gentium Book Basic'">
    <w:charset w:val="00"/>
    <w:family w:val="roman"/>
    <w:pitch w:val="variable"/>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iberation Sans">
    <w:charset w:val="00"/>
    <w:family w:val="swiss"/>
    <w:pitch w:val="variable"/>
  </w:font>
  <w:font w:name="Droid Sans Fallback">
    <w:charset w:val="00"/>
    <w:family w:val="auto"/>
    <w:pitch w:val="variable"/>
  </w:font>
  <w:font w:name="FreeSans">
    <w:charset w:val="00"/>
    <w:family w:val="auto"/>
    <w:pitch w:val="variable"/>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180" w:type="dxa"/>
      <w:tblInd w:w="-108" w:type="dxa"/>
      <w:tblLayout w:type="fixed"/>
      <w:tblCellMar>
        <w:left w:w="10" w:type="dxa"/>
        <w:right w:w="10" w:type="dxa"/>
      </w:tblCellMar>
      <w:tblLook w:val="0000" w:firstRow="0" w:lastRow="0" w:firstColumn="0" w:lastColumn="0" w:noHBand="0" w:noVBand="0"/>
    </w:tblPr>
    <w:tblGrid>
      <w:gridCol w:w="9180"/>
    </w:tblGrid>
    <w:tr w:rsidR="001C38A3">
      <w:tblPrEx>
        <w:tblCellMar>
          <w:top w:w="0" w:type="dxa"/>
          <w:bottom w:w="0" w:type="dxa"/>
        </w:tblCellMar>
      </w:tblPrEx>
      <w:trPr>
        <w:trHeight w:val="706"/>
      </w:trPr>
      <w:tc>
        <w:tcPr>
          <w:tcW w:w="9180" w:type="dxa"/>
          <w:tcBorders>
            <w:top w:val="single" w:sz="4" w:space="0" w:color="000000"/>
          </w:tcBorders>
          <w:tcMar>
            <w:top w:w="0" w:type="dxa"/>
            <w:left w:w="108" w:type="dxa"/>
            <w:bottom w:w="0" w:type="dxa"/>
            <w:right w:w="108" w:type="dxa"/>
          </w:tcMar>
        </w:tcPr>
        <w:p w:rsidR="001C38A3" w:rsidRDefault="001C38A3">
          <w:pPr>
            <w:pStyle w:val="Cabealho"/>
            <w:snapToGrid w:val="0"/>
            <w:jc w:val="center"/>
            <w:rPr>
              <w:b/>
              <w:bCs/>
              <w:sz w:val="20"/>
              <w:szCs w:val="20"/>
            </w:rPr>
          </w:pPr>
          <w:r>
            <w:rPr>
              <w:rFonts w:cs="Arial"/>
              <w:b/>
              <w:bCs/>
              <w:sz w:val="20"/>
              <w:szCs w:val="20"/>
            </w:rPr>
            <w:t>VII</w:t>
          </w:r>
          <w:r>
            <w:rPr>
              <w:b/>
              <w:bCs/>
              <w:sz w:val="20"/>
              <w:szCs w:val="20"/>
            </w:rPr>
            <w:t xml:space="preserve"> FICE – Feira de Iniciação Cientifica e Extensão do Instituto Federal Catarinense – Campus Camboriú</w:t>
          </w:r>
        </w:p>
        <w:p w:rsidR="001C38A3" w:rsidRDefault="001C38A3">
          <w:pPr>
            <w:pStyle w:val="Cabealho"/>
            <w:jc w:val="center"/>
            <w:rPr>
              <w:b/>
              <w:bCs/>
              <w:i/>
              <w:sz w:val="20"/>
              <w:szCs w:val="20"/>
            </w:rPr>
          </w:pPr>
        </w:p>
      </w:tc>
    </w:tr>
  </w:tbl>
  <w:p w:rsidR="001C38A3" w:rsidRDefault="001C38A3">
    <w:pPr>
      <w:pStyle w:val="Cabealho"/>
      <w:tabs>
        <w:tab w:val="left" w:pos="915"/>
        <w:tab w:val="center" w:pos="4535"/>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38A3" w:rsidRDefault="001C38A3">
    <w:pPr>
      <w:pStyle w:val="Rodap"/>
      <w:rPr>
        <w:rFonts w:ascii="Arial" w:hAnsi="Arial" w:cs="Arial"/>
        <w:sz w:val="18"/>
        <w:szCs w:val="18"/>
      </w:rPr>
    </w:pPr>
    <w:r>
      <w:rPr>
        <w:rFonts w:ascii="Arial" w:hAnsi="Arial" w:cs="Arial"/>
        <w:color w:val="000000"/>
        <w:sz w:val="18"/>
        <w:szCs w:val="18"/>
      </w:rPr>
      <w:t>1</w:t>
    </w:r>
    <w:r>
      <w:rPr>
        <w:rFonts w:ascii="Arial" w:eastAsia="Arial" w:hAnsi="Arial" w:cs="Arial"/>
        <w:color w:val="000000"/>
        <w:sz w:val="18"/>
        <w:szCs w:val="18"/>
      </w:rPr>
      <w:t xml:space="preserve"> </w:t>
    </w:r>
    <w:r>
      <w:rPr>
        <w:rFonts w:ascii="Arial" w:hAnsi="Arial" w:cs="Arial"/>
        <w:color w:val="000000"/>
        <w:sz w:val="18"/>
        <w:szCs w:val="18"/>
      </w:rPr>
      <w:t>Estudante</w:t>
    </w:r>
    <w:r>
      <w:rPr>
        <w:rFonts w:ascii="Arial" w:eastAsia="Arial" w:hAnsi="Arial" w:cs="Arial"/>
        <w:color w:val="000000"/>
        <w:sz w:val="18"/>
        <w:szCs w:val="18"/>
      </w:rPr>
      <w:t xml:space="preserve"> </w:t>
    </w:r>
    <w:r>
      <w:rPr>
        <w:rFonts w:ascii="Arial" w:hAnsi="Arial" w:cs="Arial"/>
        <w:color w:val="000000"/>
        <w:sz w:val="18"/>
        <w:szCs w:val="18"/>
      </w:rPr>
      <w:t>de</w:t>
    </w:r>
    <w:r>
      <w:rPr>
        <w:rFonts w:ascii="Arial" w:eastAsia="Arial" w:hAnsi="Arial" w:cs="Arial"/>
        <w:color w:val="000000"/>
        <w:sz w:val="18"/>
        <w:szCs w:val="18"/>
      </w:rPr>
      <w:t xml:space="preserve"> </w:t>
    </w:r>
    <w:r>
      <w:rPr>
        <w:rFonts w:ascii="Arial" w:hAnsi="Arial" w:cs="Arial"/>
        <w:color w:val="000000"/>
        <w:sz w:val="18"/>
        <w:szCs w:val="18"/>
      </w:rPr>
      <w:t>Graduação</w:t>
    </w:r>
    <w:r>
      <w:rPr>
        <w:rFonts w:ascii="Arial" w:eastAsia="Arial" w:hAnsi="Arial" w:cs="Arial"/>
        <w:color w:val="000000"/>
        <w:sz w:val="18"/>
        <w:szCs w:val="18"/>
      </w:rPr>
      <w:t xml:space="preserve"> </w:t>
    </w:r>
    <w:r>
      <w:rPr>
        <w:rFonts w:ascii="Arial" w:hAnsi="Arial" w:cs="Arial"/>
        <w:color w:val="000000"/>
        <w:sz w:val="18"/>
        <w:szCs w:val="18"/>
      </w:rPr>
      <w:t>em</w:t>
    </w:r>
    <w:r>
      <w:rPr>
        <w:rFonts w:ascii="Arial" w:eastAsia="Arial" w:hAnsi="Arial" w:cs="Arial"/>
        <w:color w:val="000000"/>
        <w:sz w:val="18"/>
        <w:szCs w:val="18"/>
      </w:rPr>
      <w:t xml:space="preserve"> </w:t>
    </w:r>
    <w:r>
      <w:rPr>
        <w:rFonts w:ascii="Arial" w:hAnsi="Arial" w:cs="Arial"/>
        <w:color w:val="000000"/>
        <w:sz w:val="18"/>
        <w:szCs w:val="18"/>
      </w:rPr>
      <w:t>Licenciatura em Matemática,</w:t>
    </w:r>
    <w:r>
      <w:rPr>
        <w:rFonts w:ascii="Arial" w:eastAsia="Arial" w:hAnsi="Arial" w:cs="Arial"/>
        <w:color w:val="000000"/>
        <w:sz w:val="18"/>
        <w:szCs w:val="18"/>
      </w:rPr>
      <w:t xml:space="preserve"> </w:t>
    </w:r>
    <w:r>
      <w:rPr>
        <w:rFonts w:ascii="Arial" w:hAnsi="Arial" w:cs="Arial"/>
        <w:sz w:val="18"/>
        <w:szCs w:val="18"/>
      </w:rPr>
      <w:t>Instituto Federal Catarinense – Campus Camboriú</w:t>
    </w:r>
    <w:r>
      <w:rPr>
        <w:rFonts w:ascii="Arial" w:hAnsi="Arial" w:cs="Arial"/>
        <w:color w:val="000000"/>
        <w:sz w:val="18"/>
        <w:szCs w:val="18"/>
      </w:rPr>
      <w:t>.</w:t>
    </w:r>
    <w:r>
      <w:rPr>
        <w:rFonts w:ascii="Arial" w:eastAsia="Arial" w:hAnsi="Arial" w:cs="Arial"/>
        <w:color w:val="000000"/>
        <w:sz w:val="18"/>
        <w:szCs w:val="18"/>
      </w:rPr>
      <w:t xml:space="preserve"> </w:t>
    </w:r>
    <w:r>
      <w:rPr>
        <w:rFonts w:ascii="Arial" w:hAnsi="Arial" w:cs="Arial"/>
        <w:color w:val="000000"/>
        <w:sz w:val="18"/>
        <w:szCs w:val="18"/>
      </w:rPr>
      <w:t>E-mail:</w:t>
    </w:r>
    <w:r>
      <w:rPr>
        <w:rFonts w:ascii="Arial" w:eastAsia="Arial" w:hAnsi="Arial" w:cs="Arial"/>
        <w:color w:val="000000"/>
        <w:sz w:val="18"/>
        <w:szCs w:val="18"/>
      </w:rPr>
      <w:t xml:space="preserve"> </w:t>
    </w:r>
    <w:r>
      <w:rPr>
        <w:rFonts w:ascii="Arial" w:hAnsi="Arial" w:cs="Arial"/>
        <w:color w:val="000000"/>
        <w:sz w:val="18"/>
        <w:szCs w:val="18"/>
      </w:rPr>
      <w:t>anamaria_depaula@hotmail.com</w:t>
    </w:r>
  </w:p>
  <w:p w:rsidR="001C38A3" w:rsidRDefault="001C38A3">
    <w:pPr>
      <w:pStyle w:val="Rodap"/>
      <w:rPr>
        <w:rFonts w:ascii="Arial" w:hAnsi="Arial" w:cs="Arial"/>
        <w:sz w:val="18"/>
        <w:szCs w:val="18"/>
      </w:rPr>
    </w:pPr>
    <w:r>
      <w:rPr>
        <w:rFonts w:ascii="Arial" w:hAnsi="Arial" w:cs="Arial"/>
        <w:color w:val="000000"/>
        <w:sz w:val="18"/>
        <w:szCs w:val="18"/>
      </w:rPr>
      <w:t>2</w:t>
    </w:r>
    <w:r>
      <w:rPr>
        <w:rFonts w:ascii="Arial" w:eastAsia="Arial" w:hAnsi="Arial" w:cs="Arial"/>
        <w:color w:val="000000"/>
        <w:sz w:val="18"/>
        <w:szCs w:val="18"/>
      </w:rPr>
      <w:t xml:space="preserve"> </w:t>
    </w:r>
    <w:r>
      <w:rPr>
        <w:rFonts w:ascii="Arial" w:hAnsi="Arial" w:cs="Arial"/>
        <w:color w:val="000000"/>
        <w:sz w:val="18"/>
        <w:szCs w:val="18"/>
      </w:rPr>
      <w:t>Estudante</w:t>
    </w:r>
    <w:r>
      <w:rPr>
        <w:rFonts w:ascii="Arial" w:eastAsia="Arial" w:hAnsi="Arial" w:cs="Arial"/>
        <w:color w:val="000000"/>
        <w:sz w:val="18"/>
        <w:szCs w:val="18"/>
      </w:rPr>
      <w:t xml:space="preserve"> </w:t>
    </w:r>
    <w:r>
      <w:rPr>
        <w:rFonts w:ascii="Arial" w:hAnsi="Arial" w:cs="Arial"/>
        <w:color w:val="000000"/>
        <w:sz w:val="18"/>
        <w:szCs w:val="18"/>
      </w:rPr>
      <w:t>de</w:t>
    </w:r>
    <w:r>
      <w:rPr>
        <w:rFonts w:ascii="Arial" w:eastAsia="Arial" w:hAnsi="Arial" w:cs="Arial"/>
        <w:color w:val="000000"/>
        <w:sz w:val="18"/>
        <w:szCs w:val="18"/>
      </w:rPr>
      <w:t xml:space="preserve"> </w:t>
    </w:r>
    <w:r>
      <w:rPr>
        <w:rFonts w:ascii="Arial" w:hAnsi="Arial" w:cs="Arial"/>
        <w:color w:val="000000"/>
        <w:sz w:val="18"/>
        <w:szCs w:val="18"/>
      </w:rPr>
      <w:t>Graduação</w:t>
    </w:r>
    <w:r>
      <w:rPr>
        <w:rFonts w:ascii="Arial" w:eastAsia="Arial" w:hAnsi="Arial" w:cs="Arial"/>
        <w:color w:val="000000"/>
        <w:sz w:val="18"/>
        <w:szCs w:val="18"/>
      </w:rPr>
      <w:t xml:space="preserve"> </w:t>
    </w:r>
    <w:r>
      <w:rPr>
        <w:rFonts w:ascii="Arial" w:hAnsi="Arial" w:cs="Arial"/>
        <w:color w:val="000000"/>
        <w:sz w:val="18"/>
        <w:szCs w:val="18"/>
      </w:rPr>
      <w:t>em</w:t>
    </w:r>
    <w:r>
      <w:rPr>
        <w:rFonts w:ascii="Arial" w:eastAsia="Arial" w:hAnsi="Arial" w:cs="Arial"/>
        <w:color w:val="000000"/>
        <w:sz w:val="18"/>
        <w:szCs w:val="18"/>
      </w:rPr>
      <w:t xml:space="preserve"> </w:t>
    </w:r>
    <w:r>
      <w:rPr>
        <w:rFonts w:ascii="Arial" w:hAnsi="Arial" w:cs="Arial"/>
        <w:color w:val="000000"/>
        <w:sz w:val="18"/>
        <w:szCs w:val="18"/>
      </w:rPr>
      <w:t>Licenciatura em Matemática,</w:t>
    </w:r>
    <w:r>
      <w:rPr>
        <w:rFonts w:ascii="Arial" w:eastAsia="Arial" w:hAnsi="Arial" w:cs="Arial"/>
        <w:color w:val="000000"/>
        <w:sz w:val="18"/>
        <w:szCs w:val="18"/>
      </w:rPr>
      <w:t xml:space="preserve"> </w:t>
    </w:r>
    <w:r>
      <w:rPr>
        <w:rFonts w:ascii="Arial" w:hAnsi="Arial" w:cs="Arial"/>
        <w:sz w:val="18"/>
        <w:szCs w:val="18"/>
      </w:rPr>
      <w:t>Instituto Federal Catarinense – Campus Camboriú</w:t>
    </w:r>
    <w:r>
      <w:rPr>
        <w:rFonts w:ascii="Arial" w:hAnsi="Arial" w:cs="Arial"/>
        <w:color w:val="000000"/>
        <w:sz w:val="18"/>
        <w:szCs w:val="18"/>
      </w:rPr>
      <w:t>.</w:t>
    </w:r>
    <w:r>
      <w:rPr>
        <w:rFonts w:ascii="Arial" w:eastAsia="Arial" w:hAnsi="Arial" w:cs="Arial"/>
        <w:color w:val="000000"/>
        <w:sz w:val="18"/>
        <w:szCs w:val="18"/>
      </w:rPr>
      <w:t xml:space="preserve"> </w:t>
    </w:r>
    <w:r>
      <w:rPr>
        <w:rFonts w:ascii="Arial" w:hAnsi="Arial" w:cs="Arial"/>
        <w:color w:val="000000"/>
        <w:sz w:val="18"/>
        <w:szCs w:val="18"/>
      </w:rPr>
      <w:t>E-mail:</w:t>
    </w:r>
    <w:r>
      <w:rPr>
        <w:rFonts w:ascii="Arial" w:eastAsia="Arial" w:hAnsi="Arial" w:cs="Arial"/>
        <w:color w:val="000000"/>
        <w:sz w:val="18"/>
        <w:szCs w:val="18"/>
      </w:rPr>
      <w:t xml:space="preserve"> </w:t>
    </w:r>
    <w:r>
      <w:rPr>
        <w:rFonts w:ascii="Arial" w:hAnsi="Arial" w:cs="Arial"/>
        <w:color w:val="000000"/>
        <w:sz w:val="18"/>
        <w:szCs w:val="18"/>
      </w:rPr>
      <w:t>caroline.dplima@gmail.com</w:t>
    </w:r>
  </w:p>
  <w:p w:rsidR="001C38A3" w:rsidRDefault="001C38A3">
    <w:pPr>
      <w:pStyle w:val="Rodap"/>
      <w:rPr>
        <w:rFonts w:ascii="Arial" w:hAnsi="Arial" w:cs="Arial"/>
        <w:sz w:val="18"/>
        <w:szCs w:val="18"/>
      </w:rPr>
    </w:pPr>
    <w:r>
      <w:rPr>
        <w:rFonts w:ascii="Arial" w:hAnsi="Arial" w:cs="Arial"/>
        <w:sz w:val="18"/>
        <w:szCs w:val="18"/>
      </w:rPr>
      <w:t xml:space="preserve">3 </w:t>
    </w:r>
    <w:r>
      <w:rPr>
        <w:rFonts w:ascii="Arial" w:hAnsi="Arial" w:cs="Arial"/>
        <w:color w:val="000000"/>
        <w:sz w:val="18"/>
        <w:szCs w:val="18"/>
      </w:rPr>
      <w:t xml:space="preserve">Professor Doutor em Física, </w:t>
    </w:r>
    <w:r>
      <w:rPr>
        <w:rFonts w:ascii="Arial" w:hAnsi="Arial" w:cs="Arial"/>
        <w:sz w:val="18"/>
        <w:szCs w:val="18"/>
      </w:rPr>
      <w:t>Instituto Federal Catarinense – Campus Camboriú.</w:t>
    </w:r>
  </w:p>
  <w:p w:rsidR="001C38A3" w:rsidRDefault="001C38A3">
    <w:pPr>
      <w:pStyle w:val="Rodap"/>
    </w:pPr>
    <w:r>
      <w:rPr>
        <w:rFonts w:ascii="Arial" w:hAnsi="Arial" w:cs="Arial"/>
        <w:sz w:val="18"/>
        <w:szCs w:val="18"/>
      </w:rPr>
      <w:t xml:space="preserve">E-mail: </w:t>
    </w:r>
    <w:hyperlink r:id="rId1" w:history="1">
      <w:r>
        <w:rPr>
          <w:rStyle w:val="Internetlink"/>
          <w:rFonts w:ascii="Arial" w:hAnsi="Arial" w:cs="Arial"/>
          <w:color w:val="000000"/>
          <w:sz w:val="18"/>
          <w:szCs w:val="18"/>
          <w:u w:val="none"/>
        </w:rPr>
        <w:t>kleber@ifc-camboriu.edu.br</w:t>
      </w:r>
    </w:hyperlink>
  </w:p>
  <w:p w:rsidR="001C38A3" w:rsidRDefault="001C38A3">
    <w:pPr>
      <w:pStyle w:val="Rodap"/>
      <w:rPr>
        <w:rFonts w:ascii="Arial" w:hAnsi="Arial" w:cs="Arial"/>
        <w:sz w:val="18"/>
        <w:szCs w:val="18"/>
      </w:rPr>
    </w:pPr>
  </w:p>
  <w:p w:rsidR="001C38A3" w:rsidRDefault="001C38A3">
    <w:pPr>
      <w:pStyle w:val="Rodap"/>
      <w:rPr>
        <w:rFonts w:ascii="Arial" w:hAnsi="Arial" w:cs="Arial"/>
        <w:color w:val="000000"/>
        <w:sz w:val="18"/>
        <w:szCs w:val="18"/>
      </w:rPr>
    </w:pPr>
  </w:p>
  <w:p w:rsidR="001C38A3" w:rsidRDefault="001C38A3">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01B11" w:rsidRDefault="00C01B11">
      <w:r>
        <w:rPr>
          <w:color w:val="000000"/>
        </w:rPr>
        <w:separator/>
      </w:r>
    </w:p>
  </w:footnote>
  <w:footnote w:type="continuationSeparator" w:id="0">
    <w:p w:rsidR="00C01B11" w:rsidRDefault="00C01B1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38A3" w:rsidRDefault="001C38A3">
    <w:pPr>
      <w:pStyle w:val="Cabealho"/>
      <w:jc w:val="right"/>
    </w:pPr>
  </w:p>
  <w:p w:rsidR="001C38A3" w:rsidRDefault="001C38A3">
    <w:pPr>
      <w:pStyle w:val="Cabealho"/>
      <w:jc w:val="right"/>
    </w:pPr>
  </w:p>
  <w:p w:rsidR="001C38A3" w:rsidRDefault="001C38A3">
    <w:pPr>
      <w:pStyle w:val="Cabealho"/>
      <w:jc w:val="right"/>
    </w:pPr>
    <w:r>
      <w:fldChar w:fldCharType="begin"/>
    </w:r>
    <w:r>
      <w:instrText xml:space="preserve"> PAGE </w:instrText>
    </w:r>
    <w:r>
      <w:fldChar w:fldCharType="separate"/>
    </w:r>
    <w:r w:rsidR="00F51C96">
      <w:rPr>
        <w:noProof/>
      </w:rPr>
      <w:t>4</w:t>
    </w:r>
    <w:r>
      <w:fldChar w:fldCharType="end"/>
    </w:r>
  </w:p>
  <w:p w:rsidR="001C38A3" w:rsidRDefault="001C38A3">
    <w:pPr>
      <w:pStyle w:val="Cabealho"/>
      <w:spacing w:line="200" w:lineRule="atLeas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38A3" w:rsidRDefault="001C38A3">
    <w:pPr>
      <w:pStyle w:val="Cabealho"/>
      <w:jc w:val="center"/>
    </w:pPr>
  </w:p>
  <w:p w:rsidR="001C38A3" w:rsidRDefault="001C38A3">
    <w:pPr>
      <w:pStyle w:val="Cabealho"/>
      <w:jc w:val="center"/>
    </w:pPr>
  </w:p>
  <w:p w:rsidR="001C38A3" w:rsidRDefault="00F51C96">
    <w:pPr>
      <w:pStyle w:val="Cabealho"/>
      <w:jc w:val="center"/>
    </w:pPr>
    <w:r w:rsidRPr="0009420A">
      <w:rPr>
        <w:noProof/>
        <w:lang w:eastAsia="pt-BR"/>
      </w:rPr>
      <w:drawing>
        <wp:inline distT="0" distB="0" distL="0" distR="0">
          <wp:extent cx="3416935" cy="817880"/>
          <wp:effectExtent l="0" t="0" r="0" b="1270"/>
          <wp:docPr id="1" name="figura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s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16935" cy="817880"/>
                  </a:xfrm>
                  <a:prstGeom prst="rect">
                    <a:avLst/>
                  </a:prstGeom>
                  <a:noFill/>
                  <a:ln>
                    <a:noFill/>
                  </a:ln>
                </pic:spPr>
              </pic:pic>
            </a:graphicData>
          </a:graphic>
        </wp:inline>
      </w:drawing>
    </w:r>
  </w:p>
  <w:p w:rsidR="001C38A3" w:rsidRDefault="001C38A3">
    <w:pPr>
      <w:pStyle w:val="Cabealho"/>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iguras1" o:spid="_x0000_i1025" type="#_x0000_t75" style="width:1024.5pt;height:8in;visibility:visible" o:bullet="t">
        <v:imagedata r:id="rId1" o:title="" croptop="22170f" cropbottom="21180f" cropleft="28037f" cropright="16133f"/>
      </v:shape>
    </w:pict>
  </w:numPicBullet>
  <w:abstractNum w:abstractNumId="0" w15:restartNumberingAfterBreak="0">
    <w:nsid w:val="53064A15"/>
    <w:multiLevelType w:val="multilevel"/>
    <w:tmpl w:val="78888830"/>
    <w:styleLink w:val="WW8Num2"/>
    <w:lvl w:ilvl="0">
      <w:start w:val="1"/>
      <w:numFmt w:val="none"/>
      <w:suff w:val="nothing"/>
      <w:lvlText w:val="%1"/>
      <w:lvlJc w:val="left"/>
      <w:pPr>
        <w:ind w:left="432" w:hanging="432"/>
      </w:pPr>
    </w:lvl>
    <w:lvl w:ilvl="1">
      <w:start w:val="1"/>
      <w:numFmt w:val="none"/>
      <w:suff w:val="nothing"/>
      <w:lvlText w:val="%2"/>
      <w:lvlJc w:val="left"/>
      <w:pPr>
        <w:ind w:left="576" w:hanging="576"/>
      </w:pPr>
    </w:lvl>
    <w:lvl w:ilvl="2">
      <w:start w:val="1"/>
      <w:numFmt w:val="none"/>
      <w:suff w:val="nothing"/>
      <w:lvlText w:val="%3"/>
      <w:lvlJc w:val="left"/>
      <w:pPr>
        <w:ind w:left="720" w:hanging="720"/>
      </w:pPr>
    </w:lvl>
    <w:lvl w:ilvl="3">
      <w:start w:val="1"/>
      <w:numFmt w:val="none"/>
      <w:suff w:val="nothing"/>
      <w:lvlText w:val="%4"/>
      <w:lvlJc w:val="left"/>
      <w:pPr>
        <w:ind w:left="864" w:hanging="864"/>
      </w:pPr>
    </w:lvl>
    <w:lvl w:ilvl="4">
      <w:start w:val="1"/>
      <w:numFmt w:val="none"/>
      <w:suff w:val="nothing"/>
      <w:lvlText w:val="%5"/>
      <w:lvlJc w:val="left"/>
      <w:pPr>
        <w:ind w:left="1008" w:hanging="1008"/>
      </w:pPr>
    </w:lvl>
    <w:lvl w:ilvl="5">
      <w:start w:val="1"/>
      <w:numFmt w:val="none"/>
      <w:suff w:val="nothing"/>
      <w:lvlText w:val="%6"/>
      <w:lvlJc w:val="left"/>
      <w:pPr>
        <w:ind w:left="1152" w:hanging="1152"/>
      </w:pPr>
    </w:lvl>
    <w:lvl w:ilvl="6">
      <w:start w:val="1"/>
      <w:numFmt w:val="none"/>
      <w:suff w:val="nothing"/>
      <w:lvlText w:val="%7"/>
      <w:lvlJc w:val="left"/>
      <w:pPr>
        <w:ind w:left="1296" w:hanging="1296"/>
      </w:pPr>
    </w:lvl>
    <w:lvl w:ilvl="7">
      <w:start w:val="1"/>
      <w:numFmt w:val="none"/>
      <w:suff w:val="nothing"/>
      <w:lvlText w:val="%8"/>
      <w:lvlJc w:val="left"/>
      <w:pPr>
        <w:ind w:left="1440" w:hanging="1440"/>
      </w:pPr>
    </w:lvl>
    <w:lvl w:ilvl="8">
      <w:start w:val="1"/>
      <w:numFmt w:val="none"/>
      <w:suff w:val="nothing"/>
      <w:lvlText w:val="%9"/>
      <w:lvlJc w:val="left"/>
      <w:pPr>
        <w:ind w:left="1584" w:hanging="1584"/>
      </w:pPr>
    </w:lvl>
  </w:abstractNum>
  <w:abstractNum w:abstractNumId="1" w15:restartNumberingAfterBreak="0">
    <w:nsid w:val="72AE4216"/>
    <w:multiLevelType w:val="multilevel"/>
    <w:tmpl w:val="EF460268"/>
    <w:styleLink w:val="WW8Num1"/>
    <w:lvl w:ilvl="0">
      <w:start w:val="1"/>
      <w:numFmt w:val="none"/>
      <w:suff w:val="nothing"/>
      <w:lvlText w:val="%1"/>
      <w:lvlJc w:val="left"/>
      <w:pPr>
        <w:ind w:left="432" w:hanging="432"/>
      </w:pPr>
    </w:lvl>
    <w:lvl w:ilvl="1">
      <w:start w:val="1"/>
      <w:numFmt w:val="none"/>
      <w:suff w:val="nothing"/>
      <w:lvlText w:val="%2"/>
      <w:lvlJc w:val="left"/>
      <w:pPr>
        <w:ind w:left="576" w:hanging="576"/>
      </w:pPr>
    </w:lvl>
    <w:lvl w:ilvl="2">
      <w:start w:val="1"/>
      <w:numFmt w:val="none"/>
      <w:suff w:val="nothing"/>
      <w:lvlText w:val="%3"/>
      <w:lvlJc w:val="left"/>
      <w:pPr>
        <w:ind w:left="720" w:hanging="720"/>
      </w:pPr>
    </w:lvl>
    <w:lvl w:ilvl="3">
      <w:start w:val="1"/>
      <w:numFmt w:val="none"/>
      <w:suff w:val="nothing"/>
      <w:lvlText w:val="%4"/>
      <w:lvlJc w:val="left"/>
      <w:pPr>
        <w:ind w:left="864" w:hanging="864"/>
      </w:pPr>
    </w:lvl>
    <w:lvl w:ilvl="4">
      <w:start w:val="1"/>
      <w:numFmt w:val="none"/>
      <w:suff w:val="nothing"/>
      <w:lvlText w:val="%5"/>
      <w:lvlJc w:val="left"/>
      <w:pPr>
        <w:ind w:left="1008" w:hanging="1008"/>
      </w:pPr>
    </w:lvl>
    <w:lvl w:ilvl="5">
      <w:start w:val="1"/>
      <w:numFmt w:val="none"/>
      <w:suff w:val="nothing"/>
      <w:lvlText w:val="%6"/>
      <w:lvlJc w:val="left"/>
      <w:pPr>
        <w:ind w:left="1152" w:hanging="1152"/>
      </w:pPr>
    </w:lvl>
    <w:lvl w:ilvl="6">
      <w:start w:val="1"/>
      <w:numFmt w:val="none"/>
      <w:suff w:val="nothing"/>
      <w:lvlText w:val="%7"/>
      <w:lvlJc w:val="left"/>
      <w:pPr>
        <w:ind w:left="1296" w:hanging="1296"/>
      </w:pPr>
    </w:lvl>
    <w:lvl w:ilvl="7">
      <w:start w:val="1"/>
      <w:numFmt w:val="none"/>
      <w:suff w:val="nothing"/>
      <w:lvlText w:val="%8"/>
      <w:lvlJc w:val="left"/>
      <w:pPr>
        <w:ind w:left="1440" w:hanging="1440"/>
      </w:pPr>
    </w:lvl>
    <w:lvl w:ilvl="8">
      <w:start w:val="1"/>
      <w:numFmt w:val="none"/>
      <w:suff w:val="nothing"/>
      <w:lvlText w:val="%9"/>
      <w:lvlJc w:val="left"/>
      <w:pPr>
        <w:ind w:left="1584" w:hanging="1584"/>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9"/>
  <w:attachedTemplate r:id="rId1"/>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1C96"/>
    <w:rsid w:val="00047C3E"/>
    <w:rsid w:val="00051C2B"/>
    <w:rsid w:val="000A21C9"/>
    <w:rsid w:val="001C38A3"/>
    <w:rsid w:val="00211E24"/>
    <w:rsid w:val="007B7D5E"/>
    <w:rsid w:val="008F3BCA"/>
    <w:rsid w:val="00C01B11"/>
    <w:rsid w:val="00F205EB"/>
    <w:rsid w:val="00F51C9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94D82D9-BA0E-46CF-B951-7553903081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WenQuanYi Micro Hei" w:hAnsi="Liberation Serif" w:cs="Lohit Hindi"/>
        <w:lang w:val="pt-BR" w:eastAsia="pt-B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uppressAutoHyphens/>
      <w:autoSpaceDN w:val="0"/>
      <w:textAlignment w:val="baseline"/>
    </w:pPr>
    <w:rPr>
      <w:kern w:val="3"/>
      <w:sz w:val="24"/>
      <w:szCs w:val="24"/>
      <w:lang w:eastAsia="zh-CN" w:bidi="hi-IN"/>
    </w:rPr>
  </w:style>
  <w:style w:type="paragraph" w:styleId="Ttulo1">
    <w:name w:val="heading 1"/>
    <w:basedOn w:val="Ttulo10"/>
    <w:next w:val="Textbody"/>
    <w:pPr>
      <w:outlineLvl w:val="0"/>
    </w:pPr>
    <w:rPr>
      <w:b/>
      <w:bCs/>
      <w:sz w:val="32"/>
      <w:szCs w:val="32"/>
    </w:rPr>
  </w:style>
  <w:style w:type="paragraph" w:styleId="Ttulo2">
    <w:name w:val="heading 2"/>
    <w:basedOn w:val="Ttulo10"/>
    <w:next w:val="Textbody"/>
    <w:pPr>
      <w:outlineLvl w:val="1"/>
    </w:pPr>
    <w:rPr>
      <w:b/>
      <w:bCs/>
      <w:i/>
      <w:iCs/>
    </w:rPr>
  </w:style>
  <w:style w:type="paragraph" w:styleId="Ttulo3">
    <w:name w:val="heading 3"/>
    <w:basedOn w:val="Ttulo10"/>
    <w:next w:val="Textbody"/>
    <w:pPr>
      <w:outlineLvl w:val="2"/>
    </w:pPr>
    <w:rPr>
      <w:b/>
      <w:b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Standard">
    <w:name w:val="Standard"/>
    <w:pPr>
      <w:suppressAutoHyphens/>
      <w:autoSpaceDN w:val="0"/>
      <w:spacing w:after="200" w:line="276" w:lineRule="auto"/>
      <w:textAlignment w:val="baseline"/>
    </w:pPr>
    <w:rPr>
      <w:rFonts w:ascii="Calibri" w:eastAsia="Calibri" w:hAnsi="Calibri" w:cs="Calibri"/>
      <w:kern w:val="3"/>
      <w:sz w:val="22"/>
      <w:szCs w:val="22"/>
      <w:lang w:eastAsia="zh-CN"/>
    </w:rPr>
  </w:style>
  <w:style w:type="paragraph" w:customStyle="1" w:styleId="Heading">
    <w:name w:val="Heading"/>
    <w:basedOn w:val="Standard"/>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Standard"/>
    <w:pPr>
      <w:spacing w:after="120"/>
    </w:pPr>
  </w:style>
  <w:style w:type="paragraph" w:styleId="Lista">
    <w:name w:val="List"/>
    <w:basedOn w:val="Textbody"/>
    <w:rPr>
      <w:rFonts w:cs="Mangal, 'Gentium Book Basic'"/>
    </w:rPr>
  </w:style>
  <w:style w:type="paragraph" w:styleId="Legenda">
    <w:name w:val="caption"/>
    <w:basedOn w:val="Standard"/>
    <w:pPr>
      <w:suppressLineNumbers/>
      <w:spacing w:before="120" w:after="120"/>
    </w:pPr>
    <w:rPr>
      <w:rFonts w:cs="Mangal, 'Gentium Book Basic'"/>
      <w:i/>
      <w:iCs/>
      <w:sz w:val="24"/>
      <w:szCs w:val="24"/>
    </w:rPr>
  </w:style>
  <w:style w:type="paragraph" w:customStyle="1" w:styleId="Index">
    <w:name w:val="Index"/>
    <w:basedOn w:val="Standard"/>
    <w:pPr>
      <w:suppressLineNumbers/>
    </w:pPr>
    <w:rPr>
      <w:rFonts w:cs="Mangal, 'Gentium Book Basic'"/>
    </w:rPr>
  </w:style>
  <w:style w:type="paragraph" w:customStyle="1" w:styleId="Ttulo10">
    <w:name w:val="Título1"/>
    <w:basedOn w:val="Standard"/>
    <w:next w:val="Textbody"/>
    <w:pPr>
      <w:keepNext/>
      <w:spacing w:before="240" w:after="120"/>
    </w:pPr>
    <w:rPr>
      <w:rFonts w:ascii="Arial" w:eastAsia="Microsoft YaHei" w:hAnsi="Arial" w:cs="Mangal, 'Gentium Book Basic'"/>
      <w:sz w:val="28"/>
      <w:szCs w:val="28"/>
    </w:rPr>
  </w:style>
  <w:style w:type="paragraph" w:customStyle="1" w:styleId="Ttulo30">
    <w:name w:val="Título3"/>
    <w:basedOn w:val="Standard"/>
    <w:next w:val="Textbody"/>
    <w:pPr>
      <w:keepNext/>
      <w:spacing w:before="240" w:after="120"/>
    </w:pPr>
    <w:rPr>
      <w:rFonts w:ascii="Liberation Sans" w:eastAsia="Droid Sans Fallback" w:hAnsi="Liberation Sans" w:cs="FreeSans"/>
      <w:sz w:val="28"/>
      <w:szCs w:val="28"/>
    </w:rPr>
  </w:style>
  <w:style w:type="paragraph" w:customStyle="1" w:styleId="Ttulo20">
    <w:name w:val="Título2"/>
    <w:basedOn w:val="Standard"/>
    <w:next w:val="Textbody"/>
    <w:pPr>
      <w:keepNext/>
      <w:spacing w:before="240" w:after="120"/>
    </w:pPr>
    <w:rPr>
      <w:rFonts w:ascii="Arial" w:eastAsia="Microsoft YaHei" w:hAnsi="Arial" w:cs="Mangal, 'Gentium Book Basic'"/>
      <w:sz w:val="28"/>
      <w:szCs w:val="28"/>
    </w:rPr>
  </w:style>
  <w:style w:type="paragraph" w:styleId="Cabealho">
    <w:name w:val="header"/>
    <w:basedOn w:val="Standard"/>
    <w:pPr>
      <w:spacing w:after="0" w:line="240" w:lineRule="auto"/>
    </w:pPr>
  </w:style>
  <w:style w:type="paragraph" w:styleId="Rodap">
    <w:name w:val="footer"/>
    <w:basedOn w:val="Standard"/>
    <w:pPr>
      <w:spacing w:after="0" w:line="240" w:lineRule="auto"/>
    </w:pPr>
  </w:style>
  <w:style w:type="paragraph" w:styleId="Textodebalo">
    <w:name w:val="Balloon Text"/>
    <w:basedOn w:val="Standard"/>
    <w:pPr>
      <w:spacing w:after="0" w:line="240" w:lineRule="auto"/>
    </w:pPr>
    <w:rPr>
      <w:rFonts w:ascii="Tahoma" w:eastAsia="Tahoma" w:hAnsi="Tahoma" w:cs="Tahoma"/>
      <w:sz w:val="16"/>
      <w:szCs w:val="16"/>
    </w:r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paragraph" w:styleId="Reviso">
    <w:name w:val="Revision"/>
    <w:pPr>
      <w:suppressAutoHyphens/>
      <w:autoSpaceDN w:val="0"/>
      <w:textAlignment w:val="baseline"/>
    </w:pPr>
    <w:rPr>
      <w:rFonts w:ascii="Calibri" w:eastAsia="Calibri" w:hAnsi="Calibri" w:cs="Calibri"/>
      <w:kern w:val="3"/>
      <w:sz w:val="22"/>
      <w:szCs w:val="22"/>
      <w:lang w:eastAsia="zh-CN"/>
    </w:rPr>
  </w:style>
  <w:style w:type="paragraph" w:styleId="NormalWeb">
    <w:name w:val="Normal (Web)"/>
    <w:basedOn w:val="Standard"/>
    <w:pPr>
      <w:suppressAutoHyphens w:val="0"/>
      <w:spacing w:before="280" w:after="280" w:line="240" w:lineRule="auto"/>
    </w:pPr>
    <w:rPr>
      <w:rFonts w:ascii="Times New Roman" w:eastAsia="Times New Roman" w:hAnsi="Times New Roman" w:cs="Times New Roman"/>
      <w:sz w:val="24"/>
      <w:szCs w:val="24"/>
    </w:rPr>
  </w:style>
  <w:style w:type="paragraph" w:customStyle="1" w:styleId="Framecontents">
    <w:name w:val="Frame contents"/>
    <w:basedOn w:val="Standar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3z0">
    <w:name w:val="WW8Num3z0"/>
    <w:rPr>
      <w:rFonts w:ascii="Arial" w:eastAsia="Arial" w:hAnsi="Arial" w:cs="Arial"/>
      <w:color w:val="000000"/>
      <w:sz w:val="24"/>
    </w:rPr>
  </w:style>
  <w:style w:type="character" w:customStyle="1" w:styleId="WW8Num4z0">
    <w:name w:val="WW8Num4z0"/>
    <w:rPr>
      <w:b w:val="0"/>
    </w:rPr>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rPr>
      <w:b/>
      <w:color w:val="000000"/>
    </w:rPr>
  </w:style>
  <w:style w:type="character" w:customStyle="1" w:styleId="WW8Num5z1">
    <w:name w:val="WW8Num5z1"/>
    <w:rPr>
      <w:b/>
    </w:rPr>
  </w:style>
  <w:style w:type="character" w:customStyle="1" w:styleId="WW8Num5z2">
    <w:name w:val="WW8Num5z2"/>
  </w:style>
  <w:style w:type="character" w:customStyle="1" w:styleId="WW8Num6z0">
    <w:name w:val="WW8Num6z0"/>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Fontepargpadro3">
    <w:name w:val="Fonte parág. padrão3"/>
  </w:style>
  <w:style w:type="character" w:customStyle="1" w:styleId="Fontepargpadro2">
    <w:name w:val="Fonte parág. padrão2"/>
  </w:style>
  <w:style w:type="character" w:customStyle="1" w:styleId="WW8Num1zfalse">
    <w:name w:val="WW8Num1zfalse"/>
  </w:style>
  <w:style w:type="character" w:customStyle="1" w:styleId="WW8Num1ztrue">
    <w:name w:val="WW8Num1ztrue"/>
  </w:style>
  <w:style w:type="character" w:customStyle="1" w:styleId="WW-WW8Num1ztrue">
    <w:name w:val="WW-WW8Num1ztrue"/>
  </w:style>
  <w:style w:type="character" w:customStyle="1" w:styleId="WW-WW8Num1ztrue1">
    <w:name w:val="WW-WW8Num1ztrue1"/>
  </w:style>
  <w:style w:type="character" w:customStyle="1" w:styleId="WW-WW8Num1ztrue12">
    <w:name w:val="WW-WW8Num1ztrue12"/>
  </w:style>
  <w:style w:type="character" w:customStyle="1" w:styleId="WW-WW8Num1ztrue123">
    <w:name w:val="WW-WW8Num1ztrue123"/>
  </w:style>
  <w:style w:type="character" w:customStyle="1" w:styleId="WW-WW8Num1ztrue1234">
    <w:name w:val="WW-WW8Num1ztrue1234"/>
  </w:style>
  <w:style w:type="character" w:customStyle="1" w:styleId="WW-WW8Num1ztrue12345">
    <w:name w:val="WW-WW8Num1ztrue12345"/>
  </w:style>
  <w:style w:type="character" w:customStyle="1" w:styleId="WW-WW8Num1ztrue123456">
    <w:name w:val="WW-WW8Num1ztrue123456"/>
  </w:style>
  <w:style w:type="character" w:customStyle="1" w:styleId="Fontepargpadro1">
    <w:name w:val="Fonte parág. padrão1"/>
  </w:style>
  <w:style w:type="character" w:customStyle="1" w:styleId="CabealhoChar">
    <w:name w:val="Cabeçalho Char"/>
    <w:basedOn w:val="Fontepargpadro1"/>
  </w:style>
  <w:style w:type="character" w:customStyle="1" w:styleId="RodapChar">
    <w:name w:val="Rodapé Char"/>
    <w:basedOn w:val="Fontepargpadro1"/>
  </w:style>
  <w:style w:type="character" w:customStyle="1" w:styleId="TextodebaloChar">
    <w:name w:val="Texto de balão Char"/>
    <w:rPr>
      <w:rFonts w:ascii="Tahoma" w:eastAsia="Tahoma" w:hAnsi="Tahoma" w:cs="Tahoma"/>
      <w:sz w:val="16"/>
      <w:szCs w:val="16"/>
    </w:rPr>
  </w:style>
  <w:style w:type="character" w:customStyle="1" w:styleId="StrongEmphasis">
    <w:name w:val="Strong Emphasis"/>
    <w:rPr>
      <w:b/>
      <w:bCs/>
    </w:rPr>
  </w:style>
  <w:style w:type="character" w:customStyle="1" w:styleId="NumberingSymbols">
    <w:name w:val="Numbering Symbols"/>
  </w:style>
  <w:style w:type="character" w:customStyle="1" w:styleId="Internetlink">
    <w:name w:val="Internet link"/>
    <w:rPr>
      <w:color w:val="000080"/>
      <w:u w:val="single"/>
    </w:rPr>
  </w:style>
  <w:style w:type="character" w:styleId="nfase">
    <w:name w:val="Emphasis"/>
    <w:rPr>
      <w:i/>
      <w:iCs/>
    </w:rPr>
  </w:style>
  <w:style w:type="character" w:customStyle="1" w:styleId="VisitedInternetLink">
    <w:name w:val="Visited Internet Link"/>
    <w:rPr>
      <w:color w:val="800080"/>
      <w:u w:val="single"/>
    </w:rPr>
  </w:style>
  <w:style w:type="character" w:customStyle="1" w:styleId="apple-converted-space">
    <w:name w:val="apple-converted-space"/>
  </w:style>
  <w:style w:type="numbering" w:customStyle="1" w:styleId="WW8Num1">
    <w:name w:val="WW8Num1"/>
    <w:basedOn w:val="Semlista"/>
    <w:pPr>
      <w:numPr>
        <w:numId w:val="1"/>
      </w:numPr>
    </w:pPr>
  </w:style>
  <w:style w:type="numbering" w:customStyle="1" w:styleId="WW8Num2">
    <w:name w:val="WW8Num2"/>
    <w:basedOn w:val="Semlista"/>
    <w:pPr>
      <w:numPr>
        <w:numId w:val="2"/>
      </w:numPr>
    </w:pPr>
  </w:style>
  <w:style w:type="character" w:styleId="Hyperlink">
    <w:name w:val="Hyperlink"/>
    <w:uiPriority w:val="99"/>
    <w:unhideWhenUsed/>
    <w:rsid w:val="00F205EB"/>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oter" Target="foot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hyperlink" Target="mailto:kleber@ifc-camboriu.edu.br"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ol\Desktop\Carol\IFC\PET\Resumo%20VII%20FICE%20(Ana%20Maria%20e%20Carol)OK.do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Resumo VII FICE (Ana Maria e Carol)OK</Template>
  <TotalTime>1</TotalTime>
  <Pages>6</Pages>
  <Words>1009</Words>
  <Characters>5449</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TÍTULO DO ARTIGO</vt:lpstr>
    </vt:vector>
  </TitlesOfParts>
  <Company>Microsoft</Company>
  <LinksUpToDate>false</LinksUpToDate>
  <CharactersWithSpaces>6446</CharactersWithSpaces>
  <SharedDoc>false</SharedDoc>
  <HLinks>
    <vt:vector size="6" baseType="variant">
      <vt:variant>
        <vt:i4>7602256</vt:i4>
      </vt:variant>
      <vt:variant>
        <vt:i4>3</vt:i4>
      </vt:variant>
      <vt:variant>
        <vt:i4>0</vt:i4>
      </vt:variant>
      <vt:variant>
        <vt:i4>5</vt:i4>
      </vt:variant>
      <vt:variant>
        <vt:lpwstr>mailto:kleber@ifc-camboriu.edu.br</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TÍTULO DO ARTIGO</dc:title>
  <dc:subject/>
  <dc:creator>Carol Lima</dc:creator>
  <cp:keywords/>
  <cp:lastModifiedBy>Carol Lima</cp:lastModifiedBy>
  <cp:revision>1</cp:revision>
  <cp:lastPrinted>2016-06-14T03:02:00Z</cp:lastPrinted>
  <dcterms:created xsi:type="dcterms:W3CDTF">2016-06-15T15:03:00Z</dcterms:created>
  <dcterms:modified xsi:type="dcterms:W3CDTF">2016-06-15T15:04:00Z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rmações 1">
    <vt:lpwstr/>
  </property>
  <property fmtid="{D5CDD505-2E9C-101B-9397-08002B2CF9AE}" pid="3" name="Informações 2">
    <vt:lpwstr/>
  </property>
  <property fmtid="{D5CDD505-2E9C-101B-9397-08002B2CF9AE}" pid="4" name="Informações 3">
    <vt:lpwstr/>
  </property>
  <property fmtid="{D5CDD505-2E9C-101B-9397-08002B2CF9AE}" pid="5" name="Informações 4">
    <vt:lpwstr/>
  </property>
</Properties>
</file>