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tabs>
          <w:tab w:val="left" w:pos="720"/>
        </w:tabs>
        <w:spacing w:after="0" w:before="240" w:line="240" w:lineRule="auto"/>
        <w:ind w:firstLine="397"/>
        <w:contextualSpacing w:val="0"/>
        <w:jc w:val="center"/>
        <w:rPr>
          <w:rFonts w:ascii="Arial" w:cs="Arial" w:eastAsia="Arial" w:hAnsi="Arial"/>
          <w:i w:val="0"/>
          <w:smallCaps w:val="0"/>
          <w:strike w:val="0"/>
          <w:color w:val="3a3ae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OOB! (Out of the box): um ambiente virtual baseado na metodologia construtivista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48dd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8dd4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Heading3"/>
        <w:spacing w:after="0" w:line="360" w:lineRule="auto"/>
        <w:contextualSpacing w:val="0"/>
        <w:jc w:val="center"/>
        <w:rPr>
          <w:rFonts w:ascii="Arial" w:cs="Arial" w:eastAsia="Arial" w:hAnsi="Arial"/>
          <w:b w:val="0"/>
          <w:i w:val="1"/>
          <w:sz w:val="24"/>
          <w:szCs w:val="24"/>
          <w:vertAlign w:val="superscript"/>
        </w:rPr>
      </w:pPr>
      <w:bookmarkStart w:colFirst="0" w:colLast="0" w:name="_63ejup9arquy" w:id="0"/>
      <w:bookmarkEnd w:id="0"/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vertAlign w:val="baseline"/>
          <w:rtl w:val="0"/>
        </w:rPr>
        <w:t xml:space="preserve">João Vitor Maia Neves Cordeiro</w:t>
      </w:r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rtl w:val="0"/>
        </w:rPr>
        <w:t xml:space="preserve">Rodrigo Ramos Nogueira</w:t>
      </w:r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vertAlign w:val="baseline"/>
          <w:rtl w:val="0"/>
        </w:rPr>
        <w:t xml:space="preserve">; Paulo Fernando K</w:t>
      </w:r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rtl w:val="0"/>
        </w:rPr>
        <w:t xml:space="preserve">uss</w:t>
      </w:r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48dd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i w:val="0"/>
          <w:smallCaps w:val="0"/>
          <w:strike w:val="0"/>
          <w:color w:val="548dd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construtivismo é uma teoria proposta por Jean Piaget embasada na descrição de que o aprendizado é construído pelo aluno em estágios e conforme suas experiências. Assim, aplicando conceitos construtivistas, o presente artigo descreve as etapas do desenvolvimento de uma aplicação educacional que através de experiências construídas seguindo conceitos do movimento, utilizando-se de padrões e linguagens Web para promover uma interação entre o aluno e esse ambiente de conhecimento, por meio de animações e gráficos relacionados às disciplinas de matemática, física, química, biologia e programação de computadores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Palavras-chave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Educação, aprendizado, explicações exploráveis, Apache Cordova.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48dd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8dd4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48dd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48dd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720"/>
        </w:tabs>
        <w:spacing w:after="0" w:before="120"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utilização da informática por motivos educacionais no Brasil iniciou na década de 70 com o projeto Educom. O projeto visava utilizar computadores para o ensino de física na USP de São Carlos (Ministério da educação, 2009). Desde então houveram diversas reformas educacionais propondo o objetivo de “Educação de qualidade para todos”, mas usando o ensino superior como exemplo, houve um aumento de 6,6% de alunos entre os anos 2000 e 2010 (IBGE, 2010). Porém, enquanto a quantidade de alunos aumentou significativamente, a qualidade do ensino não acompanhou o crescimento, sendo o Brasil o 66º lugar de 70 países avaliados pelo PISA (OECD, 2015). </w:t>
      </w:r>
    </w:p>
    <w:p w:rsidR="00000000" w:rsidDel="00000000" w:rsidP="00000000" w:rsidRDefault="00000000" w:rsidRPr="00000000" w14:paraId="0000000D">
      <w:pPr>
        <w:tabs>
          <w:tab w:val="left" w:pos="720"/>
        </w:tabs>
        <w:spacing w:after="0" w:before="120" w:line="360" w:lineRule="auto"/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pensamento da teoria construtivista, segundo Piaget, descreve que o aprendizado é construído pelo indivíduo ao observar e interagir com o mundo tangível, não sendo assim o conhecimento inato ou um mero objeto que possa ser passado diretamente do professor para o aluno (FERREIRA, 1998). Esse pensamento serviu de base e inspiração para diversos projetos educacionais, como o movimento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Explorable Explanations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Explicações Exploráveis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que visa apresentar ao alunos conhecimento de uma maneira diferente e interativa, por meio de explicações audiovisuais e jogos (BRET, 2011). </w:t>
      </w:r>
    </w:p>
    <w:p w:rsidR="00000000" w:rsidDel="00000000" w:rsidP="00000000" w:rsidRDefault="00000000" w:rsidRPr="00000000" w14:paraId="0000000E">
      <w:pPr>
        <w:tabs>
          <w:tab w:val="left" w:pos="720"/>
        </w:tabs>
        <w:spacing w:after="0" w:before="120" w:line="360" w:lineRule="auto"/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contexto, este artigo apresenta o OOB, sigla derivada da expressão em inglês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out of the box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uma aplicação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mobile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 qual o conhecimento é adquirido de uma maneira baseada no construtivismo. Dentro do ambiente o aprendizado é algo contínuo e construído pelo usuário em seu próprio tempo de observação. O OOB foi construído visando atender alunos que tenham alguma dificuldade com os métodos de aprendizado tradicionais, além de proporcionar que o aluno seja seu próprio guia na aquisição do conhecimento. </w:t>
      </w:r>
    </w:p>
    <w:p w:rsidR="00000000" w:rsidDel="00000000" w:rsidP="00000000" w:rsidRDefault="00000000" w:rsidRPr="00000000" w14:paraId="0000000F">
      <w:pPr>
        <w:tabs>
          <w:tab w:val="left" w:pos="720"/>
        </w:tabs>
        <w:spacing w:after="0" w:before="120" w:line="360" w:lineRule="auto"/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OOB foi construído utilizando da informação fornecida pelos usuários na forma de  experiências dentro do aplicativo. As experiências são explicações curtas, entre 5 e 10 minutos de duração e conversam com o aluno em uma linguagem natural e interativa, introduzindo o assunto, explicando as aplicações práticas daquele conteúdo e ao final deixando vários caminhos para o aluno seguir e exercer sua criatividade.</w:t>
      </w:r>
    </w:p>
    <w:p w:rsidR="00000000" w:rsidDel="00000000" w:rsidP="00000000" w:rsidRDefault="00000000" w:rsidRPr="00000000" w14:paraId="00000010">
      <w:pPr>
        <w:tabs>
          <w:tab w:val="left" w:pos="720"/>
        </w:tabs>
        <w:spacing w:after="0" w:before="120" w:line="360" w:lineRule="auto"/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Deste modo, este artigo tem como objetivo apresentar esse ambiente virtual de aprendizado baseado na metodologia construtivista, empregando conceitos de Explicações Exploráveis, bem como toda a arquitetura e tecnologias envolvidas no processo de desenvolvimento. O aplicativo engloba conteúdos de cinco áreas do conhecimento: física, química, matemática, biologia e programação de computadores. Durante toda a construção do pensamento são apresentadas pontes entre essas disciplinas, lugares onde o conhecimento de uma área se interliga com outra e aplicações práticas diferentes desse conteúdo podem ser apresentadas.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48dd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PROCEDIMENTOS METODOLÓGICOS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720"/>
        </w:tabs>
        <w:spacing w:after="0" w:before="120"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trabalho é categorizado como uma pesquisa aplicada e tecnológica (JÚNIOR et. al, 2010) e iniciou-se com a elaboração do repertório conceitual, onde foi realizada pesquisa exploratória através artigos e livros, bem como uma pesquisa de viabilidade com alunos do ensino técnico integrado. </w:t>
      </w:r>
    </w:p>
    <w:p w:rsidR="00000000" w:rsidDel="00000000" w:rsidP="00000000" w:rsidRDefault="00000000" w:rsidRPr="00000000" w14:paraId="00000014">
      <w:pPr>
        <w:tabs>
          <w:tab w:val="left" w:pos="720"/>
        </w:tabs>
        <w:spacing w:after="0" w:before="120" w:line="360" w:lineRule="auto"/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processo de modelagem conceitual de software foi iniciado com o levantamento de requisitos e delimitação de escopo. Posteriormente, foi realizada a modelagem da base de dados do sistema e, por fim, o desenvolvimento dos protótipos da interface do aplicativo utilizando usado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framework Apache Cordova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O ambiente desenvolvido é uma aplicação híbrida, tipo que agrega as tecnologias de desenvolvimento e programação de aplicações nativas 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Web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 as linguagens de marcação de hipertexto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HTML5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folhas de estilo em cascata, transformando-as em um aplicativo mobile. </w:t>
      </w:r>
    </w:p>
    <w:p w:rsidR="00000000" w:rsidDel="00000000" w:rsidP="00000000" w:rsidRDefault="00000000" w:rsidRPr="00000000" w14:paraId="00000015">
      <w:pPr>
        <w:tabs>
          <w:tab w:val="left" w:pos="720"/>
        </w:tabs>
        <w:spacing w:after="0" w:before="120" w:line="360" w:lineRule="auto"/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disso, para a utilização dos gráficos e animações propostas, fez-se o uso de uma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framework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Javascript para manipulação do elemento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canvas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essa ferramenta é mantida pela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Processing Foundation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sobre o nome de p5.js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o conteúdo inserido na aplicação está embasado nos parâmetros curriculares nacionais para o ensino médio, além de integrar-se com as mais diversas artes, na elaboração das animações visuais e trilhas sonoras.</w:t>
      </w:r>
    </w:p>
    <w:p w:rsidR="00000000" w:rsidDel="00000000" w:rsidP="00000000" w:rsidRDefault="00000000" w:rsidRPr="00000000" w14:paraId="00000016">
      <w:pPr>
        <w:tabs>
          <w:tab w:val="left" w:pos="720"/>
        </w:tabs>
        <w:spacing w:after="0" w:before="120" w:line="360" w:lineRule="auto"/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Outra particularidade das aplicações híbridas são restrições quanto arquitetura da aplicação, já que como todo o código será compilado e armazenado client-side, as requisições ao servidor serão feitas exclusivamente por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AJAX (Asynchronous Javascript and XML)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visto na Figura 1.</w:t>
      </w:r>
    </w:p>
    <w:p w:rsidR="00000000" w:rsidDel="00000000" w:rsidP="00000000" w:rsidRDefault="00000000" w:rsidRPr="00000000" w14:paraId="00000017">
      <w:pPr>
        <w:tabs>
          <w:tab w:val="left" w:pos="720"/>
        </w:tabs>
        <w:spacing w:after="0" w:before="120" w:line="360" w:lineRule="auto"/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contextualSpacing w:val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 – Arquitetura das requisições Ajax</w:t>
      </w:r>
    </w:p>
    <w:p w:rsidR="00000000" w:rsidDel="00000000" w:rsidP="00000000" w:rsidRDefault="00000000" w:rsidRPr="00000000" w14:paraId="00000019">
      <w:pPr>
        <w:spacing w:after="0" w:line="240" w:lineRule="auto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3200717" cy="311498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717" cy="3114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left"/>
        <w:rPr>
          <w:rFonts w:ascii="Arial" w:cs="Arial" w:eastAsia="Arial" w:hAnsi="Arial"/>
          <w:color w:val="548d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48dd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RESULTADOS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PARCIAIS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ambiente integra as cinco disciplinas propostas, mostrando ao usuário apenas aquelas que o mesmo tenha optado por utilizar no seu aprendizado. As experiências são divididas entre as disciplinas e podem ser escolhidas livremente pelo usuário, ainda que seja recomendado uma ordem para a melhor absorção dos conteúdos</w:t>
      </w:r>
    </w:p>
    <w:p w:rsidR="00000000" w:rsidDel="00000000" w:rsidP="00000000" w:rsidRDefault="00000000" w:rsidRPr="00000000" w14:paraId="0000001F">
      <w:pPr>
        <w:spacing w:after="0"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Aquelas experiências que integram mais de uma disciplina, alternam entre cores para situar o aluno. O esquema de cores foi uma das maiores preocupações durante o desenvolvimento da interface, já que ele ajudaria o usuário a entender quais das disciplinas estão em uso naquele momento em determinada experiência, isso se reflete em uma interface que apesar de possuir cores vivas e distintas ainda tem um visual limpo, como visto na Figura 2.</w:t>
      </w:r>
    </w:p>
    <w:p w:rsidR="00000000" w:rsidDel="00000000" w:rsidP="00000000" w:rsidRDefault="00000000" w:rsidRPr="00000000" w14:paraId="00000020">
      <w:pPr>
        <w:spacing w:after="0"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60" w:lineRule="auto"/>
        <w:contextualSpacing w:val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2 - Interface e exemplos de experiências</w:t>
      </w:r>
    </w:p>
    <w:p w:rsidR="00000000" w:rsidDel="00000000" w:rsidP="00000000" w:rsidRDefault="00000000" w:rsidRPr="00000000" w14:paraId="00000023">
      <w:pPr>
        <w:spacing w:after="0"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02580" cy="2908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6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Por último, quanto aos objetivos almejados com este projeto se mostram parcialmente concluídos com a elaboração de um conteúdo baseado em pesquisas bibliográficas e o planejamento e desenvolvimento de uma aplicação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mobile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aplique estes conteúdos seguindo um viés construtivista, visto que toda arquitetura do sistema já está concluída e resta apenas a elaboração de novas experiências.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left"/>
        <w:rPr>
          <w:rFonts w:ascii="Arial" w:cs="Arial" w:eastAsia="Arial" w:hAnsi="Arial"/>
          <w:color w:val="548d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48dd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CONSIDERAÇÕES FINAIS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360"/>
        </w:tabs>
        <w:spacing w:after="0" w:line="360" w:lineRule="auto"/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presente trabalho demonstrou as tecnologias e metodologias necessárias para desenvolver um ambiente de aprendizado com bases na filosofia construtivista proposta por Jean Piaget, utilizando-se da capacidade do próprio aluno de construir o seu conhecimento a partir do mundo a sua volta, bem como parte de seu desenvolvimento ainda em processo, acentuando principalmente a questão visual que uma aplicação como esta deve possuir.</w:t>
      </w:r>
    </w:p>
    <w:p w:rsidR="00000000" w:rsidDel="00000000" w:rsidP="00000000" w:rsidRDefault="00000000" w:rsidRPr="00000000" w14:paraId="0000002B">
      <w:pPr>
        <w:tabs>
          <w:tab w:val="left" w:pos="360"/>
        </w:tabs>
        <w:spacing w:after="0" w:line="360" w:lineRule="auto"/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Espera-se que com a conclusão desse ambiente, cada vez mais metodologias diferentes de ensino sejam difundidas pela comunidade brasileira, descentralizando assim o ensino na proposta objetivista que é o tradicional para nós. Também se espera fazer uma contribuição significativa para o movimento de explicações exploráveis, visto que o ambiente se encaixa nos moldes do mesmo. Como trabalhos futuros se tem a aplicação deste ambiente no ensino para estudantes do ensino médio e comparação com as tradicionais metodologias de ensino.</w:t>
      </w:r>
    </w:p>
    <w:p w:rsidR="00000000" w:rsidDel="00000000" w:rsidP="00000000" w:rsidRDefault="00000000" w:rsidRPr="00000000" w14:paraId="0000002C">
      <w:pPr>
        <w:tabs>
          <w:tab w:val="left" w:pos="360"/>
        </w:tabs>
        <w:spacing w:after="0" w:line="360" w:lineRule="auto"/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2E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720"/>
        </w:tabs>
        <w:spacing w:after="20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BRET, Victor.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Explorable Explanations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2011. Disponível em: &lt;http://worrydream.com/ExplorableExplanations/&gt;. Acesso em 29 de março de 2018.</w:t>
      </w:r>
    </w:p>
    <w:p w:rsidR="00000000" w:rsidDel="00000000" w:rsidP="00000000" w:rsidRDefault="00000000" w:rsidRPr="00000000" w14:paraId="00000030">
      <w:pPr>
        <w:keepNext w:val="1"/>
        <w:widowControl w:val="0"/>
        <w:shd w:fill="ffffff" w:val="clear"/>
        <w:spacing w:after="200" w:line="24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FERREIRA, Victor F.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As tecnologias interativas no ensino.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1998. Química Nova. Disponível em:&lt; http://www.scielo.br/pdf/qn/v21n6/2913&gt;. Acesso em 30 de novembro de 2017.</w:t>
      </w:r>
    </w:p>
    <w:p w:rsidR="00000000" w:rsidDel="00000000" w:rsidP="00000000" w:rsidRDefault="00000000" w:rsidRPr="00000000" w14:paraId="00000031">
      <w:pPr>
        <w:spacing w:after="200" w:lineRule="auto"/>
        <w:contextualSpacing w:val="0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2et92p0" w:id="1"/>
      <w:bookmarkEnd w:id="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IBGE – Instituto Brasileiro de Geografia e Estatística.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Microdados do Censo Demográfico 2010.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Rio de Janeiro, 2010.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720"/>
        </w:tabs>
        <w:spacing w:after="20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JONASSEN, David.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 uso das novas tecnologias na educação a distância e a aprendizagem construtivista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1996. Brasília. Disponível em:&lt; http://emaberto.inep.gov.br/index.php/emaberto/article/viewFile/2082/2051&gt;. Acesso em: 29 de março de 2018.</w:t>
      </w:r>
    </w:p>
    <w:p w:rsidR="00000000" w:rsidDel="00000000" w:rsidP="00000000" w:rsidRDefault="00000000" w:rsidRPr="00000000" w14:paraId="00000033">
      <w:pPr>
        <w:tabs>
          <w:tab w:val="left" w:pos="720"/>
        </w:tabs>
        <w:spacing w:after="20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JUNIOR, Vanderlei FREITAS et al.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 pesquisa científica e tecnológica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Espacios, v. 35, n. 9, 2014.</w:t>
      </w:r>
    </w:p>
    <w:p w:rsidR="00000000" w:rsidDel="00000000" w:rsidP="00000000" w:rsidRDefault="00000000" w:rsidRPr="00000000" w14:paraId="00000034">
      <w:pPr>
        <w:spacing w:after="20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Kurzgeasgt.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Kurzgeasgt: in a nutshell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2018. Disponível em:&lt; http://kurzgesagt.org/&gt;. Acesso em 29 de março de 2018.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Ministério da Educação,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“Informática aplicada à educação”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2009. Disponível em:&lt; http://portal.mec.gov.br/seb/arquivos/pdf/profunc/infor_aplic_educ.pdf&gt;. Acesso em 03 de Abril de 2018.</w:t>
      </w:r>
    </w:p>
    <w:p w:rsidR="00000000" w:rsidDel="00000000" w:rsidP="00000000" w:rsidRDefault="00000000" w:rsidRPr="00000000" w14:paraId="00000036">
      <w:pPr>
        <w:spacing w:after="200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OECD.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Programme for international student assessment (PISA).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2015. Disponível em:&lt;http://www.oecd.org/pisa/data/&gt;. Acesso em 26 de novembro de 2017.</w:t>
      </w:r>
    </w:p>
    <w:sectPr>
      <w:headerReference r:id="rId9" w:type="default"/>
      <w:footerReference r:id="rId10" w:type="default"/>
      <w:pgSz w:h="16838" w:w="11906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contextualSpacing w:val="0"/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Estudante do terceiro ano do Curso Técnico Integrado de Informática do Instituto Federal Catarinense – </w:t>
      </w: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campus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Camboriú, joaocampo2@hotmail.com.</w:t>
      </w:r>
    </w:p>
  </w:footnote>
  <w:footnote w:id="1"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Professor orientador, Rodrigo Ramos Nogueira, Mestre, r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odrigo.nogueira@ifc.edu.br</w:t>
      </w:r>
      <w:r w:rsidDel="00000000" w:rsidR="00000000" w:rsidRPr="00000000">
        <w:rPr>
          <w:rtl w:val="0"/>
        </w:rPr>
      </w:r>
    </w:p>
  </w:footnote>
  <w:footnote w:id="3">
    <w:p w:rsidR="00000000" w:rsidDel="00000000" w:rsidP="00000000" w:rsidRDefault="00000000" w:rsidRPr="00000000" w14:paraId="0000003B">
      <w:pPr>
        <w:spacing w:after="0" w:line="240" w:lineRule="auto"/>
        <w:contextualSpacing w:val="0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"P5.js." </w:t>
      </w:r>
      <w:hyperlink r:id="rId1">
        <w:r w:rsidDel="00000000" w:rsidR="00000000" w:rsidRPr="00000000">
          <w:rPr>
            <w:rFonts w:ascii="Times" w:cs="Times" w:eastAsia="Times" w:hAnsi="Times"/>
            <w:color w:val="1155cc"/>
            <w:sz w:val="20"/>
            <w:szCs w:val="20"/>
            <w:u w:val="single"/>
            <w:rtl w:val="0"/>
          </w:rPr>
          <w:t xml:space="preserve">https://p5js.org/</w:t>
        </w:r>
      </w:hyperlink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 Acessado em 30 mar. 2018.</w:t>
      </w:r>
    </w:p>
  </w:footnote>
  <w:footnote w:id="2">
    <w:p w:rsidR="00000000" w:rsidDel="00000000" w:rsidP="00000000" w:rsidRDefault="00000000" w:rsidRPr="00000000" w14:paraId="0000003C">
      <w:pPr>
        <w:spacing w:after="0" w:line="240" w:lineRule="auto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Professor orientador, Paulo Fernando Kuss, Mestre, paulo.kuss@ifc.edu.br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3642995" cy="753745"/>
          <wp:effectExtent b="0" l="0" r="0" t="0"/>
          <wp:docPr id="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642995" cy="7537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contextualSpacing w:val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contextualSpacing w:val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contextualSpacing w:val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contextualSpacing w:val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contextualSpacing w:val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contextualSpacing w:val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p5js.org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