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5676" w:rsidRPr="00F4406C" w:rsidRDefault="00FC20C6">
      <w:pPr>
        <w:pStyle w:val="Normal1"/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  <w:r w:rsidRPr="00F4406C">
        <w:rPr>
          <w:rFonts w:ascii="Arial" w:eastAsia="Arial" w:hAnsi="Arial" w:cs="Arial"/>
          <w:b/>
          <w:sz w:val="24"/>
          <w:szCs w:val="24"/>
        </w:rPr>
        <w:t>TECNOLOGIA ASSISTIVA COMPUTACIONAL PARA PESSOAS COM SURDOCEGUEIRA</w:t>
      </w:r>
    </w:p>
    <w:p w:rsidR="003A5676" w:rsidRPr="00F4406C" w:rsidRDefault="003A5676">
      <w:pPr>
        <w:pStyle w:val="Normal1"/>
        <w:spacing w:after="0" w:line="360" w:lineRule="auto"/>
        <w:jc w:val="both"/>
        <w:rPr>
          <w:rFonts w:ascii="Arial" w:eastAsia="Arial" w:hAnsi="Arial" w:cs="Arial"/>
          <w:sz w:val="18"/>
          <w:szCs w:val="18"/>
        </w:rPr>
      </w:pPr>
    </w:p>
    <w:p w:rsidR="00FC20C6" w:rsidRPr="00F4406C" w:rsidRDefault="00FC20C6" w:rsidP="00FC20C6">
      <w:pPr>
        <w:pStyle w:val="Normal1"/>
        <w:spacing w:after="0" w:line="360" w:lineRule="auto"/>
        <w:jc w:val="center"/>
        <w:rPr>
          <w:rFonts w:ascii="Arial" w:eastAsia="Arial" w:hAnsi="Arial" w:cs="Arial"/>
          <w:sz w:val="24"/>
          <w:szCs w:val="24"/>
          <w:vertAlign w:val="superscript"/>
        </w:rPr>
      </w:pPr>
      <w:proofErr w:type="spellStart"/>
      <w:r w:rsidRPr="00F4406C">
        <w:rPr>
          <w:rFonts w:ascii="Arial" w:hAnsi="Arial" w:cs="Arial"/>
          <w:i/>
          <w:sz w:val="24"/>
          <w:szCs w:val="24"/>
        </w:rPr>
        <w:t>Hiryna</w:t>
      </w:r>
      <w:proofErr w:type="spellEnd"/>
      <w:r w:rsidRPr="00F4406C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F4406C">
        <w:rPr>
          <w:rFonts w:ascii="Arial" w:hAnsi="Arial" w:cs="Arial"/>
          <w:i/>
          <w:sz w:val="24"/>
          <w:szCs w:val="24"/>
        </w:rPr>
        <w:t>Philipps</w:t>
      </w:r>
      <w:proofErr w:type="spellEnd"/>
      <w:r w:rsidRPr="00F4406C">
        <w:rPr>
          <w:rFonts w:ascii="Arial" w:hAnsi="Arial" w:cs="Arial"/>
          <w:i/>
          <w:sz w:val="24"/>
          <w:szCs w:val="24"/>
        </w:rPr>
        <w:t xml:space="preserve"> de Britto</w:t>
      </w:r>
      <w:r w:rsidRPr="00F4406C">
        <w:rPr>
          <w:rFonts w:ascii="Arial" w:eastAsia="Arial" w:hAnsi="Arial" w:cs="Arial"/>
          <w:i/>
          <w:sz w:val="24"/>
          <w:szCs w:val="24"/>
          <w:vertAlign w:val="superscript"/>
        </w:rPr>
        <w:t xml:space="preserve"> </w:t>
      </w:r>
      <w:r w:rsidRPr="00F4406C">
        <w:rPr>
          <w:rFonts w:ascii="Arial" w:eastAsia="Arial" w:hAnsi="Arial" w:cs="Arial"/>
          <w:i/>
          <w:sz w:val="24"/>
          <w:szCs w:val="24"/>
          <w:vertAlign w:val="superscript"/>
        </w:rPr>
        <w:footnoteReference w:id="1"/>
      </w:r>
      <w:r w:rsidRPr="00F4406C">
        <w:rPr>
          <w:rFonts w:ascii="Arial" w:eastAsia="Arial" w:hAnsi="Arial" w:cs="Arial"/>
          <w:i/>
          <w:sz w:val="24"/>
          <w:szCs w:val="24"/>
        </w:rPr>
        <w:t>; Lucas Cerdeira Brandt Bueno Braga</w:t>
      </w:r>
      <w:r w:rsidRPr="00F4406C">
        <w:rPr>
          <w:rStyle w:val="Refdenotaderodap"/>
          <w:rFonts w:ascii="Arial" w:eastAsia="Arial" w:hAnsi="Arial" w:cs="Arial"/>
          <w:i/>
          <w:sz w:val="24"/>
          <w:szCs w:val="24"/>
        </w:rPr>
        <w:footnoteReference w:id="2"/>
      </w:r>
      <w:r w:rsidRPr="00F4406C">
        <w:rPr>
          <w:rFonts w:ascii="Arial" w:eastAsia="Arial" w:hAnsi="Arial" w:cs="Arial"/>
          <w:i/>
          <w:sz w:val="24"/>
          <w:szCs w:val="24"/>
        </w:rPr>
        <w:t>; Paulo Fernando Kuss</w:t>
      </w:r>
      <w:r w:rsidRPr="00F4406C">
        <w:rPr>
          <w:rFonts w:ascii="Arial" w:eastAsia="Arial" w:hAnsi="Arial" w:cs="Arial"/>
          <w:i/>
          <w:sz w:val="24"/>
          <w:szCs w:val="24"/>
          <w:vertAlign w:val="superscript"/>
        </w:rPr>
        <w:t xml:space="preserve"> </w:t>
      </w:r>
      <w:proofErr w:type="gramStart"/>
      <w:r w:rsidRPr="00F4406C">
        <w:rPr>
          <w:rFonts w:ascii="Arial" w:eastAsia="Arial" w:hAnsi="Arial" w:cs="Arial"/>
          <w:i/>
          <w:sz w:val="24"/>
          <w:szCs w:val="24"/>
          <w:vertAlign w:val="superscript"/>
        </w:rPr>
        <w:footnoteReference w:id="3"/>
      </w:r>
      <w:proofErr w:type="gramEnd"/>
    </w:p>
    <w:p w:rsidR="003A5676" w:rsidRPr="00F4406C" w:rsidRDefault="003A5676">
      <w:pPr>
        <w:pStyle w:val="Normal1"/>
        <w:spacing w:after="0" w:line="360" w:lineRule="auto"/>
        <w:jc w:val="center"/>
        <w:rPr>
          <w:rFonts w:ascii="Arial" w:eastAsia="Arial" w:hAnsi="Arial" w:cs="Arial"/>
          <w:sz w:val="18"/>
          <w:szCs w:val="18"/>
        </w:rPr>
      </w:pPr>
    </w:p>
    <w:p w:rsidR="003A5676" w:rsidRPr="00F4406C" w:rsidRDefault="00CC1BC6">
      <w:pPr>
        <w:pStyle w:val="Normal1"/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  <w:r w:rsidRPr="00F4406C">
        <w:rPr>
          <w:rFonts w:ascii="Arial" w:eastAsia="Arial" w:hAnsi="Arial" w:cs="Arial"/>
          <w:b/>
          <w:sz w:val="24"/>
          <w:szCs w:val="24"/>
        </w:rPr>
        <w:t>RESUMO</w:t>
      </w:r>
    </w:p>
    <w:p w:rsidR="003A5676" w:rsidRPr="00F4406C" w:rsidRDefault="003A5676">
      <w:pPr>
        <w:pStyle w:val="Normal1"/>
        <w:spacing w:after="0" w:line="360" w:lineRule="auto"/>
        <w:jc w:val="center"/>
        <w:rPr>
          <w:rFonts w:ascii="Arial" w:eastAsia="Arial" w:hAnsi="Arial" w:cs="Arial"/>
          <w:sz w:val="18"/>
          <w:szCs w:val="18"/>
        </w:rPr>
      </w:pPr>
    </w:p>
    <w:p w:rsidR="003A5676" w:rsidRPr="00F4406C" w:rsidRDefault="004F4FB8">
      <w:pPr>
        <w:pStyle w:val="Normal1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</w:t>
      </w:r>
      <w:r w:rsidRPr="00F4406C">
        <w:rPr>
          <w:rFonts w:ascii="Arial" w:eastAsia="Arial" w:hAnsi="Arial" w:cs="Arial"/>
          <w:sz w:val="24"/>
          <w:szCs w:val="24"/>
        </w:rPr>
        <w:t>s pessoas com surdocegueira precisam de apoio para a compreensão do que se passa ao seu redor</w:t>
      </w:r>
      <w:r>
        <w:rPr>
          <w:rFonts w:ascii="Arial" w:eastAsia="Arial" w:hAnsi="Arial" w:cs="Arial"/>
          <w:sz w:val="24"/>
          <w:szCs w:val="24"/>
        </w:rPr>
        <w:t>.</w:t>
      </w:r>
      <w:r w:rsidRPr="00F4406C">
        <w:rPr>
          <w:rFonts w:ascii="Arial" w:eastAsia="Arial" w:hAnsi="Arial" w:cs="Arial"/>
          <w:sz w:val="24"/>
          <w:szCs w:val="24"/>
        </w:rPr>
        <w:t xml:space="preserve"> </w:t>
      </w:r>
      <w:r w:rsidR="00D91109" w:rsidRPr="00F4406C">
        <w:rPr>
          <w:rFonts w:ascii="Arial" w:eastAsia="Arial" w:hAnsi="Arial" w:cs="Arial"/>
          <w:sz w:val="24"/>
          <w:szCs w:val="24"/>
        </w:rPr>
        <w:t xml:space="preserve">Este trabalho </w:t>
      </w:r>
      <w:r>
        <w:rPr>
          <w:rFonts w:ascii="Arial" w:eastAsia="Arial" w:hAnsi="Arial" w:cs="Arial"/>
          <w:sz w:val="24"/>
          <w:szCs w:val="24"/>
        </w:rPr>
        <w:t>teve</w:t>
      </w:r>
      <w:r w:rsidR="00D91109" w:rsidRPr="00F4406C">
        <w:rPr>
          <w:rFonts w:ascii="Arial" w:eastAsia="Arial" w:hAnsi="Arial" w:cs="Arial"/>
          <w:sz w:val="24"/>
          <w:szCs w:val="24"/>
        </w:rPr>
        <w:t xml:space="preserve"> como objetivo realizar um estudo sobre quais tecnologias assistivas computacionais </w:t>
      </w:r>
      <w:proofErr w:type="gramStart"/>
      <w:r w:rsidR="00D91109" w:rsidRPr="00F4406C">
        <w:rPr>
          <w:rFonts w:ascii="Arial" w:eastAsia="Arial" w:hAnsi="Arial" w:cs="Arial"/>
          <w:sz w:val="24"/>
          <w:szCs w:val="24"/>
        </w:rPr>
        <w:t>pode</w:t>
      </w:r>
      <w:r>
        <w:rPr>
          <w:rFonts w:ascii="Arial" w:eastAsia="Arial" w:hAnsi="Arial" w:cs="Arial"/>
          <w:sz w:val="24"/>
          <w:szCs w:val="24"/>
        </w:rPr>
        <w:t>riam</w:t>
      </w:r>
      <w:r w:rsidR="00D91109" w:rsidRPr="00F4406C">
        <w:rPr>
          <w:rFonts w:ascii="Arial" w:eastAsia="Arial" w:hAnsi="Arial" w:cs="Arial"/>
          <w:sz w:val="24"/>
          <w:szCs w:val="24"/>
        </w:rPr>
        <w:t xml:space="preserve"> ser</w:t>
      </w:r>
      <w:proofErr w:type="gramEnd"/>
      <w:r w:rsidR="00D91109" w:rsidRPr="00F4406C">
        <w:rPr>
          <w:rFonts w:ascii="Arial" w:eastAsia="Arial" w:hAnsi="Arial" w:cs="Arial"/>
          <w:sz w:val="24"/>
          <w:szCs w:val="24"/>
        </w:rPr>
        <w:t xml:space="preserve"> desenvolvidas para auxiliar a comunicação de pessoas com surdocegueira. Foi realizada </w:t>
      </w:r>
      <w:r>
        <w:rPr>
          <w:rFonts w:ascii="Arial" w:eastAsia="Arial" w:hAnsi="Arial" w:cs="Arial"/>
          <w:sz w:val="24"/>
          <w:szCs w:val="24"/>
        </w:rPr>
        <w:t xml:space="preserve">uma </w:t>
      </w:r>
      <w:r w:rsidR="00D91109" w:rsidRPr="00F4406C">
        <w:rPr>
          <w:rFonts w:ascii="Arial" w:eastAsia="Arial" w:hAnsi="Arial" w:cs="Arial"/>
          <w:sz w:val="24"/>
          <w:szCs w:val="24"/>
        </w:rPr>
        <w:t>pesquisa bibliográfica sobre o tema a fim de identificar tecnologias em uso e possíveis lacunas de desenvolvimento</w:t>
      </w:r>
      <w:r>
        <w:rPr>
          <w:rFonts w:ascii="Arial" w:eastAsia="Arial" w:hAnsi="Arial" w:cs="Arial"/>
          <w:sz w:val="24"/>
          <w:szCs w:val="24"/>
        </w:rPr>
        <w:t>,</w:t>
      </w:r>
      <w:r w:rsidR="00D91109" w:rsidRPr="00F4406C">
        <w:rPr>
          <w:rFonts w:ascii="Arial" w:eastAsia="Arial" w:hAnsi="Arial" w:cs="Arial"/>
          <w:sz w:val="24"/>
          <w:szCs w:val="24"/>
        </w:rPr>
        <w:t xml:space="preserve"> de forma a propor uma metodologia de desenvolvimento de tecnologias assistivas computacionais para pessoas </w:t>
      </w:r>
      <w:r>
        <w:rPr>
          <w:rFonts w:ascii="Arial" w:eastAsia="Arial" w:hAnsi="Arial" w:cs="Arial"/>
          <w:sz w:val="24"/>
          <w:szCs w:val="24"/>
        </w:rPr>
        <w:t>com surdocegueira</w:t>
      </w:r>
      <w:r w:rsidR="00D91109" w:rsidRPr="00F4406C">
        <w:rPr>
          <w:rFonts w:ascii="Arial" w:eastAsia="Arial" w:hAnsi="Arial" w:cs="Arial"/>
          <w:sz w:val="24"/>
          <w:szCs w:val="24"/>
        </w:rPr>
        <w:t xml:space="preserve">, melhorando sua comunicação. Porém, </w:t>
      </w:r>
      <w:r>
        <w:rPr>
          <w:rFonts w:ascii="Arial" w:eastAsia="Arial" w:hAnsi="Arial" w:cs="Arial"/>
          <w:sz w:val="24"/>
          <w:szCs w:val="24"/>
        </w:rPr>
        <w:t xml:space="preserve">com </w:t>
      </w:r>
      <w:r w:rsidR="00D91109" w:rsidRPr="00F4406C">
        <w:rPr>
          <w:rFonts w:ascii="Arial" w:eastAsia="Arial" w:hAnsi="Arial" w:cs="Arial"/>
          <w:sz w:val="24"/>
          <w:szCs w:val="24"/>
        </w:rPr>
        <w:t xml:space="preserve">a falta de material </w:t>
      </w:r>
      <w:r>
        <w:rPr>
          <w:rFonts w:ascii="Arial" w:eastAsia="Arial" w:hAnsi="Arial" w:cs="Arial"/>
          <w:sz w:val="24"/>
          <w:szCs w:val="24"/>
        </w:rPr>
        <w:t xml:space="preserve">bibliográfico </w:t>
      </w:r>
      <w:r w:rsidR="00D91109" w:rsidRPr="00F4406C">
        <w:rPr>
          <w:rFonts w:ascii="Arial" w:eastAsia="Arial" w:hAnsi="Arial" w:cs="Arial"/>
          <w:sz w:val="24"/>
          <w:szCs w:val="24"/>
        </w:rPr>
        <w:t xml:space="preserve">e a dificuldade de trabalhar o tema surdocegueira, percebeu-se a necessidade de um tempo maior para pesquisa, não tendo a possibilidade </w:t>
      </w:r>
      <w:r w:rsidR="009517A7">
        <w:rPr>
          <w:rFonts w:ascii="Arial" w:eastAsia="Arial" w:hAnsi="Arial" w:cs="Arial"/>
          <w:sz w:val="24"/>
          <w:szCs w:val="24"/>
        </w:rPr>
        <w:t xml:space="preserve">de </w:t>
      </w:r>
      <w:r w:rsidR="00D91109" w:rsidRPr="00F4406C">
        <w:rPr>
          <w:rFonts w:ascii="Arial" w:eastAsia="Arial" w:hAnsi="Arial" w:cs="Arial"/>
          <w:sz w:val="24"/>
          <w:szCs w:val="24"/>
        </w:rPr>
        <w:t>cria</w:t>
      </w:r>
      <w:r w:rsidR="009517A7">
        <w:rPr>
          <w:rFonts w:ascii="Arial" w:eastAsia="Arial" w:hAnsi="Arial" w:cs="Arial"/>
          <w:sz w:val="24"/>
          <w:szCs w:val="24"/>
        </w:rPr>
        <w:t>ção</w:t>
      </w:r>
      <w:r w:rsidR="00D91109" w:rsidRPr="00F4406C">
        <w:rPr>
          <w:rFonts w:ascii="Arial" w:eastAsia="Arial" w:hAnsi="Arial" w:cs="Arial"/>
          <w:sz w:val="24"/>
          <w:szCs w:val="24"/>
        </w:rPr>
        <w:t xml:space="preserve"> </w:t>
      </w:r>
      <w:r w:rsidR="009517A7"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a metodologia.</w:t>
      </w:r>
    </w:p>
    <w:p w:rsidR="003A5676" w:rsidRPr="004F4FB8" w:rsidRDefault="003A5676" w:rsidP="004F4FB8">
      <w:pPr>
        <w:pStyle w:val="Normal1"/>
        <w:spacing w:after="0" w:line="240" w:lineRule="auto"/>
        <w:jc w:val="center"/>
        <w:rPr>
          <w:rFonts w:ascii="Arial" w:eastAsia="Arial" w:hAnsi="Arial" w:cs="Arial"/>
          <w:szCs w:val="18"/>
        </w:rPr>
      </w:pPr>
    </w:p>
    <w:p w:rsidR="003A5676" w:rsidRPr="00F4406C" w:rsidRDefault="00CC1BC6" w:rsidP="004F4FB8">
      <w:pPr>
        <w:pStyle w:val="Normal1"/>
        <w:spacing w:after="0" w:line="240" w:lineRule="auto"/>
        <w:jc w:val="both"/>
        <w:rPr>
          <w:rFonts w:ascii="Arial" w:eastAsia="Arial" w:hAnsi="Arial" w:cs="Arial"/>
        </w:rPr>
      </w:pPr>
      <w:r w:rsidRPr="00F4406C">
        <w:rPr>
          <w:rFonts w:ascii="Arial" w:eastAsia="Arial" w:hAnsi="Arial" w:cs="Arial"/>
          <w:b/>
          <w:sz w:val="24"/>
          <w:szCs w:val="24"/>
        </w:rPr>
        <w:t>Palavras-chave</w:t>
      </w:r>
      <w:r w:rsidRPr="00F4406C">
        <w:rPr>
          <w:rFonts w:ascii="Arial" w:eastAsia="Arial" w:hAnsi="Arial" w:cs="Arial"/>
          <w:sz w:val="24"/>
          <w:szCs w:val="24"/>
        </w:rPr>
        <w:t xml:space="preserve">: </w:t>
      </w:r>
      <w:r w:rsidR="00D91109" w:rsidRPr="00F4406C">
        <w:rPr>
          <w:rFonts w:ascii="Arial" w:eastAsia="Arial" w:hAnsi="Arial" w:cs="Arial"/>
          <w:sz w:val="24"/>
          <w:szCs w:val="24"/>
        </w:rPr>
        <w:t>Tecnologia assistiva computacional. Surdocegueira. Metodologia de desenvolvimento</w:t>
      </w:r>
      <w:r w:rsidRPr="00F4406C">
        <w:rPr>
          <w:rFonts w:ascii="Arial" w:eastAsia="Arial" w:hAnsi="Arial" w:cs="Arial"/>
          <w:sz w:val="24"/>
          <w:szCs w:val="24"/>
        </w:rPr>
        <w:t>.</w:t>
      </w:r>
    </w:p>
    <w:p w:rsidR="003A5676" w:rsidRPr="009517A7" w:rsidRDefault="003A5676" w:rsidP="009517A7">
      <w:pPr>
        <w:pStyle w:val="Normal1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:rsidR="003A5676" w:rsidRPr="009517A7" w:rsidRDefault="003A5676" w:rsidP="004F4FB8">
      <w:pPr>
        <w:pStyle w:val="Normal1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:rsidR="003A5676" w:rsidRPr="00F4406C" w:rsidRDefault="00CC1BC6" w:rsidP="004F4FB8">
      <w:pPr>
        <w:pStyle w:val="Normal1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 w:rsidRPr="00F4406C">
        <w:rPr>
          <w:rFonts w:ascii="Arial" w:eastAsia="Arial" w:hAnsi="Arial" w:cs="Arial"/>
          <w:b/>
          <w:sz w:val="24"/>
          <w:szCs w:val="24"/>
        </w:rPr>
        <w:t>INTRODUÇÃO</w:t>
      </w:r>
    </w:p>
    <w:p w:rsidR="003A5676" w:rsidRPr="009517A7" w:rsidRDefault="003A5676" w:rsidP="009517A7">
      <w:pPr>
        <w:pStyle w:val="Normal1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:rsidR="00D2524B" w:rsidRPr="00F4406C" w:rsidRDefault="00D2524B" w:rsidP="00D2524B">
      <w:pPr>
        <w:pStyle w:val="Normal1"/>
        <w:widowControl w:val="0"/>
        <w:tabs>
          <w:tab w:val="left" w:pos="284"/>
          <w:tab w:val="left" w:pos="567"/>
          <w:tab w:val="left" w:pos="709"/>
        </w:tabs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 w:rsidRPr="00F4406C">
        <w:rPr>
          <w:rFonts w:ascii="Arial" w:eastAsia="Arial" w:hAnsi="Arial" w:cs="Arial"/>
          <w:sz w:val="24"/>
          <w:szCs w:val="24"/>
        </w:rPr>
        <w:t>A surdocegueira</w:t>
      </w:r>
      <w:r w:rsidR="00F4406C">
        <w:rPr>
          <w:rFonts w:ascii="Arial" w:eastAsia="Arial" w:hAnsi="Arial" w:cs="Arial"/>
          <w:sz w:val="24"/>
          <w:szCs w:val="24"/>
        </w:rPr>
        <w:t>,</w:t>
      </w:r>
      <w:r w:rsidRPr="00F4406C">
        <w:rPr>
          <w:rFonts w:ascii="Arial" w:eastAsia="Arial" w:hAnsi="Arial" w:cs="Arial"/>
          <w:sz w:val="24"/>
          <w:szCs w:val="24"/>
        </w:rPr>
        <w:t xml:space="preserve"> embora seja a associação de duas deficiências – a surdez e a cegueira – não se trata da somatória das ambas, mas de uma única deficiência que apresenta características peculiares, como graves perdas de audição e visão, não necessariamente uma perda total de ambos os sentidos, levando quem a possui a ter formas específicas de comunicação para ter acesso ao lazer, educação, trabalho e vida social. Por esta razão, as pessoas com surdocegueira precisam de apoio para a compreensão do que se passa ao seu redor. </w:t>
      </w:r>
    </w:p>
    <w:p w:rsidR="00D2524B" w:rsidRPr="00F4406C" w:rsidRDefault="00D2524B" w:rsidP="00D2524B">
      <w:pPr>
        <w:pStyle w:val="Normal1"/>
        <w:widowControl w:val="0"/>
        <w:tabs>
          <w:tab w:val="left" w:pos="284"/>
          <w:tab w:val="left" w:pos="567"/>
          <w:tab w:val="left" w:pos="709"/>
        </w:tabs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 w:rsidRPr="00F4406C">
        <w:rPr>
          <w:rFonts w:ascii="Arial" w:eastAsia="Arial" w:hAnsi="Arial" w:cs="Arial"/>
          <w:sz w:val="24"/>
          <w:szCs w:val="24"/>
        </w:rPr>
        <w:t xml:space="preserve">A realidade e os paradigmas na sociedade estão em constante evolução. A sociedade mais permeável à diversidade caminha para a inclusão social da pessoa com deficiência. Este fato tem alimentado e fomentado novas pesquisas no ramo, inclusive com a apropriação de avanços tecnológicos disponíveis na </w:t>
      </w:r>
      <w:r w:rsidRPr="00F4406C">
        <w:rPr>
          <w:rFonts w:ascii="Arial" w:eastAsia="Arial" w:hAnsi="Arial" w:cs="Arial"/>
          <w:sz w:val="24"/>
          <w:szCs w:val="24"/>
        </w:rPr>
        <w:lastRenderedPageBreak/>
        <w:t>atualidade. A presença destas novas tecnologias tem influenciado na construção de novas concepções e possibilidades pedagógicas.</w:t>
      </w:r>
    </w:p>
    <w:p w:rsidR="00D2524B" w:rsidRPr="00F4406C" w:rsidRDefault="00D2524B" w:rsidP="00D2524B">
      <w:pPr>
        <w:pStyle w:val="Normal1"/>
        <w:widowControl w:val="0"/>
        <w:tabs>
          <w:tab w:val="left" w:pos="284"/>
          <w:tab w:val="left" w:pos="567"/>
          <w:tab w:val="left" w:pos="709"/>
        </w:tabs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 w:rsidRPr="00F4406C">
        <w:rPr>
          <w:rFonts w:ascii="Arial" w:eastAsia="Arial" w:hAnsi="Arial" w:cs="Arial"/>
          <w:sz w:val="24"/>
          <w:szCs w:val="24"/>
        </w:rPr>
        <w:t>Tecnologia assistiva ainda é um termo novo, utilizado para identificar um conjunto de recursos e serviços que contribuem para oferecer ou ampliar habilidades funcionais de pessoas com deficiência e consequentemente promover a independência e a inclusão (BERSCH; TONOLLI, 2006 apud BERSCH, 2013).</w:t>
      </w:r>
    </w:p>
    <w:p w:rsidR="00D2524B" w:rsidRPr="00F4406C" w:rsidRDefault="00D2524B" w:rsidP="00D2524B">
      <w:pPr>
        <w:pStyle w:val="Normal1"/>
        <w:widowControl w:val="0"/>
        <w:tabs>
          <w:tab w:val="left" w:pos="284"/>
          <w:tab w:val="left" w:pos="567"/>
          <w:tab w:val="left" w:pos="709"/>
        </w:tabs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 w:rsidRPr="00F4406C">
        <w:rPr>
          <w:rFonts w:ascii="Arial" w:eastAsia="Arial" w:hAnsi="Arial" w:cs="Arial"/>
          <w:sz w:val="24"/>
          <w:szCs w:val="24"/>
        </w:rPr>
        <w:t>O número de possibilidades de recursos simples e de baixo custo é incontável que podem e devem ser disponibilizadas, sempre levando em consideração as necessidades específicas de cada pessoa, sendo eles: suportes para visualização de textos ou livros, fixação do papel ou caderno de mesa com fitas adesivas, órteses diversas, e inúmeras outras possibilidades. Muitas vezes, a disponibilização de recursos e adaptações bem simples e artesanais, na maioria dos casos construídos pelos próprios professores ou pais, torna-se a diferença para determinadas pessoas.</w:t>
      </w:r>
    </w:p>
    <w:p w:rsidR="003A5676" w:rsidRPr="00F4406C" w:rsidRDefault="00D2524B" w:rsidP="00D2524B">
      <w:pPr>
        <w:pStyle w:val="Normal1"/>
        <w:widowControl w:val="0"/>
        <w:tabs>
          <w:tab w:val="left" w:pos="284"/>
          <w:tab w:val="left" w:pos="567"/>
          <w:tab w:val="left" w:pos="709"/>
        </w:tabs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 w:rsidRPr="00F4406C">
        <w:rPr>
          <w:rFonts w:ascii="Arial" w:eastAsia="Arial" w:hAnsi="Arial" w:cs="Arial"/>
          <w:sz w:val="24"/>
          <w:szCs w:val="24"/>
        </w:rPr>
        <w:t>As tecnologias assistivas computacionais</w:t>
      </w:r>
      <w:r w:rsidR="00F4406C" w:rsidRPr="00F4406C">
        <w:rPr>
          <w:rFonts w:ascii="Arial" w:eastAsia="Arial" w:hAnsi="Arial" w:cs="Arial"/>
          <w:sz w:val="24"/>
          <w:szCs w:val="24"/>
        </w:rPr>
        <w:t xml:space="preserve"> compreendem</w:t>
      </w:r>
      <w:r w:rsidRPr="00F4406C">
        <w:rPr>
          <w:rFonts w:ascii="Arial" w:eastAsia="Arial" w:hAnsi="Arial" w:cs="Arial"/>
          <w:sz w:val="24"/>
          <w:szCs w:val="24"/>
        </w:rPr>
        <w:t xml:space="preserve"> equipamentos eletrônicos, como computadores, dispositivos de entrada e saída que possibilitam a pessoa com deficiência o acesso à informação, tornando-se um ferramenta poderosa que auxilia na leitura, escrita, execução de tarefas do dia a dia, e oportuniza o acesso aos meios de comunicação.</w:t>
      </w:r>
    </w:p>
    <w:p w:rsidR="003A5676" w:rsidRPr="009517A7" w:rsidRDefault="003A5676" w:rsidP="009517A7">
      <w:pPr>
        <w:pStyle w:val="Normal1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:rsidR="003A5676" w:rsidRPr="009517A7" w:rsidRDefault="003A5676" w:rsidP="009517A7">
      <w:pPr>
        <w:pStyle w:val="Normal1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:rsidR="003A5676" w:rsidRPr="00F4406C" w:rsidRDefault="00CC1BC6">
      <w:pPr>
        <w:pStyle w:val="Normal1"/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  <w:r w:rsidRPr="00F4406C">
        <w:rPr>
          <w:rFonts w:ascii="Arial" w:eastAsia="Arial" w:hAnsi="Arial" w:cs="Arial"/>
          <w:b/>
          <w:sz w:val="24"/>
          <w:szCs w:val="24"/>
        </w:rPr>
        <w:t>PROCEDIMENTOS METODOLÓGICOS</w:t>
      </w:r>
    </w:p>
    <w:p w:rsidR="003A5676" w:rsidRPr="009517A7" w:rsidRDefault="003A5676" w:rsidP="009517A7">
      <w:pPr>
        <w:pStyle w:val="Normal1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:rsidR="003A5676" w:rsidRPr="00F4406C" w:rsidRDefault="00D2524B" w:rsidP="00D2524B">
      <w:pPr>
        <w:pStyle w:val="Normal1"/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 w:rsidRPr="00F4406C">
        <w:rPr>
          <w:rFonts w:ascii="Arial" w:eastAsia="Arial" w:hAnsi="Arial" w:cs="Arial"/>
          <w:sz w:val="24"/>
          <w:szCs w:val="24"/>
        </w:rPr>
        <w:t xml:space="preserve">Para alcançar os objetivos do projeto e facilitar seu gerenciamento, foram identificadas fases que englobam as ações necessárias para obterem-se os resultados almejados. A descrição de cada fase e respectivas ações, em conformidade com os objetivos, é composta das </w:t>
      </w:r>
      <w:r w:rsidR="009517A7">
        <w:rPr>
          <w:rFonts w:ascii="Arial" w:eastAsia="Arial" w:hAnsi="Arial" w:cs="Arial"/>
          <w:sz w:val="24"/>
          <w:szCs w:val="24"/>
        </w:rPr>
        <w:t xml:space="preserve">seguintes </w:t>
      </w:r>
      <w:r w:rsidRPr="00F4406C">
        <w:rPr>
          <w:rFonts w:ascii="Arial" w:eastAsia="Arial" w:hAnsi="Arial" w:cs="Arial"/>
          <w:sz w:val="24"/>
          <w:szCs w:val="24"/>
        </w:rPr>
        <w:t>fases:</w:t>
      </w:r>
      <w:r w:rsidR="009517A7">
        <w:rPr>
          <w:rFonts w:ascii="Arial" w:eastAsia="Arial" w:hAnsi="Arial" w:cs="Arial"/>
          <w:sz w:val="24"/>
          <w:szCs w:val="24"/>
        </w:rPr>
        <w:t xml:space="preserve"> (i) e</w:t>
      </w:r>
      <w:r w:rsidRPr="00F4406C">
        <w:rPr>
          <w:rFonts w:ascii="Arial" w:eastAsia="Arial" w:hAnsi="Arial" w:cs="Arial"/>
          <w:sz w:val="24"/>
          <w:szCs w:val="24"/>
        </w:rPr>
        <w:t xml:space="preserve">studos e levantamento bibliográfico sobre </w:t>
      </w:r>
      <w:proofErr w:type="spellStart"/>
      <w:r w:rsidRPr="00F4406C">
        <w:rPr>
          <w:rFonts w:ascii="Arial" w:eastAsia="Arial" w:hAnsi="Arial" w:cs="Arial"/>
          <w:sz w:val="24"/>
          <w:szCs w:val="24"/>
        </w:rPr>
        <w:t>surdocegueira</w:t>
      </w:r>
      <w:proofErr w:type="spellEnd"/>
      <w:r w:rsidRPr="00F4406C">
        <w:rPr>
          <w:rFonts w:ascii="Arial" w:eastAsia="Arial" w:hAnsi="Arial" w:cs="Arial"/>
          <w:sz w:val="24"/>
          <w:szCs w:val="24"/>
        </w:rPr>
        <w:t>;</w:t>
      </w:r>
      <w:r w:rsidR="009517A7">
        <w:rPr>
          <w:rFonts w:ascii="Arial" w:eastAsia="Arial" w:hAnsi="Arial" w:cs="Arial"/>
          <w:sz w:val="24"/>
          <w:szCs w:val="24"/>
        </w:rPr>
        <w:t xml:space="preserve"> (</w:t>
      </w:r>
      <w:proofErr w:type="spellStart"/>
      <w:proofErr w:type="gramStart"/>
      <w:r w:rsidR="009517A7">
        <w:rPr>
          <w:rFonts w:ascii="Arial" w:eastAsia="Arial" w:hAnsi="Arial" w:cs="Arial"/>
          <w:sz w:val="24"/>
          <w:szCs w:val="24"/>
        </w:rPr>
        <w:t>ii</w:t>
      </w:r>
      <w:proofErr w:type="spellEnd"/>
      <w:proofErr w:type="gramEnd"/>
      <w:r w:rsidR="009517A7">
        <w:rPr>
          <w:rFonts w:ascii="Arial" w:eastAsia="Arial" w:hAnsi="Arial" w:cs="Arial"/>
          <w:sz w:val="24"/>
          <w:szCs w:val="24"/>
        </w:rPr>
        <w:t>) e</w:t>
      </w:r>
      <w:r w:rsidRPr="00F4406C">
        <w:rPr>
          <w:rFonts w:ascii="Arial" w:eastAsia="Arial" w:hAnsi="Arial" w:cs="Arial"/>
          <w:sz w:val="24"/>
          <w:szCs w:val="24"/>
        </w:rPr>
        <w:t>studos e levantamento bibliográfico sobre tecnologias assistivas;</w:t>
      </w:r>
      <w:r w:rsidR="009517A7">
        <w:rPr>
          <w:rFonts w:ascii="Arial" w:eastAsia="Arial" w:hAnsi="Arial" w:cs="Arial"/>
          <w:sz w:val="24"/>
          <w:szCs w:val="24"/>
        </w:rPr>
        <w:t xml:space="preserve"> (</w:t>
      </w:r>
      <w:proofErr w:type="spellStart"/>
      <w:r w:rsidR="009517A7">
        <w:rPr>
          <w:rFonts w:ascii="Arial" w:eastAsia="Arial" w:hAnsi="Arial" w:cs="Arial"/>
          <w:sz w:val="24"/>
          <w:szCs w:val="24"/>
        </w:rPr>
        <w:t>iii</w:t>
      </w:r>
      <w:proofErr w:type="spellEnd"/>
      <w:r w:rsidR="009517A7">
        <w:rPr>
          <w:rFonts w:ascii="Arial" w:eastAsia="Arial" w:hAnsi="Arial" w:cs="Arial"/>
          <w:sz w:val="24"/>
          <w:szCs w:val="24"/>
        </w:rPr>
        <w:t>) l</w:t>
      </w:r>
      <w:r w:rsidRPr="00F4406C">
        <w:rPr>
          <w:rFonts w:ascii="Arial" w:eastAsia="Arial" w:hAnsi="Arial" w:cs="Arial"/>
          <w:sz w:val="24"/>
          <w:szCs w:val="24"/>
        </w:rPr>
        <w:t xml:space="preserve">evantamento, estudo e análise de tecnologias assistivas para pessoas com </w:t>
      </w:r>
      <w:proofErr w:type="spellStart"/>
      <w:r w:rsidRPr="00F4406C">
        <w:rPr>
          <w:rFonts w:ascii="Arial" w:eastAsia="Arial" w:hAnsi="Arial" w:cs="Arial"/>
          <w:sz w:val="24"/>
          <w:szCs w:val="24"/>
        </w:rPr>
        <w:t>surdocegueira</w:t>
      </w:r>
      <w:proofErr w:type="spellEnd"/>
      <w:r w:rsidRPr="00F4406C">
        <w:rPr>
          <w:rFonts w:ascii="Arial" w:eastAsia="Arial" w:hAnsi="Arial" w:cs="Arial"/>
          <w:sz w:val="24"/>
          <w:szCs w:val="24"/>
        </w:rPr>
        <w:t>;</w:t>
      </w:r>
      <w:r w:rsidR="009517A7">
        <w:rPr>
          <w:rFonts w:ascii="Arial" w:eastAsia="Arial" w:hAnsi="Arial" w:cs="Arial"/>
          <w:sz w:val="24"/>
          <w:szCs w:val="24"/>
        </w:rPr>
        <w:t xml:space="preserve"> (</w:t>
      </w:r>
      <w:proofErr w:type="spellStart"/>
      <w:r w:rsidR="009517A7">
        <w:rPr>
          <w:rFonts w:ascii="Arial" w:eastAsia="Arial" w:hAnsi="Arial" w:cs="Arial"/>
          <w:sz w:val="24"/>
          <w:szCs w:val="24"/>
        </w:rPr>
        <w:t>iv</w:t>
      </w:r>
      <w:proofErr w:type="spellEnd"/>
      <w:r w:rsidR="009517A7">
        <w:rPr>
          <w:rFonts w:ascii="Arial" w:eastAsia="Arial" w:hAnsi="Arial" w:cs="Arial"/>
          <w:sz w:val="24"/>
          <w:szCs w:val="24"/>
        </w:rPr>
        <w:t>) p</w:t>
      </w:r>
      <w:r w:rsidRPr="00F4406C">
        <w:rPr>
          <w:rFonts w:ascii="Arial" w:eastAsia="Arial" w:hAnsi="Arial" w:cs="Arial"/>
          <w:sz w:val="24"/>
          <w:szCs w:val="24"/>
        </w:rPr>
        <w:t>roposta de uma metodologia de desenvolvimento de tecnologia assistiva computacional;</w:t>
      </w:r>
      <w:r w:rsidR="009517A7">
        <w:rPr>
          <w:rFonts w:ascii="Arial" w:eastAsia="Arial" w:hAnsi="Arial" w:cs="Arial"/>
          <w:sz w:val="24"/>
          <w:szCs w:val="24"/>
        </w:rPr>
        <w:t xml:space="preserve"> (v) e</w:t>
      </w:r>
      <w:r w:rsidRPr="00F4406C">
        <w:rPr>
          <w:rFonts w:ascii="Arial" w:eastAsia="Arial" w:hAnsi="Arial" w:cs="Arial"/>
          <w:sz w:val="24"/>
          <w:szCs w:val="24"/>
        </w:rPr>
        <w:t>laboração de relatórios e documentos de divulgação da pesquisa.</w:t>
      </w:r>
    </w:p>
    <w:p w:rsidR="003A5676" w:rsidRPr="009517A7" w:rsidRDefault="003A5676" w:rsidP="009517A7">
      <w:pPr>
        <w:pStyle w:val="Normal1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:rsidR="003A5676" w:rsidRPr="009517A7" w:rsidRDefault="003A5676" w:rsidP="009517A7">
      <w:pPr>
        <w:pStyle w:val="Normal1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:rsidR="003A5676" w:rsidRPr="00F4406C" w:rsidRDefault="00CC1BC6">
      <w:pPr>
        <w:pStyle w:val="Normal1"/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  <w:r w:rsidRPr="00F4406C">
        <w:rPr>
          <w:rFonts w:ascii="Arial" w:eastAsia="Arial" w:hAnsi="Arial" w:cs="Arial"/>
          <w:b/>
          <w:sz w:val="24"/>
          <w:szCs w:val="24"/>
        </w:rPr>
        <w:lastRenderedPageBreak/>
        <w:t>RESULTADOS E DISCUSSÃO</w:t>
      </w:r>
    </w:p>
    <w:p w:rsidR="003A5676" w:rsidRPr="009517A7" w:rsidRDefault="003A5676" w:rsidP="009517A7">
      <w:pPr>
        <w:pStyle w:val="Normal1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:rsidR="00D2524B" w:rsidRPr="00F4406C" w:rsidRDefault="00D2524B" w:rsidP="00D2524B">
      <w:pPr>
        <w:pStyle w:val="Normal1"/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 w:rsidRPr="00F4406C">
        <w:rPr>
          <w:rFonts w:ascii="Arial" w:eastAsia="Arial" w:hAnsi="Arial" w:cs="Arial"/>
          <w:sz w:val="24"/>
          <w:szCs w:val="24"/>
        </w:rPr>
        <w:t xml:space="preserve">A surdocegueira não é somente a perda total da visão e da audição, mas também a perda parcial da visão e da audição de forma conjunta, de tal modo que a combinação causa </w:t>
      </w:r>
      <w:r w:rsidR="00DD4820" w:rsidRPr="00F4406C">
        <w:rPr>
          <w:rFonts w:ascii="Arial" w:eastAsia="Arial" w:hAnsi="Arial" w:cs="Arial"/>
          <w:sz w:val="24"/>
          <w:szCs w:val="24"/>
        </w:rPr>
        <w:t>extrema</w:t>
      </w:r>
      <w:r w:rsidRPr="00F4406C">
        <w:rPr>
          <w:rFonts w:ascii="Arial" w:eastAsia="Arial" w:hAnsi="Arial" w:cs="Arial"/>
          <w:sz w:val="24"/>
          <w:szCs w:val="24"/>
        </w:rPr>
        <w:t xml:space="preserve"> dificuldades para a pessoa. Para Maia e Aráoz (2001) os sentidos da audição e da visão são os sentidos que permitem a pessoa o reconhecimento do mundo </w:t>
      </w:r>
      <w:r w:rsidR="00F4406C" w:rsidRPr="00F4406C">
        <w:rPr>
          <w:rFonts w:ascii="Arial" w:eastAsia="Arial" w:hAnsi="Arial" w:cs="Arial"/>
          <w:sz w:val="24"/>
          <w:szCs w:val="24"/>
        </w:rPr>
        <w:t>à</w:t>
      </w:r>
      <w:r w:rsidRPr="00F4406C">
        <w:rPr>
          <w:rFonts w:ascii="Arial" w:eastAsia="Arial" w:hAnsi="Arial" w:cs="Arial"/>
          <w:sz w:val="24"/>
          <w:szCs w:val="24"/>
        </w:rPr>
        <w:t xml:space="preserve"> distância, fornecem informações instantâneas e a sua volta facilitam o acesso à cultura. A pessoa com surdocegueira é privada destas facilidades, e precisa recorrer ao tato que oferece informações pontuais, mais demoradas e obtidas por meios de comunicação alternativos.</w:t>
      </w:r>
    </w:p>
    <w:p w:rsidR="00D2524B" w:rsidRPr="00F4406C" w:rsidRDefault="00D2524B" w:rsidP="00F4406C">
      <w:pPr>
        <w:pStyle w:val="Normal1"/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 w:rsidRPr="00F4406C">
        <w:rPr>
          <w:rFonts w:ascii="Arial" w:eastAsia="Arial" w:hAnsi="Arial" w:cs="Arial"/>
          <w:sz w:val="24"/>
          <w:szCs w:val="24"/>
        </w:rPr>
        <w:t>Segundo Ame (2017), a surdocegueira pode ser identificada como sendo de vários tipos:</w:t>
      </w:r>
      <w:r w:rsidR="00F4406C">
        <w:rPr>
          <w:rFonts w:ascii="Arial" w:eastAsia="Arial" w:hAnsi="Arial" w:cs="Arial"/>
          <w:sz w:val="24"/>
          <w:szCs w:val="24"/>
        </w:rPr>
        <w:t xml:space="preserve"> (i) c</w:t>
      </w:r>
      <w:r w:rsidRPr="00F4406C">
        <w:rPr>
          <w:rFonts w:ascii="Arial" w:eastAsia="Arial" w:hAnsi="Arial" w:cs="Arial"/>
          <w:sz w:val="24"/>
          <w:szCs w:val="24"/>
        </w:rPr>
        <w:t>egueira congênita e surdez adquirida;</w:t>
      </w:r>
      <w:r w:rsidR="00F4406C">
        <w:rPr>
          <w:rFonts w:ascii="Arial" w:eastAsia="Arial" w:hAnsi="Arial" w:cs="Arial"/>
          <w:sz w:val="24"/>
          <w:szCs w:val="24"/>
        </w:rPr>
        <w:t xml:space="preserve"> (</w:t>
      </w:r>
      <w:proofErr w:type="spellStart"/>
      <w:proofErr w:type="gramStart"/>
      <w:r w:rsidR="00F4406C">
        <w:rPr>
          <w:rFonts w:ascii="Arial" w:eastAsia="Arial" w:hAnsi="Arial" w:cs="Arial"/>
          <w:sz w:val="24"/>
          <w:szCs w:val="24"/>
        </w:rPr>
        <w:t>ii</w:t>
      </w:r>
      <w:proofErr w:type="spellEnd"/>
      <w:proofErr w:type="gramEnd"/>
      <w:r w:rsidR="00F4406C">
        <w:rPr>
          <w:rFonts w:ascii="Arial" w:eastAsia="Arial" w:hAnsi="Arial" w:cs="Arial"/>
          <w:sz w:val="24"/>
          <w:szCs w:val="24"/>
        </w:rPr>
        <w:t>) s</w:t>
      </w:r>
      <w:r w:rsidRPr="00F4406C">
        <w:rPr>
          <w:rFonts w:ascii="Arial" w:eastAsia="Arial" w:hAnsi="Arial" w:cs="Arial"/>
          <w:sz w:val="24"/>
          <w:szCs w:val="24"/>
        </w:rPr>
        <w:t>urdez congênita e cegueira adquirida;</w:t>
      </w:r>
      <w:r w:rsidR="00F4406C">
        <w:rPr>
          <w:rFonts w:ascii="Arial" w:eastAsia="Arial" w:hAnsi="Arial" w:cs="Arial"/>
          <w:sz w:val="24"/>
          <w:szCs w:val="24"/>
        </w:rPr>
        <w:t xml:space="preserve"> (</w:t>
      </w:r>
      <w:proofErr w:type="spellStart"/>
      <w:r w:rsidR="00F4406C">
        <w:rPr>
          <w:rFonts w:ascii="Arial" w:eastAsia="Arial" w:hAnsi="Arial" w:cs="Arial"/>
          <w:sz w:val="24"/>
          <w:szCs w:val="24"/>
        </w:rPr>
        <w:t>iii</w:t>
      </w:r>
      <w:proofErr w:type="spellEnd"/>
      <w:r w:rsidR="00F4406C">
        <w:rPr>
          <w:rFonts w:ascii="Arial" w:eastAsia="Arial" w:hAnsi="Arial" w:cs="Arial"/>
          <w:sz w:val="24"/>
          <w:szCs w:val="24"/>
        </w:rPr>
        <w:t>) c</w:t>
      </w:r>
      <w:r w:rsidRPr="00F4406C">
        <w:rPr>
          <w:rFonts w:ascii="Arial" w:eastAsia="Arial" w:hAnsi="Arial" w:cs="Arial"/>
          <w:sz w:val="24"/>
          <w:szCs w:val="24"/>
        </w:rPr>
        <w:t>egueira e surdez congênitas;</w:t>
      </w:r>
      <w:r w:rsidR="00F4406C">
        <w:rPr>
          <w:rFonts w:ascii="Arial" w:eastAsia="Arial" w:hAnsi="Arial" w:cs="Arial"/>
          <w:sz w:val="24"/>
          <w:szCs w:val="24"/>
        </w:rPr>
        <w:t xml:space="preserve"> (</w:t>
      </w:r>
      <w:proofErr w:type="spellStart"/>
      <w:r w:rsidR="00F4406C">
        <w:rPr>
          <w:rFonts w:ascii="Arial" w:eastAsia="Arial" w:hAnsi="Arial" w:cs="Arial"/>
          <w:sz w:val="24"/>
          <w:szCs w:val="24"/>
        </w:rPr>
        <w:t>iv</w:t>
      </w:r>
      <w:proofErr w:type="spellEnd"/>
      <w:r w:rsidR="00F4406C">
        <w:rPr>
          <w:rFonts w:ascii="Arial" w:eastAsia="Arial" w:hAnsi="Arial" w:cs="Arial"/>
          <w:sz w:val="24"/>
          <w:szCs w:val="24"/>
        </w:rPr>
        <w:t>) c</w:t>
      </w:r>
      <w:r w:rsidRPr="00F4406C">
        <w:rPr>
          <w:rFonts w:ascii="Arial" w:eastAsia="Arial" w:hAnsi="Arial" w:cs="Arial"/>
          <w:sz w:val="24"/>
          <w:szCs w:val="24"/>
        </w:rPr>
        <w:t>egueira e surdez adquiridas;</w:t>
      </w:r>
      <w:r w:rsidR="00F4406C">
        <w:rPr>
          <w:rFonts w:ascii="Arial" w:eastAsia="Arial" w:hAnsi="Arial" w:cs="Arial"/>
          <w:sz w:val="24"/>
          <w:szCs w:val="24"/>
        </w:rPr>
        <w:t xml:space="preserve"> (v) b</w:t>
      </w:r>
      <w:r w:rsidRPr="00F4406C">
        <w:rPr>
          <w:rFonts w:ascii="Arial" w:eastAsia="Arial" w:hAnsi="Arial" w:cs="Arial"/>
          <w:sz w:val="24"/>
          <w:szCs w:val="24"/>
        </w:rPr>
        <w:t>aixa visão com surdez congênita;</w:t>
      </w:r>
      <w:r w:rsidR="00F4406C">
        <w:rPr>
          <w:rFonts w:ascii="Arial" w:eastAsia="Arial" w:hAnsi="Arial" w:cs="Arial"/>
          <w:sz w:val="24"/>
          <w:szCs w:val="24"/>
        </w:rPr>
        <w:t xml:space="preserve"> (vi) b</w:t>
      </w:r>
      <w:r w:rsidRPr="00F4406C">
        <w:rPr>
          <w:rFonts w:ascii="Arial" w:eastAsia="Arial" w:hAnsi="Arial" w:cs="Arial"/>
          <w:sz w:val="24"/>
          <w:szCs w:val="24"/>
        </w:rPr>
        <w:t>aixa visão com surdez adquirida.</w:t>
      </w:r>
    </w:p>
    <w:p w:rsidR="00D2524B" w:rsidRPr="00F4406C" w:rsidRDefault="00D2524B" w:rsidP="00D2524B">
      <w:pPr>
        <w:pStyle w:val="Normal1"/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 w:rsidRPr="00F4406C">
        <w:rPr>
          <w:rFonts w:ascii="Arial" w:eastAsia="Arial" w:hAnsi="Arial" w:cs="Arial"/>
          <w:sz w:val="24"/>
          <w:szCs w:val="24"/>
        </w:rPr>
        <w:t xml:space="preserve">Ainda para Ame (2017), em relação à classificação, as pessoas com surdocegueira podem ser classificadas de duas formas: pré-linguísticas e pós-linguísticas. </w:t>
      </w:r>
      <w:r w:rsidR="00DD4820" w:rsidRPr="00F4406C">
        <w:rPr>
          <w:rFonts w:ascii="Arial" w:eastAsia="Arial" w:hAnsi="Arial" w:cs="Arial"/>
          <w:sz w:val="24"/>
          <w:szCs w:val="24"/>
        </w:rPr>
        <w:t>A pessoa com surdocegueira</w:t>
      </w:r>
      <w:r w:rsidRPr="00F4406C">
        <w:rPr>
          <w:rFonts w:ascii="Arial" w:eastAsia="Arial" w:hAnsi="Arial" w:cs="Arial"/>
          <w:sz w:val="24"/>
          <w:szCs w:val="24"/>
        </w:rPr>
        <w:t xml:space="preserve"> é considerado pré-linguístico quando já nasce </w:t>
      </w:r>
      <w:r w:rsidR="00DD4820" w:rsidRPr="00F4406C">
        <w:rPr>
          <w:rFonts w:ascii="Arial" w:eastAsia="Arial" w:hAnsi="Arial" w:cs="Arial"/>
          <w:sz w:val="24"/>
          <w:szCs w:val="24"/>
        </w:rPr>
        <w:t>pessoa com surdocegueira</w:t>
      </w:r>
      <w:r w:rsidRPr="00F4406C">
        <w:rPr>
          <w:rFonts w:ascii="Arial" w:eastAsia="Arial" w:hAnsi="Arial" w:cs="Arial"/>
          <w:sz w:val="24"/>
          <w:szCs w:val="24"/>
        </w:rPr>
        <w:t xml:space="preserve"> ou quando adquire a surdocegueira ainda bebê, antes da aquisição de uma língua. Essas pessoas apresentam dificuldade de compreensão do mundo que as cerca, devido </w:t>
      </w:r>
      <w:r w:rsidR="00F4406C" w:rsidRPr="00F4406C">
        <w:rPr>
          <w:rFonts w:ascii="Arial" w:eastAsia="Arial" w:hAnsi="Arial" w:cs="Arial"/>
          <w:sz w:val="24"/>
          <w:szCs w:val="24"/>
        </w:rPr>
        <w:t>à</w:t>
      </w:r>
      <w:r w:rsidRPr="00F4406C">
        <w:rPr>
          <w:rFonts w:ascii="Arial" w:eastAsia="Arial" w:hAnsi="Arial" w:cs="Arial"/>
          <w:sz w:val="24"/>
          <w:szCs w:val="24"/>
        </w:rPr>
        <w:t xml:space="preserve"> ausência da luz e do som. Possuem a tendência de se fecharem, isolando-se. </w:t>
      </w:r>
      <w:r w:rsidR="00DD4820" w:rsidRPr="00F4406C">
        <w:rPr>
          <w:rFonts w:ascii="Arial" w:eastAsia="Arial" w:hAnsi="Arial" w:cs="Arial"/>
          <w:sz w:val="24"/>
          <w:szCs w:val="24"/>
        </w:rPr>
        <w:t>A pessoa com surdocegueira</w:t>
      </w:r>
      <w:r w:rsidRPr="00F4406C">
        <w:rPr>
          <w:rFonts w:ascii="Arial" w:eastAsia="Arial" w:hAnsi="Arial" w:cs="Arial"/>
          <w:sz w:val="24"/>
          <w:szCs w:val="24"/>
        </w:rPr>
        <w:t xml:space="preserve"> pós-linguístico é aquele que apresenta uma deficiência sensorial, sendo auditiva ou visual, e adquire a outra após a aquisição de uma língua (portuguesa ou de sinais).</w:t>
      </w:r>
    </w:p>
    <w:p w:rsidR="00D2524B" w:rsidRPr="00F4406C" w:rsidRDefault="00D2524B" w:rsidP="00D2524B">
      <w:pPr>
        <w:pStyle w:val="Normal1"/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 w:rsidRPr="00F4406C">
        <w:rPr>
          <w:rFonts w:ascii="Arial" w:eastAsia="Arial" w:hAnsi="Arial" w:cs="Arial"/>
          <w:sz w:val="24"/>
          <w:szCs w:val="24"/>
        </w:rPr>
        <w:t>Os avanços tecnológicos oferecem novos mecanismos de comunicação, aparelhos e outros, que fazem mudar a nossa visão de mundo e nos levam a discutir conceitos até então nunca discutidos.</w:t>
      </w:r>
      <w:r w:rsidR="00F4406C">
        <w:rPr>
          <w:rFonts w:ascii="Arial" w:eastAsia="Arial" w:hAnsi="Arial" w:cs="Arial"/>
          <w:sz w:val="24"/>
          <w:szCs w:val="24"/>
        </w:rPr>
        <w:t xml:space="preserve"> </w:t>
      </w:r>
      <w:r w:rsidRPr="00F4406C">
        <w:rPr>
          <w:rFonts w:ascii="Arial" w:eastAsia="Arial" w:hAnsi="Arial" w:cs="Arial"/>
          <w:sz w:val="24"/>
          <w:szCs w:val="24"/>
        </w:rPr>
        <w:t xml:space="preserve">Novos recursos são pensados todos os dias para manter ou melhorar as capacidades funcionais das pessoas com deficiência, podendo ser equipamentos, produtos ou serviços fabricados em série ou </w:t>
      </w:r>
      <w:proofErr w:type="gramStart"/>
      <w:r w:rsidRPr="00F4406C">
        <w:rPr>
          <w:rFonts w:ascii="Arial" w:eastAsia="Arial" w:hAnsi="Arial" w:cs="Arial"/>
          <w:sz w:val="24"/>
          <w:szCs w:val="24"/>
        </w:rPr>
        <w:t>sob medida</w:t>
      </w:r>
      <w:proofErr w:type="gramEnd"/>
      <w:r w:rsidRPr="00F4406C">
        <w:rPr>
          <w:rFonts w:ascii="Arial" w:eastAsia="Arial" w:hAnsi="Arial" w:cs="Arial"/>
          <w:sz w:val="24"/>
          <w:szCs w:val="24"/>
        </w:rPr>
        <w:t>. A esses recursos dá-se o nome de tecnologias assistivas.</w:t>
      </w:r>
    </w:p>
    <w:p w:rsidR="00D2524B" w:rsidRPr="00F4406C" w:rsidRDefault="00D2524B" w:rsidP="00D2524B">
      <w:pPr>
        <w:pStyle w:val="Normal1"/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 w:rsidRPr="00F4406C">
        <w:rPr>
          <w:rFonts w:ascii="Arial" w:eastAsia="Arial" w:hAnsi="Arial" w:cs="Arial"/>
          <w:sz w:val="24"/>
          <w:szCs w:val="24"/>
        </w:rPr>
        <w:t xml:space="preserve">Tecnologia assistiva é definida como “uma ampla gama de equipamentos, serviços, estratégias e práticas concebidas” (COOK e HUSSEY, 1995 apud </w:t>
      </w:r>
      <w:r w:rsidRPr="00F4406C">
        <w:rPr>
          <w:rFonts w:ascii="Arial" w:eastAsia="Arial" w:hAnsi="Arial" w:cs="Arial"/>
          <w:sz w:val="24"/>
          <w:szCs w:val="24"/>
        </w:rPr>
        <w:lastRenderedPageBreak/>
        <w:t xml:space="preserve">SARTORETTO e BERSCH, 2017) aplicadas para facilitar ou até mesmo oferecer independência para pessoa com deficiência. </w:t>
      </w:r>
    </w:p>
    <w:p w:rsidR="00D2524B" w:rsidRPr="00F4406C" w:rsidRDefault="00D2524B" w:rsidP="00F4406C">
      <w:pPr>
        <w:pStyle w:val="Normal1"/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 w:rsidRPr="00F4406C">
        <w:rPr>
          <w:rFonts w:ascii="Arial" w:eastAsia="Arial" w:hAnsi="Arial" w:cs="Arial"/>
          <w:sz w:val="24"/>
          <w:szCs w:val="24"/>
        </w:rPr>
        <w:t>Em 1990, nos Estados Unidos, foi criada a lei de direitos civis a ADA (</w:t>
      </w:r>
      <w:r w:rsidRPr="00E77723">
        <w:rPr>
          <w:rFonts w:ascii="Arial" w:eastAsia="Arial" w:hAnsi="Arial" w:cs="Arial"/>
          <w:i/>
          <w:sz w:val="24"/>
          <w:szCs w:val="24"/>
        </w:rPr>
        <w:t>American with Disabilities Act</w:t>
      </w:r>
      <w:r w:rsidRPr="00F4406C">
        <w:rPr>
          <w:rFonts w:ascii="Arial" w:eastAsia="Arial" w:hAnsi="Arial" w:cs="Arial"/>
          <w:sz w:val="24"/>
          <w:szCs w:val="24"/>
        </w:rPr>
        <w:t xml:space="preserve">) que proíbe a discriminação da pessoa com deficiência, além de prover a base legal dos fundos públicos para a compra de recursos de que as pessoas com deficiência necessitam. </w:t>
      </w:r>
    </w:p>
    <w:p w:rsidR="00D2524B" w:rsidRPr="00F4406C" w:rsidRDefault="00D2524B" w:rsidP="00D2524B">
      <w:pPr>
        <w:pStyle w:val="Normal1"/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 w:rsidRPr="00F4406C">
        <w:rPr>
          <w:rFonts w:ascii="Arial" w:eastAsia="Arial" w:hAnsi="Arial" w:cs="Arial"/>
          <w:sz w:val="24"/>
          <w:szCs w:val="24"/>
        </w:rPr>
        <w:t xml:space="preserve">A tecnologia assistiva computacional, </w:t>
      </w:r>
      <w:r w:rsidR="004F4FB8">
        <w:rPr>
          <w:rFonts w:ascii="Arial" w:eastAsia="Arial" w:hAnsi="Arial" w:cs="Arial"/>
          <w:sz w:val="24"/>
          <w:szCs w:val="24"/>
        </w:rPr>
        <w:t xml:space="preserve">conforme </w:t>
      </w:r>
      <w:proofErr w:type="spellStart"/>
      <w:r w:rsidRPr="00F4406C">
        <w:rPr>
          <w:rFonts w:ascii="Arial" w:eastAsia="Arial" w:hAnsi="Arial" w:cs="Arial"/>
          <w:sz w:val="24"/>
          <w:szCs w:val="24"/>
        </w:rPr>
        <w:t>Preti</w:t>
      </w:r>
      <w:proofErr w:type="spellEnd"/>
      <w:r w:rsidRPr="00F4406C">
        <w:rPr>
          <w:rFonts w:ascii="Arial" w:eastAsia="Arial" w:hAnsi="Arial" w:cs="Arial"/>
          <w:sz w:val="24"/>
          <w:szCs w:val="24"/>
        </w:rPr>
        <w:t xml:space="preserve"> (2012)</w:t>
      </w:r>
      <w:proofErr w:type="gramStart"/>
      <w:r w:rsidRPr="00F4406C">
        <w:rPr>
          <w:rFonts w:ascii="Arial" w:eastAsia="Arial" w:hAnsi="Arial" w:cs="Arial"/>
          <w:sz w:val="24"/>
          <w:szCs w:val="24"/>
        </w:rPr>
        <w:t>, pode</w:t>
      </w:r>
      <w:proofErr w:type="gramEnd"/>
      <w:r w:rsidRPr="00F4406C">
        <w:rPr>
          <w:rFonts w:ascii="Arial" w:eastAsia="Arial" w:hAnsi="Arial" w:cs="Arial"/>
          <w:sz w:val="24"/>
          <w:szCs w:val="24"/>
        </w:rPr>
        <w:t xml:space="preserve"> ser compreendida como: computadores padrão (</w:t>
      </w:r>
      <w:r w:rsidRPr="00E77723">
        <w:rPr>
          <w:rFonts w:ascii="Arial" w:eastAsia="Arial" w:hAnsi="Arial" w:cs="Arial"/>
          <w:i/>
          <w:sz w:val="24"/>
          <w:szCs w:val="24"/>
        </w:rPr>
        <w:t>desktop</w:t>
      </w:r>
      <w:r w:rsidRPr="00F4406C">
        <w:rPr>
          <w:rFonts w:ascii="Arial" w:eastAsia="Arial" w:hAnsi="Arial" w:cs="Arial"/>
          <w:sz w:val="24"/>
          <w:szCs w:val="24"/>
        </w:rPr>
        <w:t>); computadores portáteis (</w:t>
      </w:r>
      <w:r w:rsidRPr="004F4FB8">
        <w:rPr>
          <w:rFonts w:ascii="Arial" w:eastAsia="Arial" w:hAnsi="Arial" w:cs="Arial"/>
          <w:i/>
          <w:sz w:val="24"/>
          <w:szCs w:val="24"/>
        </w:rPr>
        <w:t xml:space="preserve">laptop, notebook, </w:t>
      </w:r>
      <w:proofErr w:type="spellStart"/>
      <w:r w:rsidRPr="004F4FB8">
        <w:rPr>
          <w:rFonts w:ascii="Arial" w:eastAsia="Arial" w:hAnsi="Arial" w:cs="Arial"/>
          <w:i/>
          <w:sz w:val="24"/>
          <w:szCs w:val="24"/>
        </w:rPr>
        <w:t>netbook</w:t>
      </w:r>
      <w:proofErr w:type="spellEnd"/>
      <w:r w:rsidR="009517A7" w:rsidRPr="004F4FB8">
        <w:rPr>
          <w:rFonts w:ascii="Arial" w:eastAsia="Arial" w:hAnsi="Arial" w:cs="Arial"/>
          <w:i/>
          <w:sz w:val="24"/>
          <w:szCs w:val="24"/>
        </w:rPr>
        <w:t>,</w:t>
      </w:r>
      <w:r w:rsidRPr="004F4FB8">
        <w:rPr>
          <w:rFonts w:ascii="Arial" w:eastAsia="Arial" w:hAnsi="Arial" w:cs="Arial"/>
          <w:i/>
          <w:sz w:val="24"/>
          <w:szCs w:val="24"/>
        </w:rPr>
        <w:t xml:space="preserve"> </w:t>
      </w:r>
      <w:proofErr w:type="spellStart"/>
      <w:r w:rsidRPr="004F4FB8">
        <w:rPr>
          <w:rFonts w:ascii="Arial" w:eastAsia="Arial" w:hAnsi="Arial" w:cs="Arial"/>
          <w:i/>
          <w:sz w:val="24"/>
          <w:szCs w:val="24"/>
        </w:rPr>
        <w:t>ipad</w:t>
      </w:r>
      <w:proofErr w:type="spellEnd"/>
      <w:r w:rsidRPr="00F4406C">
        <w:rPr>
          <w:rFonts w:ascii="Arial" w:eastAsia="Arial" w:hAnsi="Arial" w:cs="Arial"/>
          <w:sz w:val="24"/>
          <w:szCs w:val="24"/>
        </w:rPr>
        <w:t>); computadores de bolso (</w:t>
      </w:r>
      <w:r w:rsidRPr="00E77723">
        <w:rPr>
          <w:rFonts w:ascii="Arial" w:eastAsia="Arial" w:hAnsi="Arial" w:cs="Arial"/>
          <w:i/>
          <w:sz w:val="24"/>
          <w:szCs w:val="24"/>
        </w:rPr>
        <w:t xml:space="preserve">palmtops, </w:t>
      </w:r>
      <w:proofErr w:type="spellStart"/>
      <w:r w:rsidRPr="00E77723">
        <w:rPr>
          <w:rFonts w:ascii="Arial" w:eastAsia="Arial" w:hAnsi="Arial" w:cs="Arial"/>
          <w:i/>
          <w:sz w:val="24"/>
          <w:szCs w:val="24"/>
        </w:rPr>
        <w:t>ipod</w:t>
      </w:r>
      <w:proofErr w:type="spellEnd"/>
      <w:r w:rsidRPr="00F4406C">
        <w:rPr>
          <w:rFonts w:ascii="Arial" w:eastAsia="Arial" w:hAnsi="Arial" w:cs="Arial"/>
          <w:sz w:val="24"/>
          <w:szCs w:val="24"/>
        </w:rPr>
        <w:t xml:space="preserve">); dispositivos de entrada e saída; processadores de texto e outros softwares especializados; dispositivos de memória externa (tocador de CD, DVD, </w:t>
      </w:r>
      <w:proofErr w:type="spellStart"/>
      <w:r w:rsidRPr="00E77723">
        <w:rPr>
          <w:rFonts w:ascii="Arial" w:eastAsia="Arial" w:hAnsi="Arial" w:cs="Arial"/>
          <w:i/>
          <w:sz w:val="24"/>
          <w:szCs w:val="24"/>
        </w:rPr>
        <w:t>pendrive</w:t>
      </w:r>
      <w:proofErr w:type="spellEnd"/>
      <w:r w:rsidRPr="00F4406C">
        <w:rPr>
          <w:rFonts w:ascii="Arial" w:eastAsia="Arial" w:hAnsi="Arial" w:cs="Arial"/>
          <w:sz w:val="24"/>
          <w:szCs w:val="24"/>
        </w:rPr>
        <w:t xml:space="preserve">, HD externo, MP3 </w:t>
      </w:r>
      <w:r w:rsidRPr="00E77723">
        <w:rPr>
          <w:rFonts w:ascii="Arial" w:eastAsia="Arial" w:hAnsi="Arial" w:cs="Arial"/>
          <w:i/>
          <w:sz w:val="24"/>
          <w:szCs w:val="24"/>
        </w:rPr>
        <w:t>player</w:t>
      </w:r>
      <w:r w:rsidRPr="00F4406C">
        <w:rPr>
          <w:rFonts w:ascii="Arial" w:eastAsia="Arial" w:hAnsi="Arial" w:cs="Arial"/>
          <w:sz w:val="24"/>
          <w:szCs w:val="24"/>
        </w:rPr>
        <w:t>). Entre as tecnologias destacadas anteriormente, o computador merece destaque, já que se tornou uma poderosa ferramenta no ambiente escolar, pois é um meio didático que motiva e desperta a curiosidade e desenvolve o raciocínio.</w:t>
      </w:r>
      <w:r w:rsidR="009517A7">
        <w:rPr>
          <w:rFonts w:ascii="Arial" w:eastAsia="Arial" w:hAnsi="Arial" w:cs="Arial"/>
          <w:sz w:val="24"/>
          <w:szCs w:val="24"/>
        </w:rPr>
        <w:t xml:space="preserve"> </w:t>
      </w:r>
      <w:r w:rsidRPr="00F4406C">
        <w:rPr>
          <w:rFonts w:ascii="Arial" w:eastAsia="Arial" w:hAnsi="Arial" w:cs="Arial"/>
          <w:sz w:val="24"/>
          <w:szCs w:val="24"/>
        </w:rPr>
        <w:t xml:space="preserve">O computador pode ser usado como ferramenta para facilitar a informatização aliada a métodos tradicionais, como citado no paradigma </w:t>
      </w:r>
      <w:proofErr w:type="spellStart"/>
      <w:r w:rsidRPr="00F4406C">
        <w:rPr>
          <w:rFonts w:ascii="Arial" w:eastAsia="Arial" w:hAnsi="Arial" w:cs="Arial"/>
          <w:sz w:val="24"/>
          <w:szCs w:val="24"/>
        </w:rPr>
        <w:t>instrucionista</w:t>
      </w:r>
      <w:proofErr w:type="spellEnd"/>
      <w:r w:rsidRPr="00F4406C">
        <w:rPr>
          <w:rFonts w:ascii="Arial" w:eastAsia="Arial" w:hAnsi="Arial" w:cs="Arial"/>
          <w:sz w:val="24"/>
          <w:szCs w:val="24"/>
        </w:rPr>
        <w:t>, uma corrente pedagógica, em que o computador é visto como um meio de ensino, ou uma “máquina de ensinar”. Isso é possível já que, por meio do computador, os indivíduos estão conectados ao mundo da informação. Assim como o computador pode ser usado para o ensino, ele também pode ser utilizado como um apoio de tarefas e atividades do cotidiano e permitir interação e interatividade.</w:t>
      </w:r>
    </w:p>
    <w:p w:rsidR="00D2524B" w:rsidRPr="00F4406C" w:rsidRDefault="00D2524B" w:rsidP="00D2524B">
      <w:pPr>
        <w:pStyle w:val="Normal1"/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 w:rsidRPr="00F4406C">
        <w:rPr>
          <w:rFonts w:ascii="Arial" w:eastAsia="Arial" w:hAnsi="Arial" w:cs="Arial"/>
          <w:sz w:val="24"/>
          <w:szCs w:val="24"/>
        </w:rPr>
        <w:t xml:space="preserve">Para Maia e Aráoz (2001), a surdocegueira deve ser tratada de maneira unitária, para que possam ser supridas às necessidades das pessoas, ou seja, não seria o ideal a utilização de tecnologias para deficientes visuais ou então para deficientes auditivos por pessoas surdocegas. Por esta razão, foi encontrada apenas uma solução para o acesso ao computador por pessoas com surdocegueira. O dispositivo chamado </w:t>
      </w:r>
      <w:r w:rsidRPr="00E77723">
        <w:rPr>
          <w:rFonts w:ascii="Arial" w:eastAsia="Arial" w:hAnsi="Arial" w:cs="Arial"/>
          <w:i/>
          <w:sz w:val="24"/>
          <w:szCs w:val="24"/>
        </w:rPr>
        <w:t>Display Braille</w:t>
      </w:r>
      <w:r w:rsidRPr="00F4406C">
        <w:rPr>
          <w:rFonts w:ascii="Arial" w:eastAsia="Arial" w:hAnsi="Arial" w:cs="Arial"/>
          <w:sz w:val="24"/>
          <w:szCs w:val="24"/>
        </w:rPr>
        <w:t xml:space="preserve">, também conhecido como Linha Braille, é um dispositivo de saída, que exibe dinamicamente em Braille a informação da tela (SANT’ANNA, 2008). O aparelho trabalha em sintonia com um software leitor de tela, que seleciona os textos e os traduz para o Braille. Conforme </w:t>
      </w:r>
      <w:proofErr w:type="spellStart"/>
      <w:r w:rsidRPr="00F4406C">
        <w:rPr>
          <w:rFonts w:ascii="Arial" w:eastAsia="Arial" w:hAnsi="Arial" w:cs="Arial"/>
          <w:sz w:val="24"/>
          <w:szCs w:val="24"/>
        </w:rPr>
        <w:t>Sant’anna</w:t>
      </w:r>
      <w:proofErr w:type="spellEnd"/>
      <w:r w:rsidRPr="00F4406C">
        <w:rPr>
          <w:rFonts w:ascii="Arial" w:eastAsia="Arial" w:hAnsi="Arial" w:cs="Arial"/>
          <w:sz w:val="24"/>
          <w:szCs w:val="24"/>
        </w:rPr>
        <w:t xml:space="preserve"> (2008), o sistema eletromecânico do aparelho movimenta os pinos dispostos verticalmente para representar múltiplas celas Braille permitindo ao utilizador a leitura tátil das informações exibidas.</w:t>
      </w:r>
    </w:p>
    <w:p w:rsidR="00D2524B" w:rsidRPr="00F4406C" w:rsidRDefault="00D2524B" w:rsidP="00D2524B">
      <w:pPr>
        <w:pStyle w:val="Normal1"/>
        <w:spacing w:after="0" w:line="240" w:lineRule="auto"/>
        <w:jc w:val="center"/>
        <w:rPr>
          <w:rFonts w:ascii="Arial" w:eastAsia="Arial" w:hAnsi="Arial" w:cs="Arial"/>
          <w:sz w:val="20"/>
          <w:szCs w:val="24"/>
        </w:rPr>
      </w:pPr>
      <w:r w:rsidRPr="00F4406C">
        <w:rPr>
          <w:rFonts w:ascii="Arial" w:eastAsia="Arial" w:hAnsi="Arial" w:cs="Arial"/>
          <w:sz w:val="20"/>
          <w:szCs w:val="24"/>
        </w:rPr>
        <w:lastRenderedPageBreak/>
        <w:t>Figura 1 – Display Braille</w:t>
      </w:r>
    </w:p>
    <w:p w:rsidR="00D2524B" w:rsidRPr="00F4406C" w:rsidRDefault="00F4406C" w:rsidP="00D2524B">
      <w:pPr>
        <w:pStyle w:val="Normal1"/>
        <w:spacing w:after="0" w:line="240" w:lineRule="auto"/>
        <w:jc w:val="center"/>
        <w:rPr>
          <w:rFonts w:ascii="Arial" w:eastAsia="Arial" w:hAnsi="Arial" w:cs="Arial"/>
          <w:sz w:val="20"/>
          <w:szCs w:val="24"/>
        </w:rPr>
      </w:pPr>
      <w:r w:rsidRPr="00F4406C">
        <w:rPr>
          <w:noProof/>
          <w:sz w:val="18"/>
        </w:rPr>
        <w:drawing>
          <wp:anchor distT="0" distB="0" distL="0" distR="0" simplePos="0" relativeHeight="251659264" behindDoc="0" locked="0" layoutInCell="1" allowOverlap="1" wp14:anchorId="52D432ED" wp14:editId="31B283D1">
            <wp:simplePos x="0" y="0"/>
            <wp:positionH relativeFrom="column">
              <wp:posOffset>1692275</wp:posOffset>
            </wp:positionH>
            <wp:positionV relativeFrom="paragraph">
              <wp:posOffset>10795</wp:posOffset>
            </wp:positionV>
            <wp:extent cx="2259965" cy="1455420"/>
            <wp:effectExtent l="0" t="0" r="6985" b="0"/>
            <wp:wrapTopAndBottom/>
            <wp:docPr id="1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9965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524B" w:rsidRPr="00F4406C">
        <w:rPr>
          <w:rFonts w:ascii="Arial" w:eastAsia="Arial" w:hAnsi="Arial" w:cs="Arial"/>
          <w:sz w:val="20"/>
          <w:szCs w:val="24"/>
        </w:rPr>
        <w:t xml:space="preserve">Fonte: </w:t>
      </w:r>
      <w:r w:rsidR="00D2524B" w:rsidRPr="009517A7">
        <w:rPr>
          <w:rFonts w:ascii="Arial" w:eastAsia="Arial" w:hAnsi="Arial" w:cs="Arial"/>
          <w:sz w:val="20"/>
          <w:szCs w:val="24"/>
        </w:rPr>
        <w:t>http://acessibilidadelegal.com</w:t>
      </w:r>
    </w:p>
    <w:p w:rsidR="00D2524B" w:rsidRPr="00F4406C" w:rsidRDefault="00D2524B" w:rsidP="00D2524B">
      <w:pPr>
        <w:pStyle w:val="Normal1"/>
        <w:spacing w:after="0" w:line="240" w:lineRule="auto"/>
        <w:jc w:val="center"/>
        <w:rPr>
          <w:rFonts w:ascii="Arial" w:eastAsia="Arial" w:hAnsi="Arial" w:cs="Arial"/>
          <w:sz w:val="20"/>
          <w:szCs w:val="24"/>
        </w:rPr>
      </w:pPr>
    </w:p>
    <w:p w:rsidR="003A5676" w:rsidRPr="00F4406C" w:rsidRDefault="00D2524B" w:rsidP="00D2524B">
      <w:pPr>
        <w:pStyle w:val="Normal1"/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 w:rsidRPr="00F4406C">
        <w:rPr>
          <w:rFonts w:ascii="Arial" w:eastAsia="Arial" w:hAnsi="Arial" w:cs="Arial"/>
          <w:sz w:val="24"/>
          <w:szCs w:val="24"/>
        </w:rPr>
        <w:t xml:space="preserve">O aparelho é um recurso essencial para que pessoas com surdocegueira possam acessar o computador e outros aparelhos, como os celulares. Em geral, os </w:t>
      </w:r>
      <w:r w:rsidRPr="00E77723">
        <w:rPr>
          <w:rFonts w:ascii="Arial" w:eastAsia="Arial" w:hAnsi="Arial" w:cs="Arial"/>
          <w:i/>
          <w:sz w:val="24"/>
          <w:szCs w:val="24"/>
        </w:rPr>
        <w:t>Displays Braille</w:t>
      </w:r>
      <w:r w:rsidRPr="00F4406C">
        <w:rPr>
          <w:rFonts w:ascii="Arial" w:eastAsia="Arial" w:hAnsi="Arial" w:cs="Arial"/>
          <w:sz w:val="24"/>
          <w:szCs w:val="24"/>
        </w:rPr>
        <w:t xml:space="preserve"> contam com diversos botões para controlar diretamente a navegação e, em muitos casos, executar comandos do leitor na tela do sistema operacional. Alguns </w:t>
      </w:r>
      <w:r w:rsidRPr="00E77723">
        <w:rPr>
          <w:rFonts w:ascii="Arial" w:eastAsia="Arial" w:hAnsi="Arial" w:cs="Arial"/>
          <w:i/>
          <w:sz w:val="24"/>
          <w:szCs w:val="24"/>
        </w:rPr>
        <w:t>displays</w:t>
      </w:r>
      <w:r w:rsidRPr="00F4406C">
        <w:rPr>
          <w:rFonts w:ascii="Arial" w:eastAsia="Arial" w:hAnsi="Arial" w:cs="Arial"/>
          <w:sz w:val="24"/>
          <w:szCs w:val="24"/>
        </w:rPr>
        <w:t xml:space="preserve"> possuem dimensões que vão desde uma única célula (de seis a oito pontos) até linhas de oitenta células. A maioria comporta entre doze a vinte células por linha. Infelizmente, o aparelho é pouco usado no Brasil devido ao seu alto custo - já que os mais simples podem custar em média sete mil reais</w:t>
      </w:r>
      <w:r w:rsidR="00CC1BC6" w:rsidRPr="00F4406C">
        <w:rPr>
          <w:rFonts w:ascii="Arial" w:eastAsia="Arial" w:hAnsi="Arial" w:cs="Arial"/>
          <w:sz w:val="24"/>
          <w:szCs w:val="24"/>
        </w:rPr>
        <w:t>.</w:t>
      </w:r>
    </w:p>
    <w:p w:rsidR="003A5676" w:rsidRPr="009517A7" w:rsidRDefault="003A5676" w:rsidP="009517A7">
      <w:pPr>
        <w:pStyle w:val="Normal1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:rsidR="003A5676" w:rsidRPr="009517A7" w:rsidRDefault="003A5676" w:rsidP="009517A7">
      <w:pPr>
        <w:pStyle w:val="Normal1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:rsidR="003A5676" w:rsidRPr="00F4406C" w:rsidRDefault="00CC1BC6">
      <w:pPr>
        <w:pStyle w:val="Normal1"/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  <w:r w:rsidRPr="00F4406C">
        <w:rPr>
          <w:rFonts w:ascii="Arial" w:eastAsia="Arial" w:hAnsi="Arial" w:cs="Arial"/>
          <w:b/>
          <w:sz w:val="24"/>
          <w:szCs w:val="24"/>
        </w:rPr>
        <w:t>CONCLUSÕES</w:t>
      </w:r>
    </w:p>
    <w:p w:rsidR="003A5676" w:rsidRPr="00F4406C" w:rsidRDefault="003A5676" w:rsidP="009517A7">
      <w:pPr>
        <w:pStyle w:val="Normal1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:rsidR="00F4406C" w:rsidRPr="00F4406C" w:rsidRDefault="009517A7" w:rsidP="00F4406C">
      <w:pPr>
        <w:pStyle w:val="Normal1"/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</w:t>
      </w:r>
      <w:r w:rsidR="00F4406C" w:rsidRPr="00F4406C">
        <w:rPr>
          <w:rFonts w:ascii="Arial" w:eastAsia="Arial" w:hAnsi="Arial" w:cs="Arial"/>
          <w:sz w:val="24"/>
          <w:szCs w:val="24"/>
        </w:rPr>
        <w:t xml:space="preserve"> uso de tecnologias assistivas tem como objetivo facilitar a vida </w:t>
      </w:r>
      <w:r>
        <w:rPr>
          <w:rFonts w:ascii="Arial" w:eastAsia="Arial" w:hAnsi="Arial" w:cs="Arial"/>
          <w:sz w:val="24"/>
          <w:szCs w:val="24"/>
        </w:rPr>
        <w:t>das</w:t>
      </w:r>
      <w:r w:rsidR="00F4406C" w:rsidRPr="00F4406C">
        <w:rPr>
          <w:rFonts w:ascii="Arial" w:eastAsia="Arial" w:hAnsi="Arial" w:cs="Arial"/>
          <w:sz w:val="24"/>
          <w:szCs w:val="24"/>
        </w:rPr>
        <w:t xml:space="preserve"> pessoas</w:t>
      </w:r>
      <w:r>
        <w:rPr>
          <w:rFonts w:ascii="Arial" w:eastAsia="Arial" w:hAnsi="Arial" w:cs="Arial"/>
          <w:sz w:val="24"/>
          <w:szCs w:val="24"/>
        </w:rPr>
        <w:t xml:space="preserve"> com deficiência</w:t>
      </w:r>
      <w:r w:rsidR="00F4406C" w:rsidRPr="00F4406C">
        <w:rPr>
          <w:rFonts w:ascii="Arial" w:eastAsia="Arial" w:hAnsi="Arial" w:cs="Arial"/>
          <w:sz w:val="24"/>
          <w:szCs w:val="24"/>
        </w:rPr>
        <w:t xml:space="preserve"> e suprir as necessidades de cada indivíduo.</w:t>
      </w:r>
      <w:r w:rsidR="00F4406C">
        <w:rPr>
          <w:rFonts w:ascii="Arial" w:eastAsia="Arial" w:hAnsi="Arial" w:cs="Arial"/>
          <w:sz w:val="24"/>
          <w:szCs w:val="24"/>
        </w:rPr>
        <w:t xml:space="preserve"> </w:t>
      </w:r>
      <w:r w:rsidR="00F4406C" w:rsidRPr="00F4406C">
        <w:rPr>
          <w:rFonts w:ascii="Arial" w:eastAsia="Arial" w:hAnsi="Arial" w:cs="Arial"/>
          <w:sz w:val="24"/>
          <w:szCs w:val="24"/>
        </w:rPr>
        <w:t>Desta forma, a “era digital” proporciona a produção de novos conhecimentos que vem para favorecer ou melhorar a vida das pessoas com deficiência, até então excluídas. Os avanços tecnológicos permitem que essas pessoas tenham acesso a um ambiente mais harmonioso e oportuniza a abordagem da diversidade humana (PRETI, 2012)</w:t>
      </w:r>
      <w:r w:rsidR="00F4406C">
        <w:rPr>
          <w:rFonts w:ascii="Arial" w:eastAsia="Arial" w:hAnsi="Arial" w:cs="Arial"/>
          <w:sz w:val="24"/>
          <w:szCs w:val="24"/>
        </w:rPr>
        <w:t>.</w:t>
      </w:r>
    </w:p>
    <w:p w:rsidR="00F4406C" w:rsidRPr="00F4406C" w:rsidRDefault="00F4406C" w:rsidP="00F4406C">
      <w:pPr>
        <w:pStyle w:val="Normal1"/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 w:rsidRPr="00F4406C">
        <w:rPr>
          <w:rFonts w:ascii="Arial" w:eastAsia="Arial" w:hAnsi="Arial" w:cs="Arial"/>
          <w:sz w:val="24"/>
          <w:szCs w:val="24"/>
        </w:rPr>
        <w:t>No contexto de proporcionar acesso à informação e também para melhorar a vida das pessoas com deficiência, nasce o conceito de tecnologia assistiva computacional. Assim como tecnologia assistiva, o termo tecnologia assistiva computacional ainda é recente.</w:t>
      </w:r>
      <w:r w:rsidR="009517A7">
        <w:rPr>
          <w:rFonts w:ascii="Arial" w:eastAsia="Arial" w:hAnsi="Arial" w:cs="Arial"/>
          <w:sz w:val="24"/>
          <w:szCs w:val="24"/>
        </w:rPr>
        <w:t xml:space="preserve"> </w:t>
      </w:r>
      <w:r w:rsidRPr="00F4406C">
        <w:rPr>
          <w:rFonts w:ascii="Arial" w:eastAsia="Arial" w:hAnsi="Arial" w:cs="Arial"/>
          <w:sz w:val="24"/>
          <w:szCs w:val="24"/>
        </w:rPr>
        <w:t>Durante a busca por tecnologias assistivas computacionais para pessoas com surdocegueira, encontrou-se apenas um aparelho, chamado de Linha Braille, ou Displays Braille, que consiste em um dispositivo de saída para permitir o acesso de pessoas com surdocegueira ao computador ou celular.</w:t>
      </w:r>
    </w:p>
    <w:p w:rsidR="003A5676" w:rsidRPr="00F4406C" w:rsidRDefault="00F4406C" w:rsidP="00F4406C">
      <w:pPr>
        <w:pStyle w:val="Normal1"/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 w:rsidRPr="00F4406C">
        <w:rPr>
          <w:rFonts w:ascii="Arial" w:eastAsia="Arial" w:hAnsi="Arial" w:cs="Arial"/>
          <w:sz w:val="24"/>
          <w:szCs w:val="24"/>
        </w:rPr>
        <w:lastRenderedPageBreak/>
        <w:t xml:space="preserve">Conforme a pesquisa realizada, viu-se a necessidade de </w:t>
      </w:r>
      <w:proofErr w:type="gramStart"/>
      <w:r w:rsidRPr="00F4406C">
        <w:rPr>
          <w:rFonts w:ascii="Arial" w:eastAsia="Arial" w:hAnsi="Arial" w:cs="Arial"/>
          <w:sz w:val="24"/>
          <w:szCs w:val="24"/>
        </w:rPr>
        <w:t>implementação</w:t>
      </w:r>
      <w:proofErr w:type="gramEnd"/>
      <w:r w:rsidRPr="00F4406C">
        <w:rPr>
          <w:rFonts w:ascii="Arial" w:eastAsia="Arial" w:hAnsi="Arial" w:cs="Arial"/>
          <w:sz w:val="24"/>
          <w:szCs w:val="24"/>
        </w:rPr>
        <w:t xml:space="preserve"> de novas tecnologias assistivas computacionais para as pessoas surdocegas, já que à surdocegueira acaba trazendo problemas sérios de comunicação e interação. Essas novas tecnologias poderiam melhorar a vida da pessoa </w:t>
      </w:r>
      <w:r w:rsidR="009517A7">
        <w:rPr>
          <w:rFonts w:ascii="Arial" w:eastAsia="Arial" w:hAnsi="Arial" w:cs="Arial"/>
          <w:sz w:val="24"/>
          <w:szCs w:val="24"/>
        </w:rPr>
        <w:t xml:space="preserve">com </w:t>
      </w:r>
      <w:r w:rsidRPr="00F4406C">
        <w:rPr>
          <w:rFonts w:ascii="Arial" w:eastAsia="Arial" w:hAnsi="Arial" w:cs="Arial"/>
          <w:sz w:val="24"/>
          <w:szCs w:val="24"/>
        </w:rPr>
        <w:t>surdoceg</w:t>
      </w:r>
      <w:r w:rsidR="009517A7">
        <w:rPr>
          <w:rFonts w:ascii="Arial" w:eastAsia="Arial" w:hAnsi="Arial" w:cs="Arial"/>
          <w:sz w:val="24"/>
          <w:szCs w:val="24"/>
        </w:rPr>
        <w:t>ueira</w:t>
      </w:r>
      <w:r w:rsidRPr="00F4406C">
        <w:rPr>
          <w:rFonts w:ascii="Arial" w:eastAsia="Arial" w:hAnsi="Arial" w:cs="Arial"/>
          <w:sz w:val="24"/>
          <w:szCs w:val="24"/>
        </w:rPr>
        <w:t xml:space="preserve"> em aspectos como: educação, vida social, trabalho e lazer, pois poderiam proporcionar novas formas de interação com o mundo que as cerca</w:t>
      </w:r>
      <w:r w:rsidR="00CC1BC6" w:rsidRPr="00F4406C"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F4406C">
        <w:rPr>
          <w:rFonts w:ascii="Arial" w:eastAsia="Arial" w:hAnsi="Arial" w:cs="Arial"/>
          <w:sz w:val="24"/>
          <w:szCs w:val="24"/>
        </w:rPr>
        <w:t xml:space="preserve">Porém, a falta de material e a dificuldade de trabalhar o tema surdocegueira, percebeu-se a necessidade de um tempo maior para pesquisa, não tendo a possibilidade </w:t>
      </w:r>
      <w:r w:rsidR="009517A7">
        <w:rPr>
          <w:rFonts w:ascii="Arial" w:eastAsia="Arial" w:hAnsi="Arial" w:cs="Arial"/>
          <w:sz w:val="24"/>
          <w:szCs w:val="24"/>
        </w:rPr>
        <w:t xml:space="preserve">de </w:t>
      </w:r>
      <w:r w:rsidRPr="00F4406C">
        <w:rPr>
          <w:rFonts w:ascii="Arial" w:eastAsia="Arial" w:hAnsi="Arial" w:cs="Arial"/>
          <w:sz w:val="24"/>
          <w:szCs w:val="24"/>
        </w:rPr>
        <w:t>cria</w:t>
      </w:r>
      <w:r w:rsidR="009517A7">
        <w:rPr>
          <w:rFonts w:ascii="Arial" w:eastAsia="Arial" w:hAnsi="Arial" w:cs="Arial"/>
          <w:sz w:val="24"/>
          <w:szCs w:val="24"/>
        </w:rPr>
        <w:t>ção d</w:t>
      </w:r>
      <w:r w:rsidRPr="00F4406C">
        <w:rPr>
          <w:rFonts w:ascii="Arial" w:eastAsia="Arial" w:hAnsi="Arial" w:cs="Arial"/>
          <w:sz w:val="24"/>
          <w:szCs w:val="24"/>
        </w:rPr>
        <w:t>a metodologia.</w:t>
      </w:r>
      <w:bookmarkStart w:id="0" w:name="_GoBack"/>
      <w:bookmarkEnd w:id="0"/>
    </w:p>
    <w:p w:rsidR="003A5676" w:rsidRPr="009517A7" w:rsidRDefault="003A5676" w:rsidP="009517A7">
      <w:pPr>
        <w:pStyle w:val="Normal1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:rsidR="003A5676" w:rsidRPr="009517A7" w:rsidRDefault="003A5676" w:rsidP="009517A7">
      <w:pPr>
        <w:pStyle w:val="Normal1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:rsidR="003A5676" w:rsidRDefault="00CC1BC6">
      <w:pPr>
        <w:pStyle w:val="Normal1"/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 w:rsidRPr="00F4406C">
        <w:rPr>
          <w:rFonts w:ascii="Arial" w:eastAsia="Arial" w:hAnsi="Arial" w:cs="Arial"/>
          <w:b/>
          <w:sz w:val="24"/>
          <w:szCs w:val="24"/>
        </w:rPr>
        <w:t>REFERÊNCIAS</w:t>
      </w:r>
    </w:p>
    <w:p w:rsidR="009517A7" w:rsidRPr="00F4406C" w:rsidRDefault="009517A7" w:rsidP="009517A7">
      <w:pPr>
        <w:pStyle w:val="Normal1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:rsidR="00F4406C" w:rsidRPr="00F4406C" w:rsidRDefault="00F4406C" w:rsidP="00F4406C">
      <w:pPr>
        <w:pStyle w:val="Normal1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proofErr w:type="gramStart"/>
      <w:r w:rsidRPr="00F4406C">
        <w:rPr>
          <w:rFonts w:ascii="Arial" w:eastAsia="Arial" w:hAnsi="Arial" w:cs="Arial"/>
          <w:sz w:val="24"/>
          <w:szCs w:val="24"/>
        </w:rPr>
        <w:t>AME,</w:t>
      </w:r>
      <w:proofErr w:type="gramEnd"/>
      <w:r w:rsidRPr="00F4406C">
        <w:rPr>
          <w:rFonts w:ascii="Arial" w:eastAsia="Arial" w:hAnsi="Arial" w:cs="Arial"/>
          <w:sz w:val="24"/>
          <w:szCs w:val="24"/>
        </w:rPr>
        <w:t xml:space="preserve"> Amigos Metroviários dos Excepcionais. </w:t>
      </w:r>
      <w:r w:rsidRPr="009517A7">
        <w:rPr>
          <w:rFonts w:ascii="Arial" w:eastAsia="Arial" w:hAnsi="Arial" w:cs="Arial"/>
          <w:b/>
          <w:sz w:val="24"/>
          <w:szCs w:val="24"/>
        </w:rPr>
        <w:t>Sem luz e sem som</w:t>
      </w:r>
      <w:r w:rsidRPr="00F4406C">
        <w:rPr>
          <w:rFonts w:ascii="Arial" w:eastAsia="Arial" w:hAnsi="Arial" w:cs="Arial"/>
          <w:sz w:val="24"/>
          <w:szCs w:val="24"/>
        </w:rPr>
        <w:t xml:space="preserve">: vencendo a barreira do isolamento. </w:t>
      </w:r>
      <w:proofErr w:type="gramStart"/>
      <w:r w:rsidRPr="00F4406C">
        <w:rPr>
          <w:rFonts w:ascii="Arial" w:eastAsia="Arial" w:hAnsi="Arial" w:cs="Arial"/>
          <w:sz w:val="24"/>
          <w:szCs w:val="24"/>
        </w:rPr>
        <w:t>vencendo</w:t>
      </w:r>
      <w:proofErr w:type="gramEnd"/>
      <w:r w:rsidRPr="00F4406C">
        <w:rPr>
          <w:rFonts w:ascii="Arial" w:eastAsia="Arial" w:hAnsi="Arial" w:cs="Arial"/>
          <w:sz w:val="24"/>
          <w:szCs w:val="24"/>
        </w:rPr>
        <w:t xml:space="preserve"> a barreira do isolamento.  Disponível em: &lt;http://www.ame-sp.org.br/noticias/jornal/novas/tejornal14.shtml&gt;. Acesso em: 29 jun. 2017.</w:t>
      </w:r>
    </w:p>
    <w:p w:rsidR="00F4406C" w:rsidRPr="00F4406C" w:rsidRDefault="00F4406C" w:rsidP="00F4406C">
      <w:pPr>
        <w:pStyle w:val="Normal1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F4406C" w:rsidRPr="00F4406C" w:rsidRDefault="00F4406C" w:rsidP="00F4406C">
      <w:pPr>
        <w:pStyle w:val="Normal1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F4406C">
        <w:rPr>
          <w:rFonts w:ascii="Arial" w:eastAsia="Arial" w:hAnsi="Arial" w:cs="Arial"/>
          <w:sz w:val="24"/>
          <w:szCs w:val="24"/>
        </w:rPr>
        <w:t xml:space="preserve">AMPUDIA, Ricardo. </w:t>
      </w:r>
      <w:r w:rsidRPr="009517A7">
        <w:rPr>
          <w:rFonts w:ascii="Arial" w:eastAsia="Arial" w:hAnsi="Arial" w:cs="Arial"/>
          <w:b/>
          <w:sz w:val="24"/>
          <w:szCs w:val="24"/>
        </w:rPr>
        <w:t>O que é surdo-cegueira</w:t>
      </w:r>
      <w:r w:rsidRPr="00F4406C">
        <w:rPr>
          <w:rFonts w:ascii="Arial" w:eastAsia="Arial" w:hAnsi="Arial" w:cs="Arial"/>
          <w:sz w:val="24"/>
          <w:szCs w:val="24"/>
        </w:rPr>
        <w:t>? 2011. Disponível em: &lt;</w:t>
      </w:r>
      <w:proofErr w:type="gramStart"/>
      <w:r w:rsidRPr="00F4406C">
        <w:rPr>
          <w:rFonts w:ascii="Arial" w:eastAsia="Arial" w:hAnsi="Arial" w:cs="Arial"/>
          <w:sz w:val="24"/>
          <w:szCs w:val="24"/>
        </w:rPr>
        <w:t>https</w:t>
      </w:r>
      <w:proofErr w:type="gramEnd"/>
      <w:r w:rsidRPr="00F4406C">
        <w:rPr>
          <w:rFonts w:ascii="Arial" w:eastAsia="Arial" w:hAnsi="Arial" w:cs="Arial"/>
          <w:sz w:val="24"/>
          <w:szCs w:val="24"/>
        </w:rPr>
        <w:t>://novaescola.org.br/conteudo/1923/o-que-e-surdo-cegueira&gt;. Acesso em: 17 jun. 2017.</w:t>
      </w:r>
    </w:p>
    <w:p w:rsidR="00F4406C" w:rsidRPr="00F4406C" w:rsidRDefault="00F4406C" w:rsidP="00F4406C">
      <w:pPr>
        <w:pStyle w:val="Normal1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F4406C" w:rsidRPr="00F4406C" w:rsidRDefault="00F4406C" w:rsidP="00F4406C">
      <w:pPr>
        <w:pStyle w:val="Normal1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F4406C">
        <w:rPr>
          <w:rFonts w:ascii="Arial" w:eastAsia="Arial" w:hAnsi="Arial" w:cs="Arial"/>
          <w:sz w:val="24"/>
          <w:szCs w:val="24"/>
        </w:rPr>
        <w:t xml:space="preserve">BERSCH, Rita. </w:t>
      </w:r>
      <w:r w:rsidRPr="009517A7">
        <w:rPr>
          <w:rFonts w:ascii="Arial" w:eastAsia="Arial" w:hAnsi="Arial" w:cs="Arial"/>
          <w:b/>
          <w:sz w:val="24"/>
          <w:szCs w:val="24"/>
        </w:rPr>
        <w:t>Introdução à Tecnologia Assistiva</w:t>
      </w:r>
      <w:r w:rsidRPr="00F4406C">
        <w:rPr>
          <w:rFonts w:ascii="Arial" w:eastAsia="Arial" w:hAnsi="Arial" w:cs="Arial"/>
          <w:sz w:val="24"/>
          <w:szCs w:val="24"/>
        </w:rPr>
        <w:t>. Porto Alegre: Assistiva - Tecnologia e Educação, 2013. 20 p. Disponível em: &lt;http://www.assistiva.com.br/&gt;. Acesso em: 07 jun. 2017.</w:t>
      </w:r>
    </w:p>
    <w:p w:rsidR="00F4406C" w:rsidRPr="00F4406C" w:rsidRDefault="00F4406C" w:rsidP="00F4406C">
      <w:pPr>
        <w:pStyle w:val="Normal1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F4406C" w:rsidRPr="00F4406C" w:rsidRDefault="00F4406C" w:rsidP="00F4406C">
      <w:pPr>
        <w:pStyle w:val="Normal1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F4406C">
        <w:rPr>
          <w:rFonts w:ascii="Arial" w:eastAsia="Arial" w:hAnsi="Arial" w:cs="Arial"/>
          <w:sz w:val="24"/>
          <w:szCs w:val="24"/>
        </w:rPr>
        <w:t xml:space="preserve">MAIA, Shirley Rodrigues; ARÁOZ, Susana Maria Mana de. </w:t>
      </w:r>
      <w:r w:rsidRPr="009517A7">
        <w:rPr>
          <w:rFonts w:ascii="Arial" w:eastAsia="Arial" w:hAnsi="Arial" w:cs="Arial"/>
          <w:b/>
          <w:sz w:val="24"/>
          <w:szCs w:val="24"/>
        </w:rPr>
        <w:t>A surdocegueira</w:t>
      </w:r>
      <w:r w:rsidRPr="00F4406C">
        <w:rPr>
          <w:rFonts w:ascii="Arial" w:eastAsia="Arial" w:hAnsi="Arial" w:cs="Arial"/>
          <w:sz w:val="24"/>
          <w:szCs w:val="24"/>
        </w:rPr>
        <w:t>: "</w:t>
      </w:r>
      <w:r w:rsidR="009517A7">
        <w:rPr>
          <w:rFonts w:ascii="Arial" w:eastAsia="Arial" w:hAnsi="Arial" w:cs="Arial"/>
          <w:sz w:val="24"/>
          <w:szCs w:val="24"/>
        </w:rPr>
        <w:t>s</w:t>
      </w:r>
      <w:r w:rsidRPr="00F4406C">
        <w:rPr>
          <w:rFonts w:ascii="Arial" w:eastAsia="Arial" w:hAnsi="Arial" w:cs="Arial"/>
          <w:sz w:val="24"/>
          <w:szCs w:val="24"/>
        </w:rPr>
        <w:t>aindo do escuro". Educação Especial, [</w:t>
      </w:r>
      <w:proofErr w:type="spellStart"/>
      <w:r w:rsidRPr="00F4406C">
        <w:rPr>
          <w:rFonts w:ascii="Arial" w:eastAsia="Arial" w:hAnsi="Arial" w:cs="Arial"/>
          <w:sz w:val="24"/>
          <w:szCs w:val="24"/>
        </w:rPr>
        <w:t>S.l</w:t>
      </w:r>
      <w:proofErr w:type="spellEnd"/>
      <w:r w:rsidRPr="00F4406C">
        <w:rPr>
          <w:rFonts w:ascii="Arial" w:eastAsia="Arial" w:hAnsi="Arial" w:cs="Arial"/>
          <w:sz w:val="24"/>
          <w:szCs w:val="24"/>
        </w:rPr>
        <w:t>.], n. 17, p.1-3, jan. 2001. Quadrimestral. Universidade Federal de Santa Maria. Disponível em: &lt;</w:t>
      </w:r>
      <w:proofErr w:type="gramStart"/>
      <w:r w:rsidRPr="00F4406C">
        <w:rPr>
          <w:rFonts w:ascii="Arial" w:eastAsia="Arial" w:hAnsi="Arial" w:cs="Arial"/>
          <w:sz w:val="24"/>
          <w:szCs w:val="24"/>
        </w:rPr>
        <w:t>http://dx.doi.org/10.</w:t>
      </w:r>
      <w:proofErr w:type="gramEnd"/>
      <w:r w:rsidRPr="00F4406C">
        <w:rPr>
          <w:rFonts w:ascii="Arial" w:eastAsia="Arial" w:hAnsi="Arial" w:cs="Arial"/>
          <w:sz w:val="24"/>
          <w:szCs w:val="24"/>
        </w:rPr>
        <w:t>5902/1984686x&gt;. Acesso em: 22 jun. 2017.</w:t>
      </w:r>
    </w:p>
    <w:p w:rsidR="00F4406C" w:rsidRPr="00F4406C" w:rsidRDefault="00F4406C" w:rsidP="00F4406C">
      <w:pPr>
        <w:pStyle w:val="Normal1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F4406C" w:rsidRPr="00F4406C" w:rsidRDefault="00F4406C" w:rsidP="00F4406C">
      <w:pPr>
        <w:pStyle w:val="Normal1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F4406C">
        <w:rPr>
          <w:rFonts w:ascii="Arial" w:eastAsia="Arial" w:hAnsi="Arial" w:cs="Arial"/>
          <w:sz w:val="24"/>
          <w:szCs w:val="24"/>
        </w:rPr>
        <w:t xml:space="preserve">PRETI, Fátima Regina. </w:t>
      </w:r>
      <w:r w:rsidR="009517A7">
        <w:rPr>
          <w:rFonts w:ascii="Arial" w:eastAsia="Arial" w:hAnsi="Arial" w:cs="Arial"/>
          <w:b/>
          <w:sz w:val="24"/>
          <w:szCs w:val="24"/>
        </w:rPr>
        <w:t>T</w:t>
      </w:r>
      <w:r w:rsidR="009517A7" w:rsidRPr="009517A7">
        <w:rPr>
          <w:rFonts w:ascii="Arial" w:eastAsia="Arial" w:hAnsi="Arial" w:cs="Arial"/>
          <w:b/>
          <w:sz w:val="24"/>
          <w:szCs w:val="24"/>
        </w:rPr>
        <w:t>ecnologias assistivas em ambientes computacionais como recurso de inclusão de deficientes visuais no contexto de escolarização</w:t>
      </w:r>
      <w:r w:rsidR="009517A7" w:rsidRPr="00F4406C">
        <w:rPr>
          <w:rFonts w:ascii="Arial" w:eastAsia="Arial" w:hAnsi="Arial" w:cs="Arial"/>
          <w:sz w:val="24"/>
          <w:szCs w:val="24"/>
        </w:rPr>
        <w:t>: a concepção dos professores</w:t>
      </w:r>
      <w:r w:rsidRPr="00F4406C">
        <w:rPr>
          <w:rFonts w:ascii="Arial" w:eastAsia="Arial" w:hAnsi="Arial" w:cs="Arial"/>
          <w:sz w:val="24"/>
          <w:szCs w:val="24"/>
        </w:rPr>
        <w:t>. 2012. 185 f. Dissertação (Mestrado) - Curso de Educação, Universidade do Oeste Paulista, Presidente Prudente, 2012. Disponível em: &lt;http://bdtd.unoeste.br&gt;. Acesso em: 16 jun. 2017.</w:t>
      </w:r>
    </w:p>
    <w:p w:rsidR="00F4406C" w:rsidRPr="00F4406C" w:rsidRDefault="00F4406C" w:rsidP="00F4406C">
      <w:pPr>
        <w:pStyle w:val="Normal1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F4406C" w:rsidRPr="00F4406C" w:rsidRDefault="00F4406C" w:rsidP="00F4406C">
      <w:pPr>
        <w:pStyle w:val="Normal1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F4406C">
        <w:rPr>
          <w:rFonts w:ascii="Arial" w:eastAsia="Arial" w:hAnsi="Arial" w:cs="Arial"/>
          <w:sz w:val="24"/>
          <w:szCs w:val="24"/>
        </w:rPr>
        <w:t xml:space="preserve">SANT'ANNA, Laércio </w:t>
      </w:r>
      <w:proofErr w:type="gramStart"/>
      <w:r w:rsidRPr="00F4406C">
        <w:rPr>
          <w:rFonts w:ascii="Arial" w:eastAsia="Arial" w:hAnsi="Arial" w:cs="Arial"/>
          <w:sz w:val="24"/>
          <w:szCs w:val="24"/>
        </w:rPr>
        <w:t>et</w:t>
      </w:r>
      <w:proofErr w:type="gramEnd"/>
      <w:r w:rsidRPr="00F4406C">
        <w:rPr>
          <w:rFonts w:ascii="Arial" w:eastAsia="Arial" w:hAnsi="Arial" w:cs="Arial"/>
          <w:sz w:val="24"/>
          <w:szCs w:val="24"/>
        </w:rPr>
        <w:t xml:space="preserve"> al. </w:t>
      </w:r>
      <w:r w:rsidRPr="009517A7">
        <w:rPr>
          <w:rFonts w:ascii="Arial" w:eastAsia="Arial" w:hAnsi="Arial" w:cs="Arial"/>
          <w:b/>
          <w:sz w:val="24"/>
          <w:szCs w:val="24"/>
        </w:rPr>
        <w:t>O que é um Display Braille</w:t>
      </w:r>
      <w:r w:rsidRPr="00F4406C">
        <w:rPr>
          <w:rFonts w:ascii="Arial" w:eastAsia="Arial" w:hAnsi="Arial" w:cs="Arial"/>
          <w:sz w:val="24"/>
          <w:szCs w:val="24"/>
        </w:rPr>
        <w:t>? 2008. Disponível em: &lt;</w:t>
      </w:r>
      <w:proofErr w:type="gramStart"/>
      <w:r w:rsidRPr="00F4406C">
        <w:rPr>
          <w:rFonts w:ascii="Arial" w:eastAsia="Arial" w:hAnsi="Arial" w:cs="Arial"/>
          <w:sz w:val="24"/>
          <w:szCs w:val="24"/>
        </w:rPr>
        <w:t>http://acessibilidadelegal.com/33-display-braille.</w:t>
      </w:r>
      <w:proofErr w:type="gramEnd"/>
      <w:r w:rsidRPr="00F4406C">
        <w:rPr>
          <w:rFonts w:ascii="Arial" w:eastAsia="Arial" w:hAnsi="Arial" w:cs="Arial"/>
          <w:sz w:val="24"/>
          <w:szCs w:val="24"/>
        </w:rPr>
        <w:t>php&gt;. Acesso em: 27 jun. 2017.</w:t>
      </w:r>
    </w:p>
    <w:p w:rsidR="00F4406C" w:rsidRPr="00F4406C" w:rsidRDefault="00F4406C" w:rsidP="00F4406C">
      <w:pPr>
        <w:pStyle w:val="Normal1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3A5676" w:rsidRPr="00F4406C" w:rsidRDefault="00F4406C" w:rsidP="00F4406C">
      <w:pPr>
        <w:pStyle w:val="Normal1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F4406C">
        <w:rPr>
          <w:rFonts w:ascii="Arial" w:eastAsia="Arial" w:hAnsi="Arial" w:cs="Arial"/>
          <w:sz w:val="24"/>
          <w:szCs w:val="24"/>
        </w:rPr>
        <w:t xml:space="preserve">SARTORETTO, Mara Lúcia; BERSCH, Rita. </w:t>
      </w:r>
      <w:r w:rsidRPr="009517A7">
        <w:rPr>
          <w:rFonts w:ascii="Arial" w:eastAsia="Arial" w:hAnsi="Arial" w:cs="Arial"/>
          <w:b/>
          <w:sz w:val="24"/>
          <w:szCs w:val="24"/>
        </w:rPr>
        <w:t>O que é Tecnologia Assistiva</w:t>
      </w:r>
      <w:r w:rsidRPr="00F4406C">
        <w:rPr>
          <w:rFonts w:ascii="Arial" w:eastAsia="Arial" w:hAnsi="Arial" w:cs="Arial"/>
          <w:sz w:val="24"/>
          <w:szCs w:val="24"/>
        </w:rPr>
        <w:t>? 2017. Disponível em: &lt;http://www.assistiva.com.br/tassistiva.html&gt;. Acesso em: 23 jun. 2017.</w:t>
      </w:r>
    </w:p>
    <w:p w:rsidR="003A5676" w:rsidRPr="00F4406C" w:rsidRDefault="003A5676">
      <w:pPr>
        <w:pStyle w:val="Normal1"/>
        <w:spacing w:after="0" w:line="360" w:lineRule="auto"/>
        <w:ind w:firstLine="1134"/>
        <w:jc w:val="center"/>
        <w:rPr>
          <w:rFonts w:ascii="Arial" w:eastAsia="Arial" w:hAnsi="Arial" w:cs="Arial"/>
          <w:sz w:val="24"/>
          <w:szCs w:val="24"/>
        </w:rPr>
      </w:pPr>
    </w:p>
    <w:sectPr w:rsidR="003A5676" w:rsidRPr="00F4406C" w:rsidSect="009C0C54">
      <w:headerReference w:type="default" r:id="rId9"/>
      <w:pgSz w:w="11906" w:h="16838"/>
      <w:pgMar w:top="1701" w:right="1134" w:bottom="1134" w:left="1701" w:header="708" w:footer="708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4AE8" w:rsidRDefault="00894AE8" w:rsidP="003A5676">
      <w:pPr>
        <w:spacing w:after="0" w:line="240" w:lineRule="auto"/>
      </w:pPr>
      <w:r>
        <w:separator/>
      </w:r>
    </w:p>
  </w:endnote>
  <w:endnote w:type="continuationSeparator" w:id="0">
    <w:p w:rsidR="00894AE8" w:rsidRDefault="00894AE8" w:rsidP="003A56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4AE8" w:rsidRDefault="00894AE8" w:rsidP="003A5676">
      <w:pPr>
        <w:spacing w:after="0" w:line="240" w:lineRule="auto"/>
      </w:pPr>
      <w:r>
        <w:separator/>
      </w:r>
    </w:p>
  </w:footnote>
  <w:footnote w:type="continuationSeparator" w:id="0">
    <w:p w:rsidR="00894AE8" w:rsidRDefault="00894AE8" w:rsidP="003A5676">
      <w:pPr>
        <w:spacing w:after="0" w:line="240" w:lineRule="auto"/>
      </w:pPr>
      <w:r>
        <w:continuationSeparator/>
      </w:r>
    </w:p>
  </w:footnote>
  <w:footnote w:id="1">
    <w:p w:rsidR="00FC20C6" w:rsidRPr="004F4FB8" w:rsidRDefault="00FC20C6" w:rsidP="00FC20C6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4F4FB8">
        <w:rPr>
          <w:rFonts w:ascii="Arial" w:hAnsi="Arial" w:cs="Arial"/>
          <w:sz w:val="18"/>
          <w:szCs w:val="18"/>
          <w:vertAlign w:val="superscript"/>
        </w:rPr>
        <w:footnoteRef/>
      </w:r>
      <w:r w:rsidRPr="004F4FB8">
        <w:rPr>
          <w:rFonts w:ascii="Arial" w:hAnsi="Arial" w:cs="Arial"/>
          <w:color w:val="000000"/>
          <w:sz w:val="18"/>
          <w:szCs w:val="18"/>
        </w:rPr>
        <w:t xml:space="preserve"> Bacharel em Sistemas de Informação, IFC – Campus Camboriú,</w:t>
      </w:r>
      <w:r w:rsidRPr="004F4FB8">
        <w:rPr>
          <w:rFonts w:ascii="Arial" w:hAnsi="Arial" w:cs="Arial"/>
          <w:sz w:val="18"/>
          <w:szCs w:val="18"/>
        </w:rPr>
        <w:t xml:space="preserve"> bolsista IFC – Campus Camboriú (edital 007/2017),</w:t>
      </w:r>
      <w:r w:rsidRPr="004F4FB8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gramStart"/>
      <w:r w:rsidRPr="004F4FB8">
        <w:rPr>
          <w:rFonts w:ascii="Arial" w:hAnsi="Arial" w:cs="Arial"/>
          <w:color w:val="000000"/>
          <w:sz w:val="18"/>
          <w:szCs w:val="18"/>
        </w:rPr>
        <w:t>hiryna.br@gmail.com</w:t>
      </w:r>
      <w:proofErr w:type="gramEnd"/>
    </w:p>
  </w:footnote>
  <w:footnote w:id="2">
    <w:p w:rsidR="00FC20C6" w:rsidRPr="004F4FB8" w:rsidRDefault="00FC20C6" w:rsidP="00FC20C6">
      <w:pPr>
        <w:pStyle w:val="Textodenotaderodap"/>
        <w:spacing w:after="0" w:line="240" w:lineRule="auto"/>
        <w:ind w:left="0" w:firstLine="0"/>
        <w:rPr>
          <w:rFonts w:ascii="Arial" w:hAnsi="Arial" w:cs="Arial"/>
          <w:sz w:val="18"/>
          <w:szCs w:val="18"/>
        </w:rPr>
      </w:pPr>
      <w:r w:rsidRPr="004F4FB8">
        <w:rPr>
          <w:rStyle w:val="Refdenotaderodap"/>
          <w:rFonts w:ascii="Arial" w:hAnsi="Arial" w:cs="Arial"/>
          <w:sz w:val="18"/>
          <w:szCs w:val="18"/>
        </w:rPr>
        <w:footnoteRef/>
      </w:r>
      <w:r w:rsidRPr="004F4FB8">
        <w:rPr>
          <w:rFonts w:ascii="Arial" w:hAnsi="Arial" w:cs="Arial"/>
          <w:sz w:val="18"/>
          <w:szCs w:val="18"/>
        </w:rPr>
        <w:t xml:space="preserve"> Estudante de Graduação em Sistemas de Informação, IFC – Campus Camboriú, </w:t>
      </w:r>
      <w:proofErr w:type="gramStart"/>
      <w:r w:rsidRPr="004F4FB8">
        <w:rPr>
          <w:rFonts w:ascii="Arial" w:hAnsi="Arial" w:cs="Arial"/>
          <w:sz w:val="18"/>
          <w:szCs w:val="18"/>
        </w:rPr>
        <w:t>lucascerd@gmail.com</w:t>
      </w:r>
      <w:proofErr w:type="gramEnd"/>
    </w:p>
  </w:footnote>
  <w:footnote w:id="3">
    <w:p w:rsidR="00FC20C6" w:rsidRPr="004F4FB8" w:rsidRDefault="00FC20C6" w:rsidP="00FC20C6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4F4FB8">
        <w:rPr>
          <w:rFonts w:ascii="Arial" w:hAnsi="Arial" w:cs="Arial"/>
          <w:sz w:val="18"/>
          <w:szCs w:val="18"/>
          <w:vertAlign w:val="superscript"/>
        </w:rPr>
        <w:footnoteRef/>
      </w:r>
      <w:r w:rsidRPr="004F4FB8">
        <w:rPr>
          <w:rFonts w:ascii="Arial" w:hAnsi="Arial" w:cs="Arial"/>
          <w:color w:val="000000"/>
          <w:sz w:val="18"/>
          <w:szCs w:val="18"/>
        </w:rPr>
        <w:t xml:space="preserve"> Mestre em Educação, professor do IFC – Campus Camboriú, </w:t>
      </w:r>
      <w:proofErr w:type="gramStart"/>
      <w:r w:rsidRPr="004F4FB8">
        <w:rPr>
          <w:rFonts w:ascii="Arial" w:hAnsi="Arial" w:cs="Arial"/>
          <w:color w:val="000000"/>
          <w:sz w:val="18"/>
          <w:szCs w:val="18"/>
        </w:rPr>
        <w:t>paulo.kuss@ifc.edu.br</w:t>
      </w:r>
      <w:proofErr w:type="gramEnd"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5676" w:rsidRDefault="003A012F">
    <w:pPr>
      <w:pStyle w:val="Normal1"/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color w:val="000000"/>
        <w:sz w:val="20"/>
        <w:szCs w:val="20"/>
      </w:rPr>
    </w:pPr>
    <w:r>
      <w:rPr>
        <w:noProof/>
        <w:color w:val="000000"/>
        <w:sz w:val="20"/>
        <w:szCs w:val="20"/>
      </w:rPr>
      <w:drawing>
        <wp:inline distT="0" distB="0" distL="0" distR="0" wp14:anchorId="0FBFE7B6" wp14:editId="5028FAB2">
          <wp:extent cx="3642995" cy="753745"/>
          <wp:effectExtent l="19050" t="0" r="0" b="0"/>
          <wp:docPr id="2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42995" cy="7537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3A5676" w:rsidRDefault="003A5676">
    <w:pPr>
      <w:pStyle w:val="Normal1"/>
      <w:pBdr>
        <w:top w:val="nil"/>
        <w:left w:val="nil"/>
        <w:bottom w:val="nil"/>
        <w:right w:val="nil"/>
        <w:between w:val="nil"/>
      </w:pBdr>
      <w:spacing w:after="0" w:line="240" w:lineRule="auto"/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6309E"/>
    <w:multiLevelType w:val="multilevel"/>
    <w:tmpl w:val="D3EEE77A"/>
    <w:lvl w:ilvl="0">
      <w:start w:val="1"/>
      <w:numFmt w:val="lowerLetter"/>
      <w:lvlText w:val="%1)"/>
      <w:lvlJc w:val="left"/>
      <w:pPr>
        <w:ind w:left="360" w:hanging="360"/>
      </w:pPr>
      <w:rPr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>
    <w:nsid w:val="46F84FF3"/>
    <w:multiLevelType w:val="hybridMultilevel"/>
    <w:tmpl w:val="DE621442"/>
    <w:lvl w:ilvl="0" w:tplc="667889A4">
      <w:start w:val="1"/>
      <w:numFmt w:val="bullet"/>
      <w:lvlText w:val="-"/>
      <w:lvlJc w:val="left"/>
      <w:pPr>
        <w:ind w:left="1854" w:hanging="360"/>
      </w:pPr>
      <w:rPr>
        <w:rFonts w:ascii="Arial" w:hAnsi="Aria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676"/>
    <w:rsid w:val="003A012F"/>
    <w:rsid w:val="003A5676"/>
    <w:rsid w:val="003B24D7"/>
    <w:rsid w:val="004F4FB8"/>
    <w:rsid w:val="00527E51"/>
    <w:rsid w:val="0058462B"/>
    <w:rsid w:val="006C1284"/>
    <w:rsid w:val="00894AE8"/>
    <w:rsid w:val="008E1C8C"/>
    <w:rsid w:val="009517A7"/>
    <w:rsid w:val="00956CEC"/>
    <w:rsid w:val="009C0C54"/>
    <w:rsid w:val="00A57302"/>
    <w:rsid w:val="00AE5073"/>
    <w:rsid w:val="00B80F8A"/>
    <w:rsid w:val="00BC0541"/>
    <w:rsid w:val="00CC1BC6"/>
    <w:rsid w:val="00D2524B"/>
    <w:rsid w:val="00D62A9E"/>
    <w:rsid w:val="00D91109"/>
    <w:rsid w:val="00DD4820"/>
    <w:rsid w:val="00DF0DAC"/>
    <w:rsid w:val="00E77723"/>
    <w:rsid w:val="00F4406C"/>
    <w:rsid w:val="00FC2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462B"/>
  </w:style>
  <w:style w:type="paragraph" w:styleId="Ttulo1">
    <w:name w:val="heading 1"/>
    <w:basedOn w:val="Normal1"/>
    <w:next w:val="Normal1"/>
    <w:rsid w:val="003A567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1"/>
    <w:next w:val="Normal1"/>
    <w:rsid w:val="003A567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1"/>
    <w:next w:val="Normal1"/>
    <w:rsid w:val="003A567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1"/>
    <w:next w:val="Normal1"/>
    <w:rsid w:val="003A567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1"/>
    <w:next w:val="Normal1"/>
    <w:rsid w:val="003A5676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1"/>
    <w:next w:val="Normal1"/>
    <w:rsid w:val="003A567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3A5676"/>
  </w:style>
  <w:style w:type="table" w:customStyle="1" w:styleId="TableNormal">
    <w:name w:val="Table Normal"/>
    <w:rsid w:val="003A567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rsid w:val="003A5676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1"/>
    <w:next w:val="Normal1"/>
    <w:rsid w:val="003A567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62A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62A9E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3A01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A012F"/>
  </w:style>
  <w:style w:type="paragraph" w:styleId="Rodap">
    <w:name w:val="footer"/>
    <w:basedOn w:val="Normal"/>
    <w:link w:val="RodapChar"/>
    <w:uiPriority w:val="99"/>
    <w:semiHidden/>
    <w:unhideWhenUsed/>
    <w:rsid w:val="003A01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A012F"/>
  </w:style>
  <w:style w:type="paragraph" w:styleId="Textodenotaderodap">
    <w:name w:val="footnote text"/>
    <w:basedOn w:val="Normal"/>
    <w:link w:val="TextodenotaderodapChar"/>
    <w:rsid w:val="00FC20C6"/>
    <w:pPr>
      <w:suppressLineNumbers/>
      <w:ind w:left="339" w:hanging="339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rsid w:val="00FC20C6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FC20C6"/>
    <w:rPr>
      <w:vertAlign w:val="superscript"/>
    </w:rPr>
  </w:style>
  <w:style w:type="character" w:styleId="Hyperlink">
    <w:name w:val="Hyperlink"/>
    <w:basedOn w:val="Fontepargpadro"/>
    <w:uiPriority w:val="99"/>
    <w:unhideWhenUsed/>
    <w:rsid w:val="00D2524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462B"/>
  </w:style>
  <w:style w:type="paragraph" w:styleId="Ttulo1">
    <w:name w:val="heading 1"/>
    <w:basedOn w:val="Normal1"/>
    <w:next w:val="Normal1"/>
    <w:rsid w:val="003A567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1"/>
    <w:next w:val="Normal1"/>
    <w:rsid w:val="003A567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1"/>
    <w:next w:val="Normal1"/>
    <w:rsid w:val="003A567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1"/>
    <w:next w:val="Normal1"/>
    <w:rsid w:val="003A567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1"/>
    <w:next w:val="Normal1"/>
    <w:rsid w:val="003A5676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1"/>
    <w:next w:val="Normal1"/>
    <w:rsid w:val="003A567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3A5676"/>
  </w:style>
  <w:style w:type="table" w:customStyle="1" w:styleId="TableNormal">
    <w:name w:val="Table Normal"/>
    <w:rsid w:val="003A567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rsid w:val="003A5676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1"/>
    <w:next w:val="Normal1"/>
    <w:rsid w:val="003A567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62A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62A9E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3A01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A012F"/>
  </w:style>
  <w:style w:type="paragraph" w:styleId="Rodap">
    <w:name w:val="footer"/>
    <w:basedOn w:val="Normal"/>
    <w:link w:val="RodapChar"/>
    <w:uiPriority w:val="99"/>
    <w:semiHidden/>
    <w:unhideWhenUsed/>
    <w:rsid w:val="003A01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A012F"/>
  </w:style>
  <w:style w:type="paragraph" w:styleId="Textodenotaderodap">
    <w:name w:val="footnote text"/>
    <w:basedOn w:val="Normal"/>
    <w:link w:val="TextodenotaderodapChar"/>
    <w:rsid w:val="00FC20C6"/>
    <w:pPr>
      <w:suppressLineNumbers/>
      <w:ind w:left="339" w:hanging="339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rsid w:val="00FC20C6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FC20C6"/>
    <w:rPr>
      <w:vertAlign w:val="superscript"/>
    </w:rPr>
  </w:style>
  <w:style w:type="character" w:styleId="Hyperlink">
    <w:name w:val="Hyperlink"/>
    <w:basedOn w:val="Fontepargpadro"/>
    <w:uiPriority w:val="99"/>
    <w:unhideWhenUsed/>
    <w:rsid w:val="00D2524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6</Pages>
  <Words>1950</Words>
  <Characters>10534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Sanir da Conceicao,,,,Professora</dc:creator>
  <cp:lastModifiedBy>Tatiana dos Santos Kuss</cp:lastModifiedBy>
  <cp:revision>8</cp:revision>
  <dcterms:created xsi:type="dcterms:W3CDTF">2018-08-12T00:24:00Z</dcterms:created>
  <dcterms:modified xsi:type="dcterms:W3CDTF">2018-08-13T00:33:00Z</dcterms:modified>
</cp:coreProperties>
</file>