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676" w:rsidRPr="00112FAE" w:rsidRDefault="00F52FE6" w:rsidP="00F52FE6">
      <w:pPr>
        <w:autoSpaceDE w:val="0"/>
        <w:spacing w:before="12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112FAE">
        <w:rPr>
          <w:rFonts w:ascii="Arial" w:hAnsi="Arial" w:cs="Arial"/>
          <w:b/>
          <w:bCs/>
          <w:sz w:val="24"/>
          <w:szCs w:val="24"/>
        </w:rPr>
        <w:t>UMA PROPOSTA</w:t>
      </w:r>
      <w:r w:rsidR="00D27527" w:rsidRPr="00112FAE">
        <w:rPr>
          <w:rFonts w:ascii="Arial" w:hAnsi="Arial" w:cs="Arial"/>
          <w:b/>
          <w:bCs/>
          <w:sz w:val="24"/>
          <w:szCs w:val="24"/>
        </w:rPr>
        <w:t xml:space="preserve"> INTRODUTÓRIA</w:t>
      </w:r>
      <w:r w:rsidRPr="00112FAE">
        <w:rPr>
          <w:rFonts w:ascii="Arial" w:hAnsi="Arial" w:cs="Arial"/>
          <w:b/>
          <w:bCs/>
          <w:sz w:val="24"/>
          <w:szCs w:val="24"/>
        </w:rPr>
        <w:t xml:space="preserve"> PARA O ENSINO E APRENDIZAGEM DA ANÁLISE COMBINATÓRIA</w:t>
      </w:r>
    </w:p>
    <w:p w:rsidR="003A5676" w:rsidRPr="00112FAE" w:rsidRDefault="00F52FE6" w:rsidP="00F52FE6">
      <w:pPr>
        <w:autoSpaceDE w:val="0"/>
        <w:spacing w:before="120" w:line="360" w:lineRule="auto"/>
        <w:jc w:val="center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00112FAE">
        <w:rPr>
          <w:rFonts w:ascii="Arial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O princípio multiplicativo como base do conhecimento intuitivo.</w:t>
      </w:r>
    </w:p>
    <w:p w:rsidR="003A5676" w:rsidRPr="00112FAE" w:rsidRDefault="003A5676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F52FE6" w:rsidRPr="00112FAE" w:rsidRDefault="00F52FE6" w:rsidP="00F52FE6">
      <w:pPr>
        <w:pStyle w:val="Standard"/>
        <w:jc w:val="center"/>
        <w:rPr>
          <w:rFonts w:ascii="Arial" w:eastAsia="Arial" w:hAnsi="Arial" w:cs="Arial"/>
          <w:i/>
          <w:color w:val="000000"/>
          <w:vertAlign w:val="superscript"/>
        </w:rPr>
      </w:pPr>
      <w:r w:rsidRPr="00112FAE">
        <w:rPr>
          <w:rFonts w:ascii="Arial" w:hAnsi="Arial" w:cs="Arial"/>
          <w:i/>
        </w:rPr>
        <w:t>Lucas Martini</w:t>
      </w:r>
      <w:r w:rsidRPr="00112FAE">
        <w:rPr>
          <w:rStyle w:val="Refdenotaderodap"/>
          <w:rFonts w:ascii="Arial" w:hAnsi="Arial" w:cs="Arial"/>
          <w:i/>
        </w:rPr>
        <w:footnoteReference w:id="1"/>
      </w:r>
      <w:r w:rsidRPr="00112FAE">
        <w:rPr>
          <w:rFonts w:ascii="Arial" w:hAnsi="Arial" w:cs="Arial"/>
          <w:i/>
        </w:rPr>
        <w:t>, Melissa Meier</w:t>
      </w:r>
      <w:r w:rsidRPr="00112FAE">
        <w:rPr>
          <w:rStyle w:val="Refdenotaderodap"/>
          <w:rFonts w:ascii="Arial" w:hAnsi="Arial" w:cs="Arial"/>
          <w:i/>
        </w:rPr>
        <w:footnoteReference w:id="2"/>
      </w:r>
      <w:r w:rsidRPr="00112FAE">
        <w:rPr>
          <w:rFonts w:ascii="Arial" w:hAnsi="Arial" w:cs="Arial"/>
          <w:i/>
        </w:rPr>
        <w:t xml:space="preserve">, Neiva Teresinha </w:t>
      </w:r>
      <w:proofErr w:type="spellStart"/>
      <w:r w:rsidRPr="00112FAE">
        <w:rPr>
          <w:rFonts w:ascii="Arial" w:hAnsi="Arial" w:cs="Arial"/>
          <w:i/>
        </w:rPr>
        <w:t>Badin</w:t>
      </w:r>
      <w:proofErr w:type="spellEnd"/>
      <w:r w:rsidRPr="00112FAE">
        <w:rPr>
          <w:rStyle w:val="Refdenotaderodap"/>
          <w:rFonts w:ascii="Arial" w:hAnsi="Arial" w:cs="Arial"/>
          <w:i/>
        </w:rPr>
        <w:footnoteReference w:id="3"/>
      </w:r>
      <w:r w:rsidRPr="00112FAE">
        <w:rPr>
          <w:rFonts w:ascii="Arial" w:hAnsi="Arial" w:cs="Arial"/>
          <w:i/>
        </w:rPr>
        <w:t>, Thiago Henrique das Neves Barbosa</w:t>
      </w:r>
      <w:r w:rsidRPr="00112FAE">
        <w:rPr>
          <w:rStyle w:val="Refdenotaderodap"/>
          <w:rFonts w:ascii="Arial" w:hAnsi="Arial" w:cs="Arial"/>
          <w:i/>
        </w:rPr>
        <w:footnoteReference w:id="4"/>
      </w:r>
      <w:r w:rsidRPr="00112FAE">
        <w:rPr>
          <w:rFonts w:ascii="Arial" w:hAnsi="Arial" w:cs="Arial"/>
          <w:i/>
        </w:rPr>
        <w:t>.</w:t>
      </w:r>
    </w:p>
    <w:p w:rsidR="003A5676" w:rsidRPr="00112FAE" w:rsidRDefault="00F52FE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 w:rsidRPr="00112FAE"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5676" w:rsidRPr="00112FAE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112FAE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112FAE" w:rsidRDefault="00AE5B5A" w:rsidP="00AE5B5A">
      <w:pPr>
        <w:autoSpaceDE w:val="0"/>
        <w:spacing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112FAE">
        <w:rPr>
          <w:rFonts w:ascii="Arial" w:hAnsi="Arial" w:cs="Arial"/>
          <w:sz w:val="24"/>
          <w:szCs w:val="24"/>
        </w:rPr>
        <w:t>O presente trabalho apresenta uma proposta de oficina para o ensino da análise combinatória, utilizando como base o princípio multiplicativo e situações problema. A aplicação desta oficina ocorreu em dois dias distintos, totalizando quatro horas de atividades, com alunos do ensino médio do IFC – Campus Camboriú, contando com a presença de 17 e 15 alunos, respectivamente. Esta experiência didática busco</w:t>
      </w:r>
      <w:r w:rsidR="00E606BD" w:rsidRPr="00112FAE">
        <w:rPr>
          <w:rFonts w:ascii="Arial" w:hAnsi="Arial" w:cs="Arial"/>
          <w:sz w:val="24"/>
          <w:szCs w:val="24"/>
        </w:rPr>
        <w:t>u promover</w:t>
      </w:r>
      <w:r w:rsidRPr="00112FAE">
        <w:rPr>
          <w:rFonts w:ascii="Arial" w:hAnsi="Arial" w:cs="Arial"/>
          <w:sz w:val="24"/>
          <w:szCs w:val="24"/>
        </w:rPr>
        <w:t xml:space="preserve"> um aprendizado intuitivo sem aplicação de fórmulas, e utilizou como teoria educacional as correntes contra hegemônicas de ensino. Os resultados obtidos comprovam que esta abordagem tem potencial para promover o aprendizado de alunos dentro de seus variados níveis de conhecimento.</w:t>
      </w: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112FAE" w:rsidRDefault="00CC1BC6" w:rsidP="00AE5B5A">
      <w:pPr>
        <w:pStyle w:val="Normal1"/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112FAE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112FAE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AE5B5A" w:rsidRPr="00112FAE">
        <w:rPr>
          <w:rFonts w:ascii="Arial" w:hAnsi="Arial" w:cs="Arial"/>
          <w:sz w:val="24"/>
          <w:szCs w:val="24"/>
        </w:rPr>
        <w:t>Oficina Matemática. Aprendizado Lúdico. Aprendizagem Autônoma.</w:t>
      </w: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112FAE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112FAE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</w:rPr>
      </w:pPr>
      <w:r w:rsidRPr="00112FAE">
        <w:rPr>
          <w:rFonts w:ascii="Arial" w:hAnsi="Arial" w:cs="Arial"/>
        </w:rPr>
        <w:t>O presente texto apresenta uma reflexão sobre a aplicação de uma oficina de matemática realizada com alunos do terceiro ano do ensino médio do Instituto Federal Catarinense Campus Camboriú. Nela foram abordados di</w:t>
      </w:r>
      <w:r w:rsidR="00D27527" w:rsidRPr="00112FAE">
        <w:rPr>
          <w:rFonts w:ascii="Arial" w:hAnsi="Arial" w:cs="Arial"/>
        </w:rPr>
        <w:t>stintos</w:t>
      </w:r>
      <w:r w:rsidRPr="00112FAE">
        <w:rPr>
          <w:rFonts w:ascii="Arial" w:hAnsi="Arial" w:cs="Arial"/>
        </w:rPr>
        <w:t xml:space="preserve"> conceitos do conteúdo de análise combinatória, </w:t>
      </w:r>
      <w:r w:rsidR="00D27527" w:rsidRPr="00112FAE">
        <w:rPr>
          <w:rFonts w:ascii="Arial" w:hAnsi="Arial" w:cs="Arial"/>
        </w:rPr>
        <w:t xml:space="preserve">toda via, ambos </w:t>
      </w:r>
      <w:r w:rsidRPr="00112FAE">
        <w:rPr>
          <w:rFonts w:ascii="Arial" w:hAnsi="Arial" w:cs="Arial"/>
        </w:rPr>
        <w:t>com enfoque no aprendizado intuitivo</w:t>
      </w:r>
      <w:r w:rsidR="00107005" w:rsidRPr="00112FAE">
        <w:rPr>
          <w:rStyle w:val="Refdenotaderodap"/>
          <w:rFonts w:ascii="Arial" w:hAnsi="Arial" w:cs="Arial"/>
        </w:rPr>
        <w:footnoteReference w:id="5"/>
      </w:r>
      <w:r w:rsidRPr="00112FAE">
        <w:rPr>
          <w:rFonts w:ascii="Arial" w:hAnsi="Arial" w:cs="Arial"/>
        </w:rPr>
        <w:t xml:space="preserve"> buscando a construção do conhecimento a partir do princípio multiplicativo.</w:t>
      </w: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</w:rPr>
      </w:pPr>
      <w:r w:rsidRPr="00112FAE">
        <w:rPr>
          <w:rFonts w:ascii="Arial" w:hAnsi="Arial" w:cs="Arial"/>
        </w:rPr>
        <w:t xml:space="preserve">Para o estudo do tema, buscou-se uma contraposição com o ensino tradicional da matemática, e para isto apresenta-se uma abordagem sob a </w:t>
      </w:r>
      <w:r w:rsidRPr="00112FAE">
        <w:rPr>
          <w:rFonts w:ascii="Arial" w:hAnsi="Arial" w:cs="Arial"/>
        </w:rPr>
        <w:lastRenderedPageBreak/>
        <w:t>perspectiva educacional histórico-crítica e crítico-social dos conteúdos, onde a atenção da oficina é voltada para a realidade vivenciada pelos alunos.</w:t>
      </w: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</w:rPr>
      </w:pPr>
      <w:r w:rsidRPr="00112FAE">
        <w:rPr>
          <w:rFonts w:ascii="Arial" w:hAnsi="Arial" w:cs="Arial"/>
        </w:rPr>
        <w:t xml:space="preserve">Tendo em vista a efetivação desta abordagem, cabe ao professor mediar à interação entre o conteúdo e </w:t>
      </w:r>
      <w:r w:rsidRPr="00112FAE">
        <w:rPr>
          <w:rFonts w:ascii="Arial" w:hAnsi="Arial" w:cs="Arial"/>
          <w:color w:val="000000" w:themeColor="text1"/>
        </w:rPr>
        <w:t>as</w:t>
      </w:r>
      <w:r w:rsidRPr="00112FAE">
        <w:rPr>
          <w:rFonts w:ascii="Arial" w:hAnsi="Arial" w:cs="Arial"/>
          <w:color w:val="0D0D0D" w:themeColor="text1" w:themeTint="F2"/>
        </w:rPr>
        <w:t xml:space="preserve"> “experiências concretas dos alunos (continuidade) e, de outro lado, ajuda-los a ultrapassar os limites de sua experiência cotidiana (ruptura)”</w:t>
      </w:r>
      <w:r w:rsidRPr="00112FAE">
        <w:rPr>
          <w:rFonts w:ascii="Arial" w:hAnsi="Arial" w:cs="Arial"/>
          <w:color w:val="0D0D0D" w:themeColor="text1" w:themeTint="F2"/>
          <w:shd w:val="clear" w:color="auto" w:fill="FFFFFF"/>
        </w:rPr>
        <w:t xml:space="preserve"> (SAVIANI, 2008).</w:t>
      </w: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</w:rPr>
      </w:pPr>
      <w:r w:rsidRPr="00112FAE">
        <w:rPr>
          <w:rFonts w:ascii="Arial" w:hAnsi="Arial" w:cs="Arial"/>
        </w:rPr>
        <w:t>Dentro deste contexto foram utilizadas situações proble</w:t>
      </w:r>
      <w:r w:rsidR="00D27527" w:rsidRPr="00112FAE">
        <w:rPr>
          <w:rFonts w:ascii="Arial" w:hAnsi="Arial" w:cs="Arial"/>
        </w:rPr>
        <w:t>mas partindo de conhecimentos pré-existentes</w:t>
      </w:r>
      <w:r w:rsidRPr="00112FAE">
        <w:rPr>
          <w:rFonts w:ascii="Arial" w:hAnsi="Arial" w:cs="Arial"/>
        </w:rPr>
        <w:t xml:space="preserve"> nos alunos, afinal, “a aprendizagem significativa deve partir do que o aluno já sabe, caminhando em direção à síntese na qual o aluno atinge uma visão mais clara e unificada”</w:t>
      </w:r>
      <w:r w:rsidRPr="00112FAE">
        <w:rPr>
          <w:rFonts w:ascii="Arial" w:hAnsi="Arial" w:cs="Arial"/>
          <w:shd w:val="clear" w:color="auto" w:fill="FFFFFF"/>
        </w:rPr>
        <w:t xml:space="preserve"> (SAVIANI, 2008). Também é importante destacar, nesse sentido, que um problema é entendido como “</w:t>
      </w:r>
      <w:r w:rsidRPr="00112FAE">
        <w:rPr>
          <w:rFonts w:ascii="Arial" w:hAnsi="Arial" w:cs="Arial"/>
        </w:rPr>
        <w:t>uma situação que um indivíduo ou um grupo quer ou precisa resolver e para a qual não dispõe de um caminho rápido e direto que o leve à solução” (LESTER, 1982 apud Dante, 2010, p12).</w:t>
      </w:r>
    </w:p>
    <w:p w:rsidR="003A5676" w:rsidRPr="00112FAE" w:rsidRDefault="00D27527" w:rsidP="00621DBC">
      <w:pPr>
        <w:pStyle w:val="Standard"/>
        <w:spacing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112FAE">
        <w:rPr>
          <w:rFonts w:ascii="Arial" w:hAnsi="Arial" w:cs="Arial"/>
        </w:rPr>
        <w:t>Enfatizamos que a</w:t>
      </w:r>
      <w:r w:rsidR="0060651A" w:rsidRPr="00112FAE">
        <w:rPr>
          <w:rFonts w:ascii="Arial" w:hAnsi="Arial" w:cs="Arial"/>
        </w:rPr>
        <w:t>s</w:t>
      </w:r>
      <w:r w:rsidRPr="00112FAE">
        <w:rPr>
          <w:rFonts w:ascii="Arial" w:hAnsi="Arial" w:cs="Arial"/>
        </w:rPr>
        <w:t xml:space="preserve"> proposta</w:t>
      </w:r>
      <w:r w:rsidR="0060651A" w:rsidRPr="00112FAE">
        <w:rPr>
          <w:rFonts w:ascii="Arial" w:hAnsi="Arial" w:cs="Arial"/>
        </w:rPr>
        <w:t>s</w:t>
      </w:r>
      <w:r w:rsidRPr="00112FAE">
        <w:rPr>
          <w:rFonts w:ascii="Arial" w:hAnsi="Arial" w:cs="Arial"/>
        </w:rPr>
        <w:t xml:space="preserve"> apresentada</w:t>
      </w:r>
      <w:r w:rsidR="0060651A" w:rsidRPr="00112FAE">
        <w:rPr>
          <w:rFonts w:ascii="Arial" w:hAnsi="Arial" w:cs="Arial"/>
        </w:rPr>
        <w:t>s</w:t>
      </w:r>
      <w:r w:rsidRPr="00112FAE">
        <w:rPr>
          <w:rFonts w:ascii="Arial" w:hAnsi="Arial" w:cs="Arial"/>
        </w:rPr>
        <w:t xml:space="preserve"> nos tópicos seguinte</w:t>
      </w:r>
      <w:r w:rsidR="0060651A" w:rsidRPr="00112FAE">
        <w:rPr>
          <w:rFonts w:ascii="Arial" w:hAnsi="Arial" w:cs="Arial"/>
        </w:rPr>
        <w:t xml:space="preserve">s </w:t>
      </w:r>
      <w:r w:rsidR="000E692D" w:rsidRPr="00112FAE">
        <w:rPr>
          <w:rFonts w:ascii="Arial" w:hAnsi="Arial" w:cs="Arial"/>
        </w:rPr>
        <w:t>deste texto</w:t>
      </w:r>
      <w:r w:rsidR="00621DBC" w:rsidRPr="00112FAE">
        <w:rPr>
          <w:rFonts w:ascii="Arial" w:hAnsi="Arial" w:cs="Arial"/>
        </w:rPr>
        <w:t xml:space="preserve"> </w:t>
      </w:r>
      <w:r w:rsidR="0060651A" w:rsidRPr="00112FAE">
        <w:rPr>
          <w:rFonts w:ascii="Arial" w:hAnsi="Arial" w:cs="Arial"/>
        </w:rPr>
        <w:t xml:space="preserve">consistem em procedimentos e ferramentas que podem ser utilizadas, principalmente, para a introdução </w:t>
      </w:r>
      <w:r w:rsidR="00621DBC" w:rsidRPr="00112FAE">
        <w:rPr>
          <w:rFonts w:ascii="Arial" w:hAnsi="Arial" w:cs="Arial"/>
        </w:rPr>
        <w:t>dos</w:t>
      </w:r>
      <w:r w:rsidR="000E692D" w:rsidRPr="00112FAE">
        <w:rPr>
          <w:rFonts w:ascii="Arial" w:hAnsi="Arial" w:cs="Arial"/>
        </w:rPr>
        <w:t xml:space="preserve"> conceitos da análise</w:t>
      </w:r>
      <w:r w:rsidR="0060651A" w:rsidRPr="00112FAE">
        <w:rPr>
          <w:rFonts w:ascii="Arial" w:hAnsi="Arial" w:cs="Arial"/>
        </w:rPr>
        <w:t xml:space="preserve"> combinatória, fornecendo aos alunos, noções bases deste campo matemático. Reconhecemos, portanto, que o conhecimento e utilização das fórmulas têm sua devida importância, e podem ser abordados em momentos</w:t>
      </w:r>
      <w:r w:rsidR="00E606BD" w:rsidRPr="00112FAE">
        <w:rPr>
          <w:rFonts w:ascii="Arial" w:hAnsi="Arial" w:cs="Arial"/>
        </w:rPr>
        <w:t xml:space="preserve"> </w:t>
      </w:r>
      <w:r w:rsidR="00621DBC" w:rsidRPr="00112FAE">
        <w:rPr>
          <w:rFonts w:ascii="Arial" w:hAnsi="Arial" w:cs="Arial"/>
        </w:rPr>
        <w:t>futuros</w:t>
      </w:r>
      <w:r w:rsidR="00621DBC" w:rsidRPr="00112FAE">
        <w:rPr>
          <w:rFonts w:ascii="Arial" w:hAnsi="Arial" w:cs="Arial"/>
          <w:shd w:val="clear" w:color="auto" w:fill="FFFFFF"/>
        </w:rPr>
        <w:t>,</w:t>
      </w:r>
      <w:r w:rsidR="00E606BD" w:rsidRPr="00112FAE">
        <w:rPr>
          <w:rFonts w:ascii="Arial" w:hAnsi="Arial" w:cs="Arial"/>
          <w:shd w:val="clear" w:color="auto" w:fill="FFFFFF"/>
        </w:rPr>
        <w:t xml:space="preserve"> </w:t>
      </w:r>
      <w:r w:rsidR="00621DBC" w:rsidRPr="00112FAE">
        <w:rPr>
          <w:rFonts w:ascii="Arial" w:hAnsi="Arial" w:cs="Arial"/>
          <w:shd w:val="clear" w:color="auto" w:fill="FFFFFF"/>
        </w:rPr>
        <w:t>c</w:t>
      </w:r>
      <w:r w:rsidR="00AE5B5A" w:rsidRPr="00112FAE">
        <w:rPr>
          <w:rFonts w:ascii="Arial" w:hAnsi="Arial" w:cs="Arial"/>
          <w:shd w:val="clear" w:color="auto" w:fill="FFFFFF"/>
        </w:rPr>
        <w:t>ontudo, buscou-se, num primeiro momento, contribuir no processo de ensino-aprendizagem dos alunos, promovendo uma aprendizagem estruturada e lúdica irrigada pelas situações problemas.</w:t>
      </w:r>
    </w:p>
    <w:p w:rsidR="00E23958" w:rsidRPr="00112FAE" w:rsidRDefault="00E23958" w:rsidP="00621DBC">
      <w:pPr>
        <w:pStyle w:val="Standard"/>
        <w:spacing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112FAE">
        <w:rPr>
          <w:rFonts w:ascii="Arial" w:hAnsi="Arial" w:cs="Arial"/>
          <w:shd w:val="clear" w:color="auto" w:fill="FFFFFF"/>
        </w:rPr>
        <w:t xml:space="preserve">Em alguns momentos, estas situações problemas se apresentaram em forma de um questionário a fim de identificar e estimular o conhecimento dos alunos. Questionários estes que foram desenvolvidos com intuito de desenvolver as noções das propriedades da análise combinatória, abordando, implicitamente, um conceito da mesma em cada questionamento. </w:t>
      </w:r>
    </w:p>
    <w:p w:rsidR="00DF71A0" w:rsidRPr="00112FAE" w:rsidRDefault="00DF71A0" w:rsidP="00621DBC">
      <w:pPr>
        <w:pStyle w:val="Standard"/>
        <w:spacing w:line="360" w:lineRule="auto"/>
        <w:ind w:firstLine="709"/>
        <w:jc w:val="both"/>
        <w:rPr>
          <w:rFonts w:ascii="Arial" w:eastAsia="Arial" w:hAnsi="Arial" w:cs="Arial"/>
          <w:color w:val="0000FF"/>
        </w:rPr>
      </w:pP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112FAE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112FAE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</w:rPr>
      </w:pPr>
      <w:r w:rsidRPr="00112FAE">
        <w:rPr>
          <w:rFonts w:ascii="Arial" w:hAnsi="Arial" w:cs="Arial"/>
        </w:rPr>
        <w:t xml:space="preserve">A oficina foi aplicada em duas tardes distintas, com duração 2 horas cada, nos dias 15 e 22 de março de 2018, utilizando as aulas de matemática da turma para </w:t>
      </w:r>
      <w:r w:rsidRPr="00112FAE">
        <w:rPr>
          <w:rFonts w:ascii="Arial" w:hAnsi="Arial" w:cs="Arial"/>
        </w:rPr>
        <w:lastRenderedPageBreak/>
        <w:t xml:space="preserve">realização das oficinas, contando com </w:t>
      </w:r>
      <w:r w:rsidR="0060651A" w:rsidRPr="00112FAE">
        <w:rPr>
          <w:rFonts w:ascii="Arial" w:hAnsi="Arial" w:cs="Arial"/>
        </w:rPr>
        <w:t xml:space="preserve">a presença </w:t>
      </w:r>
      <w:r w:rsidRPr="00112FAE">
        <w:rPr>
          <w:rFonts w:ascii="Arial" w:hAnsi="Arial" w:cs="Arial"/>
        </w:rPr>
        <w:t>de 17 e 15 alunos, respectivamente</w:t>
      </w:r>
      <w:r w:rsidRPr="00112FAE">
        <w:rPr>
          <w:rFonts w:ascii="Arial" w:hAnsi="Arial" w:cs="Arial"/>
          <w:b/>
          <w:bCs/>
        </w:rPr>
        <w:t>.</w:t>
      </w: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  <w:noProof/>
          <w:lang w:eastAsia="pt-BR"/>
        </w:rPr>
      </w:pPr>
      <w:r w:rsidRPr="00112FAE">
        <w:rPr>
          <w:rFonts w:ascii="Arial" w:hAnsi="Arial" w:cs="Arial"/>
        </w:rPr>
        <w:t xml:space="preserve">No primeiro encontro, as atividades foram iniciadas tratando uma situação problema representada na lousa com três cidades A, B e C, </w:t>
      </w:r>
      <w:r w:rsidR="00AA4CFF" w:rsidRPr="00112FAE">
        <w:rPr>
          <w:rFonts w:ascii="Arial" w:hAnsi="Arial" w:cs="Arial"/>
        </w:rPr>
        <w:t xml:space="preserve">contendo </w:t>
      </w:r>
      <w:r w:rsidRPr="00112FAE">
        <w:rPr>
          <w:rFonts w:ascii="Arial" w:hAnsi="Arial" w:cs="Arial"/>
        </w:rPr>
        <w:t>três caminhos de deslocamento entre A e B e dois caminhos entre B e C. Analisada a situação, questionou-se: De quantas maneiras podemos ir de A até C? E de quantas maneiras podemos ir de A à C e de C de volta para A? E sem repetir o caminho?</w:t>
      </w: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</w:rPr>
      </w:pPr>
      <w:r w:rsidRPr="00112FAE">
        <w:rPr>
          <w:rFonts w:ascii="Arial" w:hAnsi="Arial" w:cs="Arial"/>
        </w:rPr>
        <w:t>Para a resolução deste problema, vale lembrar que é importante que o professor perceba no aluno</w:t>
      </w:r>
      <w:r w:rsidR="00AA4CFF" w:rsidRPr="00112FAE">
        <w:rPr>
          <w:rFonts w:ascii="Arial" w:hAnsi="Arial" w:cs="Arial"/>
        </w:rPr>
        <w:t xml:space="preserve"> “o ponto de vista deste, procu</w:t>
      </w:r>
      <w:r w:rsidRPr="00112FAE">
        <w:rPr>
          <w:rFonts w:ascii="Arial" w:hAnsi="Arial" w:cs="Arial"/>
        </w:rPr>
        <w:t>r</w:t>
      </w:r>
      <w:r w:rsidR="00AA4CFF" w:rsidRPr="00112FAE">
        <w:rPr>
          <w:rFonts w:ascii="Arial" w:hAnsi="Arial" w:cs="Arial"/>
        </w:rPr>
        <w:t>ando</w:t>
      </w:r>
      <w:r w:rsidRPr="00112FAE">
        <w:rPr>
          <w:rFonts w:ascii="Arial" w:hAnsi="Arial" w:cs="Arial"/>
        </w:rPr>
        <w:t xml:space="preserve"> compreender o que se passa em sua cabeça e fazer uma pergunta ou indicar um passo que </w:t>
      </w:r>
      <w:r w:rsidRPr="00112FAE">
        <w:rPr>
          <w:rFonts w:ascii="Arial" w:hAnsi="Arial" w:cs="Arial"/>
          <w:i/>
        </w:rPr>
        <w:t>poderia ter ocorrido ao próprio estudante</w:t>
      </w:r>
      <w:r w:rsidRPr="00112FAE">
        <w:rPr>
          <w:rFonts w:ascii="Arial" w:hAnsi="Arial" w:cs="Arial"/>
        </w:rPr>
        <w:t>”</w:t>
      </w:r>
      <w:r w:rsidRPr="00112FAE">
        <w:rPr>
          <w:rFonts w:ascii="Arial" w:hAnsi="Arial" w:cs="Arial"/>
          <w:shd w:val="clear" w:color="auto" w:fill="FFFFFF"/>
        </w:rPr>
        <w:t xml:space="preserve"> (POLYA, 2006)</w:t>
      </w:r>
      <w:r w:rsidRPr="00112FAE">
        <w:rPr>
          <w:rFonts w:ascii="Arial" w:hAnsi="Arial" w:cs="Arial"/>
        </w:rPr>
        <w:t>.</w:t>
      </w: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</w:rPr>
      </w:pPr>
      <w:r w:rsidRPr="00112FAE">
        <w:rPr>
          <w:rFonts w:ascii="Arial" w:hAnsi="Arial" w:cs="Arial"/>
        </w:rPr>
        <w:t>Após os alunos solucionarem os problemas com a mediação do professor, foi apresentado um diagrama de árvore que representa o pensamento elaborado, evidenciando características do princípio multiplicativo sob a análise combinatória.</w:t>
      </w: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</w:rPr>
      </w:pPr>
      <w:r w:rsidRPr="00112FAE">
        <w:rPr>
          <w:rFonts w:ascii="Arial" w:hAnsi="Arial" w:cs="Arial"/>
        </w:rPr>
        <w:t>Na sequência, propôs-se a segunda situação problema, que evidencia, estrategicamente, o principio multiplicativo e aborda implicitamente a permutação simples e arranjo simples. Questionou-se a quantidade de números que podem ser formar utilizando os algarismos 0, 1, 2, 3, 4, 5, 6 e 7, seguindo alternadamente as seguintes condições: cinco algarismos distintos, um número ímpar com três algarismos e um número par com quatro algarismos distintos.</w:t>
      </w: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</w:rPr>
      </w:pPr>
      <w:r w:rsidRPr="00112FAE">
        <w:rPr>
          <w:rFonts w:ascii="Arial" w:hAnsi="Arial" w:cs="Arial"/>
        </w:rPr>
        <w:t xml:space="preserve">Com esta situação problema pode-se compreender as variações do princípio multiplicativo, evidenciando a importância das etapas para resolução de um problema, que </w:t>
      </w:r>
      <w:r w:rsidR="00AA4CFF" w:rsidRPr="00112FAE">
        <w:rPr>
          <w:rFonts w:ascii="Arial" w:hAnsi="Arial" w:cs="Arial"/>
        </w:rPr>
        <w:t>de acordo com</w:t>
      </w:r>
      <w:r w:rsidRPr="00112FAE">
        <w:rPr>
          <w:rFonts w:ascii="Arial" w:hAnsi="Arial" w:cs="Arial"/>
        </w:rPr>
        <w:t xml:space="preserve"> </w:t>
      </w:r>
      <w:proofErr w:type="spellStart"/>
      <w:r w:rsidRPr="00112FAE">
        <w:rPr>
          <w:rFonts w:ascii="Arial" w:hAnsi="Arial" w:cs="Arial"/>
        </w:rPr>
        <w:t>Polya</w:t>
      </w:r>
      <w:proofErr w:type="spellEnd"/>
      <w:r w:rsidRPr="00112FAE">
        <w:rPr>
          <w:rFonts w:ascii="Arial" w:hAnsi="Arial" w:cs="Arial"/>
        </w:rPr>
        <w:t xml:space="preserve"> (2006)</w:t>
      </w:r>
      <w:r w:rsidR="00AA4CFF" w:rsidRPr="00112FAE">
        <w:rPr>
          <w:rFonts w:ascii="Arial" w:hAnsi="Arial" w:cs="Arial"/>
        </w:rPr>
        <w:t>,</w:t>
      </w:r>
      <w:r w:rsidRPr="00112FAE">
        <w:rPr>
          <w:rFonts w:ascii="Arial" w:hAnsi="Arial" w:cs="Arial"/>
        </w:rPr>
        <w:t xml:space="preserve"> </w:t>
      </w:r>
      <w:r w:rsidR="00AA4CFF" w:rsidRPr="00112FAE">
        <w:rPr>
          <w:rFonts w:ascii="Arial" w:hAnsi="Arial" w:cs="Arial"/>
        </w:rPr>
        <w:t>existem</w:t>
      </w:r>
      <w:r w:rsidRPr="00112FAE">
        <w:rPr>
          <w:rFonts w:ascii="Arial" w:hAnsi="Arial" w:cs="Arial"/>
        </w:rPr>
        <w:t xml:space="preserve"> quatro etapas, sendo elas</w:t>
      </w:r>
      <w:r w:rsidR="00AA4CFF" w:rsidRPr="00112FAE">
        <w:rPr>
          <w:rFonts w:ascii="Arial" w:hAnsi="Arial" w:cs="Arial"/>
        </w:rPr>
        <w:t xml:space="preserve">: a </w:t>
      </w:r>
      <w:r w:rsidRPr="00112FAE">
        <w:rPr>
          <w:rFonts w:ascii="Arial" w:hAnsi="Arial" w:cs="Arial"/>
        </w:rPr>
        <w:t>compreensão do problema, o estabelecimento de um plano, a execução do plano</w:t>
      </w:r>
      <w:r w:rsidR="00AA4CFF" w:rsidRPr="00112FAE">
        <w:rPr>
          <w:rFonts w:ascii="Arial" w:hAnsi="Arial" w:cs="Arial"/>
        </w:rPr>
        <w:t xml:space="preserve"> e finalmente </w:t>
      </w:r>
      <w:r w:rsidRPr="00112FAE">
        <w:rPr>
          <w:rFonts w:ascii="Arial" w:hAnsi="Arial" w:cs="Arial"/>
        </w:rPr>
        <w:t>o retrospecto em relação às etapas anteriores.</w:t>
      </w: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112FAE">
        <w:rPr>
          <w:rFonts w:ascii="Arial" w:hAnsi="Arial" w:cs="Arial"/>
        </w:rPr>
        <w:t xml:space="preserve">Após a conclusão deste problema, propôs-se aos alunos que assistissem </w:t>
      </w:r>
      <w:proofErr w:type="gramStart"/>
      <w:r w:rsidRPr="00112FAE">
        <w:rPr>
          <w:rFonts w:ascii="Arial" w:hAnsi="Arial" w:cs="Arial"/>
        </w:rPr>
        <w:t>uma vídeo</w:t>
      </w:r>
      <w:proofErr w:type="gramEnd"/>
      <w:r w:rsidRPr="00112FAE">
        <w:rPr>
          <w:rFonts w:ascii="Arial" w:hAnsi="Arial" w:cs="Arial"/>
        </w:rPr>
        <w:t xml:space="preserve"> aula de </w:t>
      </w:r>
      <w:r w:rsidRPr="00112FAE">
        <w:rPr>
          <w:rFonts w:ascii="Arial" w:hAnsi="Arial" w:cs="Arial"/>
          <w:shd w:val="clear" w:color="auto" w:fill="FFFFFF"/>
        </w:rPr>
        <w:t xml:space="preserve">poker </w:t>
      </w:r>
      <w:proofErr w:type="spellStart"/>
      <w:r w:rsidRPr="00112FAE">
        <w:rPr>
          <w:rFonts w:ascii="Arial" w:hAnsi="Arial" w:cs="Arial"/>
          <w:shd w:val="clear" w:color="auto" w:fill="FFFFFF"/>
        </w:rPr>
        <w:t>texas</w:t>
      </w:r>
      <w:proofErr w:type="spellEnd"/>
      <w:r w:rsidRPr="00112FA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12FAE">
        <w:rPr>
          <w:rFonts w:ascii="Arial" w:hAnsi="Arial" w:cs="Arial"/>
          <w:shd w:val="clear" w:color="auto" w:fill="FFFFFF"/>
        </w:rPr>
        <w:t>hold’em</w:t>
      </w:r>
      <w:proofErr w:type="spellEnd"/>
      <w:r w:rsidRPr="00112FAE">
        <w:rPr>
          <w:rStyle w:val="Refdenotaderodap"/>
          <w:rFonts w:ascii="Arial" w:hAnsi="Arial" w:cs="Arial"/>
          <w:shd w:val="clear" w:color="auto" w:fill="FFFFFF"/>
        </w:rPr>
        <w:footnoteReference w:id="6"/>
      </w:r>
      <w:r w:rsidRPr="00112FAE">
        <w:rPr>
          <w:rFonts w:ascii="Arial" w:hAnsi="Arial" w:cs="Arial"/>
          <w:shd w:val="clear" w:color="auto" w:fill="FFFFFF"/>
        </w:rPr>
        <w:t>, com duração de 11 minutos. Posteriormente a turma foi dividida em quatro grupos de quatro ou cinco alunos, distribuindo 20 fichas de poker para cada aluno, juntamente com uma folha que continha as regras e dicas a cerca do jogo.</w:t>
      </w: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112FAE">
        <w:rPr>
          <w:rFonts w:ascii="Arial" w:hAnsi="Arial" w:cs="Arial"/>
          <w:shd w:val="clear" w:color="auto" w:fill="FFFFFF"/>
        </w:rPr>
        <w:lastRenderedPageBreak/>
        <w:t xml:space="preserve">Percorrido cerca de 40 minutos de jogo, solicitou-se que os alunos respondessem </w:t>
      </w:r>
      <w:r w:rsidR="001A6F39" w:rsidRPr="00112FAE">
        <w:rPr>
          <w:rFonts w:ascii="Arial" w:hAnsi="Arial" w:cs="Arial"/>
          <w:shd w:val="clear" w:color="auto" w:fill="FFFFFF"/>
        </w:rPr>
        <w:t>questões do tipo: “</w:t>
      </w:r>
      <w:r w:rsidR="001A6F39" w:rsidRPr="00112FAE">
        <w:rPr>
          <w:rFonts w:ascii="Arial" w:hAnsi="Arial" w:cs="Arial"/>
          <w:color w:val="000000"/>
        </w:rPr>
        <w:t xml:space="preserve">De quantas maneiras diferentes as cartas comunitárias podem aparecer na mesa?”, “Quantas são as possíveis maneiras de obtenção da mão (2 cartas) no poker?”, questionamentos estes que encerram </w:t>
      </w:r>
      <w:r w:rsidRPr="00112FAE">
        <w:rPr>
          <w:rFonts w:ascii="Arial" w:hAnsi="Arial" w:cs="Arial"/>
          <w:shd w:val="clear" w:color="auto" w:fill="FFFFFF"/>
        </w:rPr>
        <w:t>o primeiro dia de atividade.</w:t>
      </w: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112FAE">
        <w:rPr>
          <w:rFonts w:ascii="Arial" w:hAnsi="Arial" w:cs="Arial"/>
          <w:shd w:val="clear" w:color="auto" w:fill="FFFFFF"/>
        </w:rPr>
        <w:t>O segundo dia de oficina foi iniciado dividindo a turma em grupos de dois ou três alunos onde cada grupo recebeu um jogo de baralho</w:t>
      </w:r>
      <w:r w:rsidRPr="00112FAE">
        <w:rPr>
          <w:rStyle w:val="Refdenotaderodap"/>
          <w:rFonts w:ascii="Arial" w:hAnsi="Arial" w:cs="Arial"/>
          <w:shd w:val="clear" w:color="auto" w:fill="FFFFFF"/>
        </w:rPr>
        <w:footnoteReference w:id="7"/>
      </w:r>
      <w:r w:rsidRPr="00112FAE">
        <w:rPr>
          <w:rFonts w:ascii="Arial" w:hAnsi="Arial" w:cs="Arial"/>
          <w:shd w:val="clear" w:color="auto" w:fill="FFFFFF"/>
        </w:rPr>
        <w:t xml:space="preserve"> juntamente com situações problemas</w:t>
      </w:r>
      <w:r w:rsidR="001B27A7" w:rsidRPr="00112FAE">
        <w:rPr>
          <w:rFonts w:ascii="Arial" w:hAnsi="Arial" w:cs="Arial"/>
          <w:shd w:val="clear" w:color="auto" w:fill="FFFFFF"/>
        </w:rPr>
        <w:t xml:space="preserve"> (Anexo A) </w:t>
      </w:r>
      <w:r w:rsidRPr="00112FAE">
        <w:rPr>
          <w:rFonts w:ascii="Arial" w:hAnsi="Arial" w:cs="Arial"/>
          <w:shd w:val="clear" w:color="auto" w:fill="FFFFFF"/>
        </w:rPr>
        <w:t>acerca das cartas e situações cotidianas. Nesta etapa os alunos solucionaram as questões</w:t>
      </w:r>
      <w:r w:rsidR="001B27A7" w:rsidRPr="00112FAE">
        <w:rPr>
          <w:rFonts w:ascii="Arial" w:hAnsi="Arial" w:cs="Arial"/>
          <w:shd w:val="clear" w:color="auto" w:fill="FFFFFF"/>
        </w:rPr>
        <w:t xml:space="preserve"> </w:t>
      </w:r>
      <w:r w:rsidRPr="00112FAE">
        <w:rPr>
          <w:rFonts w:ascii="Arial" w:hAnsi="Arial" w:cs="Arial"/>
          <w:shd w:val="clear" w:color="auto" w:fill="FFFFFF"/>
        </w:rPr>
        <w:t xml:space="preserve">utilizando diretamente o princípio multiplicativo e implicitamente números fatoriais e combinação simples. Após a resolução das questões, foram socializados os resultados encontrados e conjuntamente </w:t>
      </w:r>
      <w:r w:rsidR="00AA4CFF" w:rsidRPr="00112FAE">
        <w:rPr>
          <w:rFonts w:ascii="Arial" w:hAnsi="Arial" w:cs="Arial"/>
          <w:shd w:val="clear" w:color="auto" w:fill="FFFFFF"/>
        </w:rPr>
        <w:t>definiram-se</w:t>
      </w:r>
      <w:r w:rsidRPr="00112FAE">
        <w:rPr>
          <w:rFonts w:ascii="Arial" w:hAnsi="Arial" w:cs="Arial"/>
          <w:shd w:val="clear" w:color="auto" w:fill="FFFFFF"/>
        </w:rPr>
        <w:t xml:space="preserve"> os padrões de arranjo simples, números fatoriais e combinação simples.</w:t>
      </w: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112FAE">
        <w:rPr>
          <w:rFonts w:ascii="Arial" w:hAnsi="Arial" w:cs="Arial"/>
          <w:shd w:val="clear" w:color="auto" w:fill="FFFFFF"/>
        </w:rPr>
        <w:t>Na sequência distribuiu-se tabuleiros impressos para os alunos jogarem o “jogo senha”</w:t>
      </w:r>
      <w:r w:rsidRPr="00112FAE">
        <w:rPr>
          <w:rStyle w:val="Refdenotaderodap"/>
          <w:rFonts w:ascii="Arial" w:hAnsi="Arial" w:cs="Arial"/>
          <w:shd w:val="clear" w:color="auto" w:fill="FFFFFF"/>
        </w:rPr>
        <w:t xml:space="preserve"> </w:t>
      </w:r>
      <w:r w:rsidRPr="00112FAE">
        <w:rPr>
          <w:rStyle w:val="Refdenotaderodap"/>
          <w:rFonts w:ascii="Arial" w:hAnsi="Arial" w:cs="Arial"/>
          <w:shd w:val="clear" w:color="auto" w:fill="FFFFFF"/>
        </w:rPr>
        <w:footnoteReference w:id="8"/>
      </w:r>
      <w:r w:rsidRPr="00112FAE">
        <w:rPr>
          <w:rFonts w:ascii="Arial" w:hAnsi="Arial" w:cs="Arial"/>
          <w:shd w:val="clear" w:color="auto" w:fill="FFFFFF"/>
        </w:rPr>
        <w:t xml:space="preserve"> em dupla ou trio. O jogo consiste em um aluno escolher uma senha de quatro cartas (utilizando o baralho), e o outro aluno precisa descobrir a senha para vencer a atividade.</w:t>
      </w:r>
    </w:p>
    <w:p w:rsidR="00AE5B5A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112FAE">
        <w:rPr>
          <w:rFonts w:ascii="Arial" w:hAnsi="Arial" w:cs="Arial"/>
          <w:shd w:val="clear" w:color="auto" w:fill="FFFFFF"/>
        </w:rPr>
        <w:t>Foram disponibilizados 12 tabuleiros com dificuldade crescente, de forma que o primeiro tabuleiro disponibiliza quatro cartas para quatro espaços de senha variando até o último tabuleiro com quatro espaços de senha para 10 cartas.</w:t>
      </w:r>
    </w:p>
    <w:p w:rsidR="003A5676" w:rsidRPr="00112FAE" w:rsidRDefault="00AE5B5A" w:rsidP="00AE5B5A">
      <w:pPr>
        <w:pStyle w:val="Standard"/>
        <w:spacing w:line="360" w:lineRule="auto"/>
        <w:ind w:firstLine="709"/>
        <w:jc w:val="both"/>
        <w:rPr>
          <w:rFonts w:ascii="Arial" w:eastAsia="Arial" w:hAnsi="Arial" w:cs="Arial"/>
          <w:color w:val="0000FF"/>
        </w:rPr>
      </w:pPr>
      <w:r w:rsidRPr="00112FAE">
        <w:rPr>
          <w:rFonts w:ascii="Arial" w:hAnsi="Arial" w:cs="Arial"/>
          <w:shd w:val="clear" w:color="auto" w:fill="FFFFFF"/>
        </w:rPr>
        <w:t>Tendo encerrado o jogo, os alunos foram direcionados para resolução de questões acerca do mesmo, encerrando o segundo dia de oficina e refletindo sobre a existência da análise combinatória dentro da atividade, reforçando os conteúdos abordados nos dois momentos de oficina.</w:t>
      </w: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112FAE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112FAE"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AE5B5A" w:rsidRPr="00112FAE" w:rsidRDefault="00AE5B5A" w:rsidP="00AE5B5A">
      <w:pPr>
        <w:pStyle w:val="Standard"/>
        <w:spacing w:line="360" w:lineRule="auto"/>
        <w:ind w:left="4" w:firstLine="896"/>
        <w:jc w:val="both"/>
        <w:rPr>
          <w:rFonts w:ascii="Arial" w:hAnsi="Arial" w:cs="Arial"/>
        </w:rPr>
      </w:pPr>
      <w:r w:rsidRPr="00112FAE">
        <w:rPr>
          <w:rFonts w:ascii="Arial" w:hAnsi="Arial" w:cs="Arial"/>
        </w:rPr>
        <w:t>Através da análise dos resultados obtidos nos questionários e nas atividades desenvolvidas é possível perceber que os alunos corresponderam às expectativas de desempenho e conseguiram, através das situações problemas, construir um conhecimento intuitivo utilizando o princípio multiplicativo.</w:t>
      </w:r>
    </w:p>
    <w:p w:rsidR="00AE5B5A" w:rsidRPr="00112FAE" w:rsidRDefault="00DF77CE" w:rsidP="00AE5B5A">
      <w:pPr>
        <w:pStyle w:val="Standard"/>
        <w:spacing w:line="360" w:lineRule="auto"/>
        <w:ind w:left="4" w:firstLine="896"/>
        <w:jc w:val="both"/>
        <w:rPr>
          <w:rFonts w:ascii="Arial" w:hAnsi="Arial" w:cs="Arial"/>
          <w:shd w:val="clear" w:color="auto" w:fill="FFFFFF"/>
        </w:rPr>
      </w:pPr>
      <w:r w:rsidRPr="00112FAE">
        <w:rPr>
          <w:rFonts w:ascii="Arial" w:hAnsi="Arial" w:cs="Arial"/>
        </w:rPr>
        <w:lastRenderedPageBreak/>
        <w:t xml:space="preserve">Um dos elementos que possibilitaram a efetivação desta oficina, se da ao fato de que </w:t>
      </w:r>
      <w:r w:rsidR="00AE5B5A" w:rsidRPr="00112FAE">
        <w:rPr>
          <w:rFonts w:ascii="Arial" w:hAnsi="Arial" w:cs="Arial"/>
        </w:rPr>
        <w:t>“a aprendizagem do conhecimento supõe uma estrutura cognitiva já existente na qual possa se apoiar; caso esse requisito não esteja dado, cabe ao professor provê-lo”</w:t>
      </w:r>
      <w:r w:rsidR="00AE5B5A" w:rsidRPr="00112FAE">
        <w:rPr>
          <w:rFonts w:ascii="Arial" w:hAnsi="Arial" w:cs="Arial"/>
          <w:shd w:val="clear" w:color="auto" w:fill="FFFFFF"/>
        </w:rPr>
        <w:t xml:space="preserve"> (SAVIANI, 2008). </w:t>
      </w:r>
    </w:p>
    <w:p w:rsidR="00AE5B5A" w:rsidRPr="00112FAE" w:rsidRDefault="00AE5B5A" w:rsidP="00AE5B5A">
      <w:pPr>
        <w:pStyle w:val="Standard"/>
        <w:spacing w:line="360" w:lineRule="auto"/>
        <w:ind w:left="4" w:firstLine="896"/>
        <w:jc w:val="both"/>
        <w:rPr>
          <w:rFonts w:ascii="Arial" w:hAnsi="Arial" w:cs="Arial"/>
          <w:shd w:val="clear" w:color="auto" w:fill="FFFFFF"/>
        </w:rPr>
      </w:pPr>
      <w:r w:rsidRPr="00112FAE">
        <w:rPr>
          <w:rFonts w:ascii="Arial" w:hAnsi="Arial" w:cs="Arial"/>
          <w:shd w:val="clear" w:color="auto" w:fill="FFFFFF"/>
        </w:rPr>
        <w:t>Dentro desta perspectiva fica evidente que os alunos da turma com maior dificuldade conseguiram interagir e solucionar os problemas propostos, utilizando os materiais e situações cotidianas.</w:t>
      </w:r>
    </w:p>
    <w:p w:rsidR="00AE5B5A" w:rsidRPr="00112FAE" w:rsidRDefault="00AE5B5A" w:rsidP="00AE5B5A">
      <w:pPr>
        <w:pStyle w:val="Standard"/>
        <w:spacing w:line="360" w:lineRule="auto"/>
        <w:ind w:left="4" w:firstLine="896"/>
        <w:jc w:val="both"/>
        <w:rPr>
          <w:rFonts w:ascii="Arial" w:hAnsi="Arial" w:cs="Arial"/>
          <w:shd w:val="clear" w:color="auto" w:fill="FFFFFF"/>
        </w:rPr>
      </w:pPr>
      <w:r w:rsidRPr="00112FAE">
        <w:rPr>
          <w:rFonts w:ascii="Arial" w:hAnsi="Arial" w:cs="Arial"/>
          <w:shd w:val="clear" w:color="auto" w:fill="FFFFFF"/>
        </w:rPr>
        <w:t>Outro ponto fundante da oficina ocorreu em função do segundo questionário, através da utilização de “questões desafio”.  Localizada no final do questionário, considerando que a sala de aula possui variações de desempenho entre os alunos, as questões desafio servem como um veículo de estímulo e aprendizado voltado para alunos com maior desempenho na oficina, tendo a oportunidade de refletir além do proporcionado na atividade.</w:t>
      </w:r>
    </w:p>
    <w:p w:rsidR="00AE5B5A" w:rsidRPr="00112FAE" w:rsidRDefault="00AE5B5A" w:rsidP="00AE5B5A">
      <w:pPr>
        <w:pStyle w:val="Standard"/>
        <w:spacing w:line="360" w:lineRule="auto"/>
        <w:ind w:left="4" w:firstLine="896"/>
        <w:jc w:val="both"/>
        <w:rPr>
          <w:rFonts w:ascii="Arial" w:hAnsi="Arial" w:cs="Arial"/>
        </w:rPr>
      </w:pPr>
      <w:r w:rsidRPr="00112FAE">
        <w:rPr>
          <w:rFonts w:ascii="Arial" w:hAnsi="Arial" w:cs="Arial"/>
        </w:rPr>
        <w:t>Ao longo da aplicação da oficina surgiram algumas situações interessantes que reforçam a importância da interação professor e alunos durante os momentos de aprendizagem. Como exemplo a uma destas situações pode-se citar a confusão que os alunos fazem em relação às potências, onde um aluno, por exemplo, confundiu o número sete elevado ao cubo com sete vezes três.</w:t>
      </w:r>
    </w:p>
    <w:p w:rsidR="003A5676" w:rsidRPr="00112FAE" w:rsidRDefault="00AE5B5A" w:rsidP="00AE5B5A">
      <w:pPr>
        <w:pStyle w:val="Standard"/>
        <w:spacing w:line="360" w:lineRule="auto"/>
        <w:ind w:left="4" w:firstLine="896"/>
        <w:jc w:val="both"/>
        <w:rPr>
          <w:rFonts w:ascii="Arial" w:eastAsia="Arial" w:hAnsi="Arial" w:cs="Arial"/>
          <w:color w:val="548DD4"/>
        </w:rPr>
      </w:pPr>
      <w:r w:rsidRPr="00112FAE">
        <w:rPr>
          <w:rFonts w:ascii="Arial" w:hAnsi="Arial" w:cs="Arial"/>
        </w:rPr>
        <w:t>Através destes métodos de aprendizagem também é possível explorarmos conteúdos paralelos, tais como: multiplicidade, equivalência, probabilidade, dentre outros conteúdos que fazem parte do desenvolvimento matemático do aluno a ser explorada pelo docente.</w:t>
      </w: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112FAE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112FAE"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AE5B5A" w:rsidRPr="00112FAE" w:rsidRDefault="00AE5B5A" w:rsidP="00AE5B5A">
      <w:pPr>
        <w:pStyle w:val="Standard"/>
        <w:spacing w:line="360" w:lineRule="auto"/>
        <w:ind w:left="4" w:firstLine="896"/>
        <w:jc w:val="both"/>
        <w:rPr>
          <w:rFonts w:ascii="Arial" w:hAnsi="Arial" w:cs="Arial"/>
        </w:rPr>
      </w:pPr>
      <w:r w:rsidRPr="00112FAE">
        <w:rPr>
          <w:rFonts w:ascii="Arial" w:hAnsi="Arial" w:cs="Arial"/>
        </w:rPr>
        <w:t xml:space="preserve">Com a aplicação das oficinas ficou evidente o potencial do aprendizado da análise combinatória ocasionado principalmente por dois fatores: o primeiro deles, a construção do conteúdo através de situações problemas partindo de uma cultura compatível com a realidade dos alunos. </w:t>
      </w:r>
    </w:p>
    <w:p w:rsidR="007253E1" w:rsidRPr="00112FAE" w:rsidRDefault="006B0B66" w:rsidP="00E23958">
      <w:pPr>
        <w:pStyle w:val="Standard"/>
        <w:spacing w:line="360" w:lineRule="auto"/>
        <w:jc w:val="both"/>
        <w:rPr>
          <w:rFonts w:ascii="Arial" w:hAnsi="Arial" w:cs="Arial"/>
        </w:rPr>
      </w:pPr>
      <w:r w:rsidRPr="00112FAE">
        <w:rPr>
          <w:rFonts w:ascii="Arial" w:hAnsi="Arial" w:cs="Arial"/>
        </w:rPr>
        <w:t>C</w:t>
      </w:r>
      <w:r w:rsidR="00AE5B5A" w:rsidRPr="00112FAE">
        <w:rPr>
          <w:rFonts w:ascii="Arial" w:hAnsi="Arial" w:cs="Arial"/>
        </w:rPr>
        <w:t>omo segundo fator podemos citar o princípio multiplicativo, que possibilita o aprendizado através de uma noção intuitiva sob a perspectiva da análise combinatória.</w:t>
      </w:r>
    </w:p>
    <w:p w:rsidR="003A5676" w:rsidRPr="00112FAE" w:rsidRDefault="00AE5B5A" w:rsidP="007253E1">
      <w:pPr>
        <w:pStyle w:val="Standard"/>
        <w:spacing w:line="360" w:lineRule="auto"/>
        <w:ind w:left="4" w:firstLine="708"/>
        <w:jc w:val="both"/>
        <w:rPr>
          <w:rFonts w:ascii="Arial" w:hAnsi="Arial" w:cs="Arial"/>
        </w:rPr>
      </w:pPr>
      <w:r w:rsidRPr="00112FAE">
        <w:rPr>
          <w:rFonts w:ascii="Arial" w:hAnsi="Arial" w:cs="Arial"/>
        </w:rPr>
        <w:lastRenderedPageBreak/>
        <w:t>Em contrapartida, percebemos que o estudo d</w:t>
      </w:r>
      <w:r w:rsidR="00E606BD" w:rsidRPr="00112FAE">
        <w:rPr>
          <w:rFonts w:ascii="Arial" w:hAnsi="Arial" w:cs="Arial"/>
        </w:rPr>
        <w:t>o princípio multiplicativo é importante tanto para o desenvolvimento de noções intuitivas, como também, servir de base para um estudo aprofundado</w:t>
      </w:r>
      <w:r w:rsidR="00E23958" w:rsidRPr="00112FAE">
        <w:rPr>
          <w:rFonts w:ascii="Arial" w:hAnsi="Arial" w:cs="Arial"/>
        </w:rPr>
        <w:t xml:space="preserve"> no tema</w:t>
      </w:r>
      <w:r w:rsidR="00E606BD" w:rsidRPr="00112FAE">
        <w:rPr>
          <w:rFonts w:ascii="Arial" w:hAnsi="Arial" w:cs="Arial"/>
        </w:rPr>
        <w:t>, mesmo que baseado em fórmulas</w:t>
      </w:r>
      <w:r w:rsidR="00112FAE" w:rsidRPr="00112FAE">
        <w:rPr>
          <w:rFonts w:ascii="Arial" w:hAnsi="Arial" w:cs="Arial"/>
        </w:rPr>
        <w:t>, afinal, acreditamos que a estruturação do conhecimento supera as incansáveis repetições de procedimentos análogos que margeiam o tecnicismo</w:t>
      </w:r>
      <w:r w:rsidR="00E606BD" w:rsidRPr="00112FAE">
        <w:rPr>
          <w:rFonts w:ascii="Arial" w:hAnsi="Arial" w:cs="Arial"/>
        </w:rPr>
        <w:t>.</w:t>
      </w: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112FAE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112FAE" w:rsidRDefault="00CC1BC6" w:rsidP="007253E1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112FAE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7253E1" w:rsidRPr="00112FAE" w:rsidRDefault="007253E1" w:rsidP="007253E1">
      <w:pPr>
        <w:autoSpaceDE w:val="0"/>
        <w:spacing w:before="120" w:after="0" w:line="240" w:lineRule="auto"/>
        <w:rPr>
          <w:rFonts w:ascii="Arial" w:hAnsi="Arial" w:cs="Arial"/>
          <w:b/>
          <w:bCs/>
          <w:color w:val="000000" w:themeColor="text1"/>
        </w:rPr>
      </w:pPr>
      <w:r w:rsidRPr="00112FAE">
        <w:rPr>
          <w:rFonts w:ascii="Arial" w:hAnsi="Arial" w:cs="Arial"/>
          <w:color w:val="000000" w:themeColor="text1"/>
          <w:shd w:val="clear" w:color="auto" w:fill="FFFFFF"/>
        </w:rPr>
        <w:t>DANTE, Luiz Roberto.</w:t>
      </w:r>
      <w:r w:rsidRPr="00112FAE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112FAE">
        <w:rPr>
          <w:rStyle w:val="Forte"/>
          <w:rFonts w:ascii="Arial" w:hAnsi="Arial" w:cs="Arial"/>
          <w:color w:val="000000" w:themeColor="text1"/>
          <w:shd w:val="clear" w:color="auto" w:fill="FFFFFF"/>
        </w:rPr>
        <w:t>Formulação e resolução de problemas de matemática:</w:t>
      </w:r>
      <w:r w:rsidRPr="00112FAE">
        <w:rPr>
          <w:rStyle w:val="apple-converted-space"/>
          <w:rFonts w:ascii="Arial" w:hAnsi="Arial" w:cs="Arial"/>
          <w:b/>
          <w:bCs/>
          <w:color w:val="000000" w:themeColor="text1"/>
          <w:shd w:val="clear" w:color="auto" w:fill="FFFFFF"/>
        </w:rPr>
        <w:t> </w:t>
      </w:r>
      <w:r w:rsidRPr="00112FAE">
        <w:rPr>
          <w:rFonts w:ascii="Arial" w:hAnsi="Arial" w:cs="Arial"/>
          <w:color w:val="000000" w:themeColor="text1"/>
          <w:shd w:val="clear" w:color="auto" w:fill="FFFFFF"/>
        </w:rPr>
        <w:t>teoria e prática. São Paulo: Ática, 2010.</w:t>
      </w:r>
    </w:p>
    <w:p w:rsidR="007253E1" w:rsidRPr="00112FAE" w:rsidRDefault="007253E1" w:rsidP="007253E1">
      <w:pPr>
        <w:autoSpaceDE w:val="0"/>
        <w:spacing w:before="120" w:after="0" w:line="240" w:lineRule="auto"/>
        <w:rPr>
          <w:rFonts w:ascii="Arial" w:hAnsi="Arial" w:cs="Arial"/>
          <w:b/>
          <w:bCs/>
          <w:color w:val="000000" w:themeColor="text1"/>
        </w:rPr>
      </w:pPr>
    </w:p>
    <w:p w:rsidR="007253E1" w:rsidRPr="00112FAE" w:rsidRDefault="007253E1" w:rsidP="007253E1">
      <w:pPr>
        <w:autoSpaceDE w:val="0"/>
        <w:spacing w:after="0" w:line="240" w:lineRule="auto"/>
        <w:rPr>
          <w:rFonts w:ascii="Arial" w:hAnsi="Arial" w:cs="Arial"/>
          <w:color w:val="000000" w:themeColor="text1"/>
        </w:rPr>
      </w:pPr>
      <w:r w:rsidRPr="00112FAE">
        <w:rPr>
          <w:rFonts w:ascii="Arial" w:hAnsi="Arial" w:cs="Arial"/>
          <w:color w:val="000000" w:themeColor="text1"/>
          <w:shd w:val="clear" w:color="auto" w:fill="FFFFFF"/>
        </w:rPr>
        <w:t xml:space="preserve">POLYA, </w:t>
      </w:r>
      <w:proofErr w:type="spellStart"/>
      <w:r w:rsidRPr="00112FAE">
        <w:rPr>
          <w:rFonts w:ascii="Arial" w:hAnsi="Arial" w:cs="Arial"/>
          <w:color w:val="000000" w:themeColor="text1"/>
          <w:shd w:val="clear" w:color="auto" w:fill="FFFFFF"/>
        </w:rPr>
        <w:t>Geoge</w:t>
      </w:r>
      <w:proofErr w:type="spellEnd"/>
      <w:r w:rsidRPr="00112FAE"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112FAE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112FAE">
        <w:rPr>
          <w:rStyle w:val="Forte"/>
          <w:rFonts w:ascii="Arial" w:hAnsi="Arial" w:cs="Arial"/>
          <w:color w:val="000000" w:themeColor="text1"/>
          <w:shd w:val="clear" w:color="auto" w:fill="FFFFFF"/>
        </w:rPr>
        <w:t>A ARTE DE RESOLVER PROBLEMAS.</w:t>
      </w:r>
      <w:r w:rsidRPr="00112FAE">
        <w:rPr>
          <w:rStyle w:val="apple-converted-space"/>
          <w:rFonts w:ascii="Arial" w:hAnsi="Arial" w:cs="Arial"/>
          <w:b/>
          <w:bCs/>
          <w:color w:val="000000" w:themeColor="text1"/>
          <w:shd w:val="clear" w:color="auto" w:fill="FFFFFF"/>
        </w:rPr>
        <w:t> </w:t>
      </w:r>
      <w:r w:rsidRPr="00112FAE">
        <w:rPr>
          <w:rFonts w:ascii="Arial" w:hAnsi="Arial" w:cs="Arial"/>
          <w:color w:val="000000" w:themeColor="text1"/>
          <w:shd w:val="clear" w:color="auto" w:fill="FFFFFF"/>
        </w:rPr>
        <w:t xml:space="preserve">Rio de Janeiro: </w:t>
      </w:r>
      <w:proofErr w:type="spellStart"/>
      <w:r w:rsidRPr="00112FAE">
        <w:rPr>
          <w:rFonts w:ascii="Arial" w:hAnsi="Arial" w:cs="Arial"/>
          <w:color w:val="000000" w:themeColor="text1"/>
          <w:shd w:val="clear" w:color="auto" w:fill="FFFFFF"/>
        </w:rPr>
        <w:t>Interciência</w:t>
      </w:r>
      <w:proofErr w:type="spellEnd"/>
      <w:r w:rsidRPr="00112FAE">
        <w:rPr>
          <w:rFonts w:ascii="Arial" w:hAnsi="Arial" w:cs="Arial"/>
          <w:color w:val="000000" w:themeColor="text1"/>
          <w:shd w:val="clear" w:color="auto" w:fill="FFFFFF"/>
        </w:rPr>
        <w:t>, 2006.</w:t>
      </w:r>
    </w:p>
    <w:p w:rsidR="007253E1" w:rsidRPr="00112FAE" w:rsidRDefault="007253E1" w:rsidP="007253E1">
      <w:pPr>
        <w:autoSpaceDE w:val="0"/>
        <w:spacing w:after="0" w:line="240" w:lineRule="auto"/>
        <w:rPr>
          <w:rFonts w:ascii="Arial" w:hAnsi="Arial" w:cs="Arial"/>
          <w:color w:val="000000" w:themeColor="text1"/>
        </w:rPr>
      </w:pPr>
    </w:p>
    <w:p w:rsidR="00495456" w:rsidRPr="00112FAE" w:rsidRDefault="007253E1" w:rsidP="007253E1">
      <w:pPr>
        <w:autoSpaceDE w:val="0"/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112FAE">
        <w:rPr>
          <w:rFonts w:ascii="Arial" w:hAnsi="Arial" w:cs="Arial"/>
          <w:color w:val="000000" w:themeColor="text1"/>
          <w:shd w:val="clear" w:color="auto" w:fill="FFFFFF"/>
        </w:rPr>
        <w:t xml:space="preserve">SAVIANI, </w:t>
      </w:r>
      <w:proofErr w:type="spellStart"/>
      <w:r w:rsidRPr="00112FAE">
        <w:rPr>
          <w:rFonts w:ascii="Arial" w:hAnsi="Arial" w:cs="Arial"/>
          <w:color w:val="000000" w:themeColor="text1"/>
          <w:shd w:val="clear" w:color="auto" w:fill="FFFFFF"/>
        </w:rPr>
        <w:t>Dermeval</w:t>
      </w:r>
      <w:proofErr w:type="spellEnd"/>
      <w:r w:rsidRPr="00112FAE">
        <w:rPr>
          <w:rFonts w:ascii="Arial" w:hAnsi="Arial" w:cs="Arial"/>
          <w:color w:val="000000" w:themeColor="text1"/>
          <w:shd w:val="clear" w:color="auto" w:fill="FFFFFF"/>
        </w:rPr>
        <w:t>. TEORIAS PEDAGÓGICAS CONTRA HEGEMÔNICAS NO BRASIL.</w:t>
      </w:r>
      <w:r w:rsidRPr="00112FAE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112FAE">
        <w:rPr>
          <w:rStyle w:val="Forte"/>
          <w:rFonts w:ascii="Arial" w:hAnsi="Arial" w:cs="Arial"/>
          <w:color w:val="000000" w:themeColor="text1"/>
          <w:shd w:val="clear" w:color="auto" w:fill="FFFFFF"/>
        </w:rPr>
        <w:t>Ideação</w:t>
      </w:r>
      <w:r w:rsidRPr="00112FAE">
        <w:rPr>
          <w:rFonts w:ascii="Arial" w:hAnsi="Arial" w:cs="Arial"/>
          <w:color w:val="000000" w:themeColor="text1"/>
          <w:shd w:val="clear" w:color="auto" w:fill="FFFFFF"/>
        </w:rPr>
        <w:t>: Revista do Centro de Educação e Letras da UNIOESTE, Foz do Iguaçu, v. 2, n. 10, p.11-28, jan. 2008. Semanal.</w:t>
      </w:r>
    </w:p>
    <w:p w:rsidR="0077778D" w:rsidRPr="00112FAE" w:rsidRDefault="0077778D" w:rsidP="007253E1">
      <w:pPr>
        <w:autoSpaceDE w:val="0"/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</w:p>
    <w:p w:rsidR="0077778D" w:rsidRPr="00112FAE" w:rsidRDefault="0077778D" w:rsidP="007253E1">
      <w:pPr>
        <w:autoSpaceDE w:val="0"/>
        <w:spacing w:after="0"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112FAE">
        <w:rPr>
          <w:rFonts w:ascii="Arial" w:hAnsi="Arial" w:cs="Arial"/>
          <w:color w:val="000000" w:themeColor="text1"/>
          <w:shd w:val="clear" w:color="auto" w:fill="FFFFFF"/>
        </w:rPr>
        <w:t>VALENTE, Wagner Rodrigues. O ENSINO INTUITIVO DE ARTIMÉTICA E AS CARTAS DE PARKER. In: V CONGRESSO BRASILEIRO DE HISTÓRIA DA EDUCAÇÃO, 10, 2008, Aracaju. </w:t>
      </w:r>
      <w:r w:rsidRPr="00112FAE">
        <w:rPr>
          <w:rStyle w:val="Forte"/>
          <w:rFonts w:ascii="Arial" w:hAnsi="Arial" w:cs="Arial"/>
          <w:color w:val="000000" w:themeColor="text1"/>
          <w:shd w:val="clear" w:color="auto" w:fill="FFFFFF"/>
        </w:rPr>
        <w:t>Sociedade brasileira de história da educação. </w:t>
      </w:r>
      <w:r w:rsidRPr="00112FAE">
        <w:rPr>
          <w:rFonts w:ascii="Arial" w:hAnsi="Arial" w:cs="Arial"/>
          <w:color w:val="000000" w:themeColor="text1"/>
          <w:shd w:val="clear" w:color="auto" w:fill="FFFFFF"/>
        </w:rPr>
        <w:t xml:space="preserve">Aracaju: </w:t>
      </w:r>
      <w:proofErr w:type="spellStart"/>
      <w:r w:rsidRPr="00112FAE">
        <w:rPr>
          <w:rFonts w:ascii="Arial" w:hAnsi="Arial" w:cs="Arial"/>
          <w:color w:val="000000" w:themeColor="text1"/>
          <w:shd w:val="clear" w:color="auto" w:fill="FFFFFF"/>
        </w:rPr>
        <w:t>Sbhe</w:t>
      </w:r>
      <w:proofErr w:type="spellEnd"/>
      <w:r w:rsidRPr="00112FAE">
        <w:rPr>
          <w:rFonts w:ascii="Arial" w:hAnsi="Arial" w:cs="Arial"/>
          <w:color w:val="000000" w:themeColor="text1"/>
          <w:shd w:val="clear" w:color="auto" w:fill="FFFFFF"/>
        </w:rPr>
        <w:t>, 2008. p. 1 - 8. Disponível em: &lt;http://www.sbhe.org.br/novo/congressos/cbhe_2008/pdf/528.pdf&gt;. Acesso em: 19 jun. 2019.</w:t>
      </w:r>
    </w:p>
    <w:p w:rsidR="00CF22EB" w:rsidRPr="00112FAE" w:rsidRDefault="00CF22EB" w:rsidP="007253E1">
      <w:pPr>
        <w:autoSpaceDE w:val="0"/>
        <w:spacing w:after="0" w:line="240" w:lineRule="auto"/>
        <w:rPr>
          <w:rFonts w:ascii="Arial" w:hAnsi="Arial" w:cs="Arial"/>
          <w:shd w:val="clear" w:color="auto" w:fill="FFFFFF"/>
        </w:rPr>
      </w:pPr>
      <w:bookmarkStart w:id="0" w:name="_GoBack"/>
      <w:bookmarkEnd w:id="0"/>
    </w:p>
    <w:p w:rsidR="00CF22EB" w:rsidRPr="00112FAE" w:rsidRDefault="00CF22EB" w:rsidP="007253E1">
      <w:pPr>
        <w:autoSpaceDE w:val="0"/>
        <w:spacing w:after="0" w:line="240" w:lineRule="auto"/>
        <w:rPr>
          <w:rFonts w:ascii="Arial" w:hAnsi="Arial" w:cs="Arial"/>
          <w:shd w:val="clear" w:color="auto" w:fill="FFFFFF"/>
        </w:rPr>
      </w:pPr>
    </w:p>
    <w:p w:rsidR="00CF22EB" w:rsidRPr="00112FAE" w:rsidRDefault="00CF22EB" w:rsidP="00CF22EB">
      <w:pPr>
        <w:autoSpaceDE w:val="0"/>
        <w:spacing w:after="0" w:line="240" w:lineRule="auto"/>
        <w:jc w:val="center"/>
        <w:rPr>
          <w:rFonts w:ascii="Arial" w:hAnsi="Arial" w:cs="Arial"/>
          <w:b/>
          <w:shd w:val="clear" w:color="auto" w:fill="FFFFFF"/>
        </w:rPr>
      </w:pPr>
      <w:r w:rsidRPr="00112FAE">
        <w:rPr>
          <w:rFonts w:ascii="Arial" w:hAnsi="Arial" w:cs="Arial"/>
          <w:b/>
          <w:shd w:val="clear" w:color="auto" w:fill="FFFFFF"/>
        </w:rPr>
        <w:t>ANEXOS</w:t>
      </w:r>
    </w:p>
    <w:p w:rsidR="00CF22EB" w:rsidRPr="00112FAE" w:rsidRDefault="00CF22EB" w:rsidP="00CF22EB">
      <w:pPr>
        <w:autoSpaceDE w:val="0"/>
        <w:spacing w:after="0" w:line="240" w:lineRule="auto"/>
        <w:jc w:val="center"/>
        <w:rPr>
          <w:rFonts w:ascii="Arial" w:hAnsi="Arial" w:cs="Arial"/>
          <w:b/>
          <w:shd w:val="clear" w:color="auto" w:fill="FFFFFF"/>
        </w:rPr>
      </w:pPr>
    </w:p>
    <w:p w:rsidR="00CF22EB" w:rsidRPr="00112FAE" w:rsidRDefault="001B27A7" w:rsidP="00CF22EB">
      <w:pPr>
        <w:autoSpaceDE w:val="0"/>
        <w:spacing w:after="0" w:line="240" w:lineRule="auto"/>
        <w:jc w:val="center"/>
        <w:rPr>
          <w:rFonts w:ascii="Arial" w:hAnsi="Arial" w:cs="Arial"/>
          <w:b/>
          <w:shd w:val="clear" w:color="auto" w:fill="FFFFFF"/>
        </w:rPr>
      </w:pPr>
      <w:r w:rsidRPr="00112FAE">
        <w:rPr>
          <w:rFonts w:ascii="Arial" w:hAnsi="Arial" w:cs="Arial"/>
          <w:b/>
          <w:shd w:val="clear" w:color="auto" w:fill="FFFFFF"/>
        </w:rPr>
        <w:t>A</w:t>
      </w:r>
      <w:r w:rsidR="00CF22EB" w:rsidRPr="00112FAE">
        <w:rPr>
          <w:rFonts w:ascii="Arial" w:hAnsi="Arial" w:cs="Arial"/>
          <w:b/>
          <w:shd w:val="clear" w:color="auto" w:fill="FFFFFF"/>
        </w:rPr>
        <w:t xml:space="preserve">NEXO A – Questionário parcial </w:t>
      </w:r>
      <w:r w:rsidRPr="00112FAE">
        <w:rPr>
          <w:rFonts w:ascii="Arial" w:hAnsi="Arial" w:cs="Arial"/>
          <w:b/>
          <w:shd w:val="clear" w:color="auto" w:fill="FFFFFF"/>
        </w:rPr>
        <w:t xml:space="preserve">do </w:t>
      </w:r>
      <w:r w:rsidR="00CF22EB" w:rsidRPr="00112FAE">
        <w:rPr>
          <w:rFonts w:ascii="Arial" w:hAnsi="Arial" w:cs="Arial"/>
          <w:b/>
          <w:shd w:val="clear" w:color="auto" w:fill="FFFFFF"/>
        </w:rPr>
        <w:t>segundo dia.</w:t>
      </w:r>
    </w:p>
    <w:p w:rsidR="001B27A7" w:rsidRPr="00112FAE" w:rsidRDefault="001B27A7" w:rsidP="00CF22EB">
      <w:pPr>
        <w:autoSpaceDE w:val="0"/>
        <w:spacing w:after="0" w:line="240" w:lineRule="auto"/>
        <w:jc w:val="center"/>
        <w:rPr>
          <w:rFonts w:ascii="Arial" w:hAnsi="Arial" w:cs="Arial"/>
          <w:noProof/>
        </w:rPr>
      </w:pPr>
    </w:p>
    <w:p w:rsidR="001B27A7" w:rsidRPr="00112FAE" w:rsidRDefault="00592B1E" w:rsidP="00CF22EB">
      <w:pPr>
        <w:autoSpaceDE w:val="0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112FAE"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 wp14:anchorId="5D5FC5A6" wp14:editId="3E2E5A48">
            <wp:simplePos x="0" y="0"/>
            <wp:positionH relativeFrom="column">
              <wp:posOffset>104582</wp:posOffset>
            </wp:positionH>
            <wp:positionV relativeFrom="paragraph">
              <wp:posOffset>115183</wp:posOffset>
            </wp:positionV>
            <wp:extent cx="5184140" cy="3748405"/>
            <wp:effectExtent l="0" t="0" r="0" b="4445"/>
            <wp:wrapThrough wrapText="bothSides">
              <wp:wrapPolygon edited="0">
                <wp:start x="0" y="0"/>
                <wp:lineTo x="0" y="21516"/>
                <wp:lineTo x="21510" y="21516"/>
                <wp:lineTo x="21510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8" t="28185" r="26615" b="10142"/>
                    <a:stretch/>
                  </pic:blipFill>
                  <pic:spPr bwMode="auto">
                    <a:xfrm>
                      <a:off x="0" y="0"/>
                      <a:ext cx="5184140" cy="374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27A7" w:rsidRPr="00112FAE" w:rsidSect="00AE5B5A">
      <w:headerReference w:type="default" r:id="rId9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A44" w:rsidRDefault="00681A44" w:rsidP="003A5676">
      <w:pPr>
        <w:spacing w:after="0" w:line="240" w:lineRule="auto"/>
      </w:pPr>
      <w:r>
        <w:separator/>
      </w:r>
    </w:p>
  </w:endnote>
  <w:endnote w:type="continuationSeparator" w:id="0">
    <w:p w:rsidR="00681A44" w:rsidRDefault="00681A44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A44" w:rsidRDefault="00681A44" w:rsidP="003A5676">
      <w:pPr>
        <w:spacing w:after="0" w:line="240" w:lineRule="auto"/>
      </w:pPr>
      <w:r>
        <w:separator/>
      </w:r>
    </w:p>
  </w:footnote>
  <w:footnote w:type="continuationSeparator" w:id="0">
    <w:p w:rsidR="00681A44" w:rsidRDefault="00681A44" w:rsidP="003A5676">
      <w:pPr>
        <w:spacing w:after="0" w:line="240" w:lineRule="auto"/>
      </w:pPr>
      <w:r>
        <w:continuationSeparator/>
      </w:r>
    </w:p>
  </w:footnote>
  <w:footnote w:id="1">
    <w:p w:rsidR="00F52FE6" w:rsidRPr="007253E1" w:rsidRDefault="00F52FE6">
      <w:pPr>
        <w:pStyle w:val="Textodenotaderodap"/>
        <w:rPr>
          <w:rFonts w:ascii="Arial" w:hAnsi="Arial" w:cs="Arial"/>
        </w:rPr>
      </w:pPr>
      <w:r w:rsidRPr="007253E1">
        <w:rPr>
          <w:rStyle w:val="Refdenotaderodap"/>
          <w:rFonts w:ascii="Arial" w:hAnsi="Arial" w:cs="Arial"/>
        </w:rPr>
        <w:footnoteRef/>
      </w:r>
      <w:r w:rsidRPr="007253E1">
        <w:rPr>
          <w:rFonts w:ascii="Arial" w:hAnsi="Arial" w:cs="Arial"/>
        </w:rPr>
        <w:t xml:space="preserve"> </w:t>
      </w:r>
      <w:r w:rsidR="007253E1" w:rsidRPr="007253E1">
        <w:rPr>
          <w:rFonts w:ascii="Arial" w:hAnsi="Arial" w:cs="Arial"/>
        </w:rPr>
        <w:t>Acadêmico de Licenciatura em Matemática, IFC – Campus Camboriú, lucasmartiinii@gmail.com.</w:t>
      </w:r>
    </w:p>
  </w:footnote>
  <w:footnote w:id="2">
    <w:p w:rsidR="00F52FE6" w:rsidRPr="007253E1" w:rsidRDefault="00F52FE6">
      <w:pPr>
        <w:pStyle w:val="Textodenotaderodap"/>
        <w:rPr>
          <w:rFonts w:ascii="Arial" w:hAnsi="Arial" w:cs="Arial"/>
        </w:rPr>
      </w:pPr>
      <w:r w:rsidRPr="007253E1">
        <w:rPr>
          <w:rStyle w:val="Refdenotaderodap"/>
          <w:rFonts w:ascii="Arial" w:hAnsi="Arial" w:cs="Arial"/>
        </w:rPr>
        <w:footnoteRef/>
      </w:r>
      <w:r w:rsidRPr="007253E1">
        <w:rPr>
          <w:rFonts w:ascii="Arial" w:hAnsi="Arial" w:cs="Arial"/>
        </w:rPr>
        <w:t xml:space="preserve"> </w:t>
      </w:r>
      <w:r w:rsidR="007253E1" w:rsidRPr="007253E1">
        <w:rPr>
          <w:rFonts w:ascii="Arial" w:hAnsi="Arial" w:cs="Arial"/>
        </w:rPr>
        <w:t>Doutora em Informática</w:t>
      </w:r>
      <w:r w:rsidR="00B66749">
        <w:rPr>
          <w:rFonts w:ascii="Arial" w:hAnsi="Arial" w:cs="Arial"/>
        </w:rPr>
        <w:t xml:space="preserve"> na Educação</w:t>
      </w:r>
      <w:r w:rsidR="007253E1" w:rsidRPr="007253E1">
        <w:rPr>
          <w:rFonts w:ascii="Arial" w:hAnsi="Arial" w:cs="Arial"/>
        </w:rPr>
        <w:t>, UFRS, melissa.meier@ifc.edu.br.</w:t>
      </w:r>
    </w:p>
  </w:footnote>
  <w:footnote w:id="3">
    <w:p w:rsidR="00F52FE6" w:rsidRPr="00107005" w:rsidRDefault="00F52FE6">
      <w:pPr>
        <w:pStyle w:val="Textodenotaderodap"/>
        <w:rPr>
          <w:rFonts w:ascii="Arial" w:hAnsi="Arial" w:cs="Arial"/>
        </w:rPr>
      </w:pPr>
      <w:r w:rsidRPr="00107005">
        <w:rPr>
          <w:rStyle w:val="Refdenotaderodap"/>
          <w:rFonts w:ascii="Arial" w:hAnsi="Arial" w:cs="Arial"/>
        </w:rPr>
        <w:footnoteRef/>
      </w:r>
      <w:r w:rsidRPr="00107005">
        <w:rPr>
          <w:rFonts w:ascii="Arial" w:hAnsi="Arial" w:cs="Arial"/>
        </w:rPr>
        <w:t xml:space="preserve"> </w:t>
      </w:r>
      <w:r w:rsidR="007253E1" w:rsidRPr="00107005">
        <w:rPr>
          <w:rFonts w:ascii="Arial" w:hAnsi="Arial" w:cs="Arial"/>
        </w:rPr>
        <w:t>Doutora em Engenharia, UFSC, neiva.badin@ifc.edu.br.</w:t>
      </w:r>
    </w:p>
  </w:footnote>
  <w:footnote w:id="4">
    <w:p w:rsidR="00F52FE6" w:rsidRPr="00107005" w:rsidRDefault="00F52FE6">
      <w:pPr>
        <w:pStyle w:val="Textodenotaderodap"/>
        <w:rPr>
          <w:rFonts w:ascii="Arial" w:hAnsi="Arial" w:cs="Arial"/>
        </w:rPr>
      </w:pPr>
      <w:r w:rsidRPr="00107005">
        <w:rPr>
          <w:rStyle w:val="Refdenotaderodap"/>
          <w:rFonts w:ascii="Arial" w:hAnsi="Arial" w:cs="Arial"/>
        </w:rPr>
        <w:footnoteRef/>
      </w:r>
      <w:r w:rsidRPr="00107005">
        <w:rPr>
          <w:rFonts w:ascii="Arial" w:hAnsi="Arial" w:cs="Arial"/>
        </w:rPr>
        <w:t xml:space="preserve"> </w:t>
      </w:r>
      <w:r w:rsidR="007253E1" w:rsidRPr="00107005">
        <w:rPr>
          <w:rFonts w:ascii="Arial" w:hAnsi="Arial" w:cs="Arial"/>
        </w:rPr>
        <w:t>Mestre em Ensino de Ciência e Tecnologia, UTFPR,</w:t>
      </w:r>
      <w:r w:rsidR="007253E1" w:rsidRPr="00107005">
        <w:rPr>
          <w:rFonts w:ascii="Arial" w:hAnsi="Arial" w:cs="Arial"/>
          <w:shd w:val="clear" w:color="auto" w:fill="FFFFFF"/>
        </w:rPr>
        <w:t xml:space="preserve"> thiago.barbosa@ifc.edu.br.</w:t>
      </w:r>
    </w:p>
  </w:footnote>
  <w:footnote w:id="5">
    <w:p w:rsidR="00107005" w:rsidRDefault="00107005">
      <w:pPr>
        <w:pStyle w:val="Textodenotaderodap"/>
      </w:pPr>
      <w:r w:rsidRPr="00107005">
        <w:rPr>
          <w:rStyle w:val="Refdenotaderodap"/>
          <w:rFonts w:ascii="Arial" w:hAnsi="Arial" w:cs="Arial"/>
        </w:rPr>
        <w:footnoteRef/>
      </w:r>
      <w:r w:rsidRPr="00107005">
        <w:rPr>
          <w:rFonts w:ascii="Arial" w:hAnsi="Arial" w:cs="Arial"/>
        </w:rPr>
        <w:t xml:space="preserve"> Para</w:t>
      </w:r>
      <w:r w:rsidR="0077778D">
        <w:rPr>
          <w:rFonts w:ascii="Arial" w:hAnsi="Arial" w:cs="Arial"/>
        </w:rPr>
        <w:t xml:space="preserve"> </w:t>
      </w:r>
      <w:r w:rsidR="0077778D">
        <w:rPr>
          <w:rFonts w:ascii="Helvetica" w:hAnsi="Helvetica"/>
          <w:color w:val="222222"/>
          <w:shd w:val="clear" w:color="auto" w:fill="FFFFFF"/>
        </w:rPr>
        <w:t>Valente (2008)</w:t>
      </w:r>
      <w:r w:rsidRPr="00107005">
        <w:rPr>
          <w:rFonts w:ascii="Arial" w:hAnsi="Arial" w:cs="Arial"/>
        </w:rPr>
        <w:t>, o ensino intuitivo</w:t>
      </w:r>
      <w:r w:rsidR="0077778D">
        <w:rPr>
          <w:rFonts w:ascii="Arial" w:hAnsi="Arial" w:cs="Arial"/>
        </w:rPr>
        <w:t xml:space="preserve"> é caracterizado por uma proposta de ensino concreta, ativa e possibilitada por meio de materiais diversos.</w:t>
      </w:r>
    </w:p>
  </w:footnote>
  <w:footnote w:id="6">
    <w:p w:rsidR="00AE5B5A" w:rsidRPr="00AE5B5A" w:rsidRDefault="00AE5B5A" w:rsidP="00AE5B5A">
      <w:pPr>
        <w:pStyle w:val="Textodenotaderodap"/>
        <w:rPr>
          <w:rFonts w:ascii="Arial" w:hAnsi="Arial" w:cs="Arial"/>
        </w:rPr>
      </w:pPr>
      <w:r w:rsidRPr="00AE5B5A">
        <w:rPr>
          <w:rStyle w:val="Refdenotaderodap"/>
          <w:rFonts w:ascii="Arial" w:hAnsi="Arial" w:cs="Arial"/>
        </w:rPr>
        <w:footnoteRef/>
      </w:r>
      <w:r w:rsidRPr="00AE5B5A">
        <w:rPr>
          <w:rFonts w:ascii="Arial" w:hAnsi="Arial" w:cs="Arial"/>
        </w:rPr>
        <w:t xml:space="preserve"> O jogo consiste em formar combinações de cartas com diferentes relevâncias, onde os jogadores podem continuar</w:t>
      </w:r>
      <w:r w:rsidRPr="00AE5B5A">
        <w:rPr>
          <w:rFonts w:ascii="Arial" w:hAnsi="Arial" w:cs="Arial"/>
          <w:color w:val="000000"/>
        </w:rPr>
        <w:t xml:space="preserve"> no jogo sem investir pontos (</w:t>
      </w:r>
      <w:proofErr w:type="spellStart"/>
      <w:r w:rsidRPr="00AE5B5A">
        <w:rPr>
          <w:rFonts w:ascii="Arial" w:hAnsi="Arial" w:cs="Arial"/>
          <w:color w:val="000000"/>
        </w:rPr>
        <w:t>Call</w:t>
      </w:r>
      <w:proofErr w:type="spellEnd"/>
      <w:r w:rsidRPr="00AE5B5A">
        <w:rPr>
          <w:rFonts w:ascii="Arial" w:hAnsi="Arial" w:cs="Arial"/>
          <w:color w:val="000000"/>
        </w:rPr>
        <w:t>), continuar no jogo e apostar +2 pon</w:t>
      </w:r>
      <w:r w:rsidR="00AA4CFF">
        <w:rPr>
          <w:rFonts w:ascii="Arial" w:hAnsi="Arial" w:cs="Arial"/>
          <w:color w:val="000000"/>
        </w:rPr>
        <w:t>tos (</w:t>
      </w:r>
      <w:proofErr w:type="spellStart"/>
      <w:r w:rsidR="00AA4CFF">
        <w:rPr>
          <w:rFonts w:ascii="Arial" w:hAnsi="Arial" w:cs="Arial"/>
          <w:color w:val="000000"/>
        </w:rPr>
        <w:t>Raise</w:t>
      </w:r>
      <w:proofErr w:type="spellEnd"/>
      <w:r w:rsidR="00AA4CFF">
        <w:rPr>
          <w:rFonts w:ascii="Arial" w:hAnsi="Arial" w:cs="Arial"/>
          <w:color w:val="000000"/>
        </w:rPr>
        <w:t>) ou desistir do jogo</w:t>
      </w:r>
      <w:r w:rsidRPr="00AE5B5A">
        <w:rPr>
          <w:rFonts w:ascii="Arial" w:hAnsi="Arial" w:cs="Arial"/>
          <w:color w:val="000000"/>
        </w:rPr>
        <w:t xml:space="preserve"> (</w:t>
      </w:r>
      <w:proofErr w:type="spellStart"/>
      <w:r w:rsidRPr="00AE5B5A">
        <w:rPr>
          <w:rFonts w:ascii="Arial" w:hAnsi="Arial" w:cs="Arial"/>
          <w:color w:val="000000"/>
        </w:rPr>
        <w:t>Fold</w:t>
      </w:r>
      <w:proofErr w:type="spellEnd"/>
      <w:r w:rsidRPr="00AE5B5A">
        <w:rPr>
          <w:rFonts w:ascii="Arial" w:hAnsi="Arial" w:cs="Arial"/>
          <w:color w:val="000000"/>
        </w:rPr>
        <w:t>), conforme as diversas situações criadas pelos jogadores, o jogador que encerrar o jogo com a melhor combinação de cartas, ganha</w:t>
      </w:r>
      <w:r w:rsidR="00AA4CFF">
        <w:rPr>
          <w:rFonts w:ascii="Arial" w:hAnsi="Arial" w:cs="Arial"/>
          <w:color w:val="000000"/>
        </w:rPr>
        <w:t xml:space="preserve"> todos</w:t>
      </w:r>
      <w:r w:rsidRPr="00AE5B5A">
        <w:rPr>
          <w:rFonts w:ascii="Arial" w:hAnsi="Arial" w:cs="Arial"/>
          <w:color w:val="000000"/>
        </w:rPr>
        <w:t xml:space="preserve"> os pontos apostados.</w:t>
      </w:r>
    </w:p>
  </w:footnote>
  <w:footnote w:id="7">
    <w:p w:rsidR="00AE5B5A" w:rsidRDefault="00AE5B5A" w:rsidP="00AE5B5A">
      <w:pPr>
        <w:pStyle w:val="Textodenotaderodap"/>
      </w:pPr>
      <w:r w:rsidRPr="00AE5B5A">
        <w:rPr>
          <w:rStyle w:val="Refdenotaderodap"/>
          <w:rFonts w:ascii="Arial" w:hAnsi="Arial" w:cs="Arial"/>
        </w:rPr>
        <w:footnoteRef/>
      </w:r>
      <w:r w:rsidRPr="00AE5B5A">
        <w:rPr>
          <w:rFonts w:ascii="Arial" w:hAnsi="Arial" w:cs="Arial"/>
        </w:rPr>
        <w:t xml:space="preserve"> Contendo 26 cartas, 13 de naipe vermelho e 13 de naipe preto.</w:t>
      </w:r>
    </w:p>
  </w:footnote>
  <w:footnote w:id="8">
    <w:p w:rsidR="00AE5B5A" w:rsidRDefault="00AE5B5A" w:rsidP="00AE5B5A">
      <w:pPr>
        <w:pStyle w:val="Textodenotaderodap"/>
      </w:pPr>
      <w:r w:rsidRPr="00AE5B5A">
        <w:rPr>
          <w:rStyle w:val="Refdenotaderodap"/>
          <w:rFonts w:ascii="Arial" w:hAnsi="Arial" w:cs="Arial"/>
        </w:rPr>
        <w:footnoteRef/>
      </w:r>
      <w:r w:rsidRPr="00AE5B5A">
        <w:rPr>
          <w:rFonts w:ascii="Arial" w:hAnsi="Arial" w:cs="Arial"/>
        </w:rPr>
        <w:t xml:space="preserve"> É um jogo enigmático, em que um jogador tenta adivinhar o cód</w:t>
      </w:r>
      <w:r>
        <w:rPr>
          <w:rFonts w:ascii="Arial" w:hAnsi="Arial" w:cs="Arial"/>
        </w:rPr>
        <w:t>igo que o outro jogador inventou.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676" w:rsidRDefault="00566C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566C64">
      <w:rPr>
        <w:noProof/>
        <w:color w:val="000000"/>
        <w:sz w:val="20"/>
        <w:szCs w:val="20"/>
      </w:rPr>
      <w:drawing>
        <wp:inline distT="0" distB="0" distL="0" distR="0" wp14:anchorId="27A40ED5" wp14:editId="5BD9C423">
          <wp:extent cx="3604535" cy="581673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474" cy="5840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09E"/>
    <w:multiLevelType w:val="multilevel"/>
    <w:tmpl w:val="A4F48FD4"/>
    <w:lvl w:ilvl="0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676"/>
    <w:rsid w:val="000A12F1"/>
    <w:rsid w:val="000E692D"/>
    <w:rsid w:val="00107005"/>
    <w:rsid w:val="00112FAE"/>
    <w:rsid w:val="00113E7B"/>
    <w:rsid w:val="001563C0"/>
    <w:rsid w:val="001A6F39"/>
    <w:rsid w:val="001B27A7"/>
    <w:rsid w:val="002D0132"/>
    <w:rsid w:val="003A012F"/>
    <w:rsid w:val="003A5676"/>
    <w:rsid w:val="00422D42"/>
    <w:rsid w:val="00495456"/>
    <w:rsid w:val="00527E51"/>
    <w:rsid w:val="00566C64"/>
    <w:rsid w:val="0058462B"/>
    <w:rsid w:val="00592B1E"/>
    <w:rsid w:val="0060651A"/>
    <w:rsid w:val="00621DBC"/>
    <w:rsid w:val="00645377"/>
    <w:rsid w:val="00681A44"/>
    <w:rsid w:val="006B0B66"/>
    <w:rsid w:val="006C1284"/>
    <w:rsid w:val="007253E1"/>
    <w:rsid w:val="0077778D"/>
    <w:rsid w:val="00791038"/>
    <w:rsid w:val="00867B14"/>
    <w:rsid w:val="008E1C8C"/>
    <w:rsid w:val="00956CEC"/>
    <w:rsid w:val="009B0316"/>
    <w:rsid w:val="009C0C54"/>
    <w:rsid w:val="00A57302"/>
    <w:rsid w:val="00AA0466"/>
    <w:rsid w:val="00AA4CFF"/>
    <w:rsid w:val="00AE5073"/>
    <w:rsid w:val="00AE5B5A"/>
    <w:rsid w:val="00B66749"/>
    <w:rsid w:val="00B80F8A"/>
    <w:rsid w:val="00B821EA"/>
    <w:rsid w:val="00BA67F5"/>
    <w:rsid w:val="00CB6271"/>
    <w:rsid w:val="00CC1BC6"/>
    <w:rsid w:val="00CF22EB"/>
    <w:rsid w:val="00D27527"/>
    <w:rsid w:val="00D62A9E"/>
    <w:rsid w:val="00D93A00"/>
    <w:rsid w:val="00DF0DAC"/>
    <w:rsid w:val="00DF71A0"/>
    <w:rsid w:val="00DF77CE"/>
    <w:rsid w:val="00E23958"/>
    <w:rsid w:val="00E606BD"/>
    <w:rsid w:val="00F0070E"/>
    <w:rsid w:val="00F52FE6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A52DA"/>
  <w15:docId w15:val="{CDC076A5-3E7E-45DB-B0DD-E229898F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customStyle="1" w:styleId="Standard">
    <w:name w:val="Standard"/>
    <w:rsid w:val="00F52FE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52FE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52F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52FE6"/>
    <w:rPr>
      <w:vertAlign w:val="superscript"/>
    </w:rPr>
  </w:style>
  <w:style w:type="character" w:customStyle="1" w:styleId="apple-converted-space">
    <w:name w:val="apple-converted-space"/>
    <w:rsid w:val="007253E1"/>
  </w:style>
  <w:style w:type="character" w:styleId="Forte">
    <w:name w:val="Strong"/>
    <w:basedOn w:val="Fontepargpadro"/>
    <w:uiPriority w:val="22"/>
    <w:qFormat/>
    <w:rsid w:val="007253E1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9B03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03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031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03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03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237F9-1DCD-4A71-BAED-94D517F6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1700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Lucas Martini</cp:lastModifiedBy>
  <cp:revision>7</cp:revision>
  <dcterms:created xsi:type="dcterms:W3CDTF">2019-06-25T02:08:00Z</dcterms:created>
  <dcterms:modified xsi:type="dcterms:W3CDTF">2019-06-26T16:02:00Z</dcterms:modified>
</cp:coreProperties>
</file>