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23D24" w14:textId="77777777" w:rsidR="0035464A" w:rsidRDefault="006F2267">
      <w:pPr>
        <w:pStyle w:val="Standard"/>
        <w:spacing w:after="0" w:line="360" w:lineRule="auto"/>
        <w:jc w:val="center"/>
      </w:pPr>
      <w:bookmarkStart w:id="0" w:name="_GoBack"/>
      <w:bookmarkEnd w:id="0"/>
      <w:r>
        <w:rPr>
          <w:rFonts w:ascii="Arial" w:eastAsia="Arial" w:hAnsi="Arial" w:cs="Arial"/>
          <w:b/>
          <w:color w:val="000000"/>
          <w:sz w:val="24"/>
          <w:szCs w:val="24"/>
        </w:rPr>
        <w:t xml:space="preserve">POTENCIAL ALELOPÁTICO DE </w:t>
      </w:r>
      <w:r>
        <w:rPr>
          <w:rFonts w:ascii="Arial" w:eastAsia="Arial" w:hAnsi="Arial" w:cs="Arial"/>
          <w:b/>
          <w:i/>
          <w:color w:val="000000"/>
          <w:sz w:val="24"/>
          <w:szCs w:val="24"/>
        </w:rPr>
        <w:t>HEDYCHIUM CORONARIUM</w:t>
      </w:r>
      <w:r>
        <w:rPr>
          <w:rFonts w:ascii="Arial" w:eastAsia="Arial" w:hAnsi="Arial" w:cs="Arial"/>
          <w:b/>
          <w:color w:val="000000"/>
          <w:sz w:val="24"/>
          <w:szCs w:val="24"/>
        </w:rPr>
        <w:t xml:space="preserve"> (LÍRIO DO BREJO) SOBRE PLANTAS CULTIVADAS E NATIVAS DA MATA ATLÂNTICA</w:t>
      </w:r>
      <w:bookmarkStart w:id="1" w:name="_Hlk13141760"/>
      <w:bookmarkEnd w:id="1"/>
    </w:p>
    <w:p w14:paraId="11106C91" w14:textId="77777777" w:rsidR="0035464A" w:rsidRDefault="006F2267">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14:paraId="3E21AC06" w14:textId="77777777" w:rsidR="0035464A" w:rsidRDefault="006F2267">
      <w:pPr>
        <w:pStyle w:val="Normal1"/>
        <w:spacing w:after="0" w:line="360" w:lineRule="auto"/>
        <w:jc w:val="center"/>
      </w:pPr>
      <w:r>
        <w:rPr>
          <w:rFonts w:ascii="Arial" w:eastAsia="Arial" w:hAnsi="Arial" w:cs="Arial"/>
          <w:i/>
          <w:color w:val="000000"/>
          <w:sz w:val="24"/>
          <w:szCs w:val="24"/>
        </w:rPr>
        <w:t>Maria Eduarda Serafini Berlim</w:t>
      </w:r>
      <w:r>
        <w:rPr>
          <w:rFonts w:ascii="Arial" w:eastAsia="Arial" w:hAnsi="Arial" w:cs="Arial"/>
          <w:i/>
          <w:color w:val="000000"/>
          <w:sz w:val="24"/>
          <w:szCs w:val="24"/>
          <w:vertAlign w:val="superscript"/>
        </w:rPr>
        <w:t xml:space="preserve"> </w:t>
      </w:r>
      <w:r>
        <w:rPr>
          <w:rStyle w:val="Refdenotaderodap"/>
          <w:rFonts w:ascii="Arial" w:eastAsia="Arial" w:hAnsi="Arial" w:cs="Arial"/>
          <w:i/>
          <w:color w:val="000000"/>
          <w:sz w:val="24"/>
          <w:szCs w:val="24"/>
        </w:rPr>
        <w:footnoteReference w:id="1"/>
      </w:r>
      <w:r>
        <w:rPr>
          <w:rFonts w:ascii="Arial" w:eastAsia="Arial" w:hAnsi="Arial" w:cs="Arial"/>
          <w:i/>
          <w:color w:val="000000"/>
          <w:sz w:val="24"/>
          <w:szCs w:val="24"/>
        </w:rPr>
        <w:t>; Joeci Ricardo Godoi</w:t>
      </w:r>
      <w:r>
        <w:rPr>
          <w:rFonts w:ascii="Arial" w:eastAsia="Arial" w:hAnsi="Arial" w:cs="Arial"/>
          <w:i/>
          <w:color w:val="000000"/>
          <w:sz w:val="24"/>
          <w:szCs w:val="24"/>
          <w:vertAlign w:val="superscript"/>
        </w:rPr>
        <w:t xml:space="preserve"> </w:t>
      </w:r>
      <w:r>
        <w:rPr>
          <w:rStyle w:val="Refdenotaderodap"/>
          <w:rFonts w:ascii="Arial" w:eastAsia="Arial" w:hAnsi="Arial" w:cs="Arial"/>
          <w:i/>
          <w:color w:val="000000"/>
          <w:sz w:val="24"/>
          <w:szCs w:val="24"/>
        </w:rPr>
        <w:footnoteReference w:id="2"/>
      </w:r>
      <w:r>
        <w:rPr>
          <w:rFonts w:ascii="Arial" w:eastAsia="Arial" w:hAnsi="Arial" w:cs="Arial"/>
          <w:i/>
          <w:color w:val="000000"/>
          <w:sz w:val="24"/>
          <w:szCs w:val="24"/>
        </w:rPr>
        <w:t>; Cristiane Regina Michelon</w:t>
      </w:r>
      <w:r>
        <w:rPr>
          <w:rFonts w:ascii="Arial" w:eastAsia="Arial" w:hAnsi="Arial" w:cs="Arial"/>
          <w:i/>
          <w:color w:val="000000"/>
          <w:sz w:val="24"/>
          <w:szCs w:val="24"/>
          <w:vertAlign w:val="superscript"/>
        </w:rPr>
        <w:t xml:space="preserve"> </w:t>
      </w:r>
      <w:r>
        <w:rPr>
          <w:rStyle w:val="Refdenotaderodap"/>
          <w:rFonts w:ascii="Arial" w:eastAsia="Arial" w:hAnsi="Arial" w:cs="Arial"/>
          <w:i/>
          <w:color w:val="000000"/>
          <w:sz w:val="24"/>
          <w:szCs w:val="24"/>
        </w:rPr>
        <w:footnoteReference w:id="3"/>
      </w:r>
      <w:r>
        <w:rPr>
          <w:rFonts w:ascii="Arial" w:eastAsia="Arial" w:hAnsi="Arial" w:cs="Arial"/>
          <w:i/>
          <w:color w:val="000000"/>
          <w:sz w:val="24"/>
          <w:szCs w:val="24"/>
        </w:rPr>
        <w:t>; Eliziane Carla Scariot</w:t>
      </w:r>
      <w:r>
        <w:rPr>
          <w:rStyle w:val="Refdenotaderodap"/>
          <w:rFonts w:ascii="Arial" w:eastAsia="Arial" w:hAnsi="Arial" w:cs="Arial"/>
          <w:i/>
          <w:color w:val="000000"/>
          <w:sz w:val="24"/>
          <w:szCs w:val="24"/>
        </w:rPr>
        <w:footnoteReference w:id="4"/>
      </w:r>
      <w:r>
        <w:rPr>
          <w:rFonts w:ascii="Arial" w:eastAsia="Arial" w:hAnsi="Arial" w:cs="Arial"/>
          <w:i/>
          <w:color w:val="000000"/>
          <w:sz w:val="24"/>
          <w:szCs w:val="24"/>
        </w:rPr>
        <w:t>, Thaysi Ventura de Souza</w:t>
      </w:r>
      <w:r>
        <w:rPr>
          <w:rStyle w:val="Refdenotaderodap"/>
          <w:rFonts w:ascii="Arial" w:eastAsia="Arial" w:hAnsi="Arial" w:cs="Arial"/>
          <w:i/>
          <w:color w:val="000000"/>
          <w:sz w:val="24"/>
          <w:szCs w:val="24"/>
        </w:rPr>
        <w:footnoteReference w:id="5"/>
      </w:r>
    </w:p>
    <w:p w14:paraId="2CD1489C" w14:textId="77777777" w:rsidR="0035464A" w:rsidRDefault="006F2267">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14:paraId="73DB47C2" w14:textId="77777777" w:rsidR="0035464A" w:rsidRDefault="006F2267">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RESUMO</w:t>
      </w:r>
    </w:p>
    <w:p w14:paraId="3E5CDB6E" w14:textId="77777777" w:rsidR="0035464A" w:rsidRDefault="0035464A">
      <w:pPr>
        <w:pStyle w:val="Normal1"/>
        <w:spacing w:after="0" w:line="360" w:lineRule="auto"/>
        <w:jc w:val="center"/>
        <w:rPr>
          <w:rFonts w:ascii="Arial" w:eastAsia="Arial" w:hAnsi="Arial" w:cs="Arial"/>
          <w:color w:val="548DD4"/>
          <w:sz w:val="18"/>
          <w:szCs w:val="18"/>
        </w:rPr>
      </w:pPr>
    </w:p>
    <w:p w14:paraId="0B5AF1D7" w14:textId="77777777" w:rsidR="0035464A" w:rsidRDefault="006F2267">
      <w:pPr>
        <w:pStyle w:val="Normal1"/>
        <w:spacing w:after="0" w:line="240" w:lineRule="auto"/>
        <w:jc w:val="both"/>
      </w:pPr>
      <w:r>
        <w:rPr>
          <w:rFonts w:ascii="Arial" w:eastAsia="Arial" w:hAnsi="Arial" w:cs="Arial"/>
          <w:color w:val="000000"/>
          <w:sz w:val="24"/>
          <w:szCs w:val="24"/>
        </w:rPr>
        <w:t xml:space="preserve">A Mata Atlântica é um bioma altamente degradado, que sofre com a ação de espécies exóticas no ambiente. Uma espécie exótica e invasora que se encontra neste ambiente é </w:t>
      </w:r>
      <w:r>
        <w:rPr>
          <w:rFonts w:ascii="Arial" w:eastAsia="Arial" w:hAnsi="Arial" w:cs="Arial"/>
          <w:i/>
          <w:color w:val="000000"/>
          <w:sz w:val="24"/>
          <w:szCs w:val="24"/>
        </w:rPr>
        <w:t>Hedychium coronarium</w:t>
      </w:r>
      <w:r>
        <w:rPr>
          <w:rFonts w:ascii="Arial" w:eastAsia="Arial" w:hAnsi="Arial" w:cs="Arial"/>
          <w:color w:val="000000"/>
          <w:sz w:val="24"/>
          <w:szCs w:val="24"/>
        </w:rPr>
        <w:t>, possui potencial alelopáti</w:t>
      </w:r>
      <w:r>
        <w:rPr>
          <w:rFonts w:ascii="Arial" w:eastAsia="Arial" w:hAnsi="Arial" w:cs="Arial"/>
          <w:color w:val="000000"/>
          <w:sz w:val="24"/>
          <w:szCs w:val="24"/>
        </w:rPr>
        <w:t xml:space="preserve">co, que pode influenciar no crescimento de plantas nativas. Desta forma, este projeto tem como objetivo estudar o efeito alelopático de </w:t>
      </w:r>
      <w:r>
        <w:rPr>
          <w:rFonts w:ascii="Arial" w:eastAsia="Arial" w:hAnsi="Arial" w:cs="Arial"/>
          <w:i/>
          <w:color w:val="000000"/>
          <w:sz w:val="24"/>
          <w:szCs w:val="24"/>
        </w:rPr>
        <w:t>H. coronarium</w:t>
      </w:r>
      <w:r>
        <w:rPr>
          <w:rFonts w:ascii="Arial" w:eastAsia="Arial" w:hAnsi="Arial" w:cs="Arial"/>
          <w:color w:val="000000"/>
          <w:sz w:val="24"/>
          <w:szCs w:val="24"/>
        </w:rPr>
        <w:t xml:space="preserve"> sobre a germinação de sementes de espécies cultivadas (milho, rúcula, couve e feijão) e nativa (</w:t>
      </w:r>
      <w:r>
        <w:rPr>
          <w:rFonts w:ascii="Arial" w:eastAsia="Arial" w:hAnsi="Arial" w:cs="Arial"/>
          <w:iCs/>
          <w:color w:val="000000"/>
          <w:sz w:val="24"/>
          <w:szCs w:val="24"/>
        </w:rPr>
        <w:t>guarapuvu</w:t>
      </w:r>
      <w:r>
        <w:rPr>
          <w:rFonts w:ascii="Arial" w:eastAsia="Arial" w:hAnsi="Arial" w:cs="Arial"/>
          <w:color w:val="000000"/>
          <w:sz w:val="24"/>
          <w:szCs w:val="24"/>
        </w:rPr>
        <w:t>)</w:t>
      </w:r>
      <w:r>
        <w:rPr>
          <w:rFonts w:ascii="Arial" w:eastAsia="Arial" w:hAnsi="Arial" w:cs="Arial"/>
          <w:color w:val="000000"/>
          <w:sz w:val="24"/>
          <w:szCs w:val="24"/>
        </w:rPr>
        <w:t xml:space="preserve">. Folhas e rizomas de </w:t>
      </w:r>
      <w:r>
        <w:rPr>
          <w:rFonts w:ascii="Arial" w:eastAsia="Arial" w:hAnsi="Arial" w:cs="Arial"/>
          <w:i/>
          <w:color w:val="000000"/>
          <w:sz w:val="24"/>
          <w:szCs w:val="24"/>
        </w:rPr>
        <w:t>H. coronarium</w:t>
      </w:r>
      <w:r>
        <w:rPr>
          <w:rFonts w:ascii="Arial" w:eastAsia="Arial" w:hAnsi="Arial" w:cs="Arial"/>
          <w:color w:val="000000"/>
          <w:sz w:val="24"/>
          <w:szCs w:val="24"/>
        </w:rPr>
        <w:t xml:space="preserve"> foram coletados e preparados extratos aquosos em diferentes concentrações. Após o preparo dos extratos, foram feitos bioensaios de germinação e crescimento inicial. Até o momento, foram realizados somente os bioensaios d</w:t>
      </w:r>
      <w:r>
        <w:rPr>
          <w:rFonts w:ascii="Arial" w:eastAsia="Arial" w:hAnsi="Arial" w:cs="Arial"/>
          <w:color w:val="000000"/>
          <w:sz w:val="24"/>
          <w:szCs w:val="24"/>
        </w:rPr>
        <w:t>e germinação.</w:t>
      </w:r>
      <w:r>
        <w:rPr>
          <w:rFonts w:ascii="Arial" w:eastAsia="Arial" w:hAnsi="Arial" w:cs="Arial"/>
          <w:color w:val="0000FF"/>
          <w:sz w:val="24"/>
          <w:szCs w:val="24"/>
        </w:rPr>
        <w:t xml:space="preserve"> </w:t>
      </w:r>
      <w:r>
        <w:rPr>
          <w:rFonts w:ascii="Arial" w:eastAsia="Arial" w:hAnsi="Arial" w:cs="Arial"/>
          <w:color w:val="000000"/>
          <w:sz w:val="24"/>
          <w:szCs w:val="24"/>
        </w:rPr>
        <w:t xml:space="preserve">Sementes de feijão apresentaram uma tendência de menores taxas de germinação quando em extratos de rizoma e folha nas suas maiores concentrações, enquanto as outras espécies não sofreram influência na germinação em nenhum dos </w:t>
      </w:r>
      <w:r>
        <w:rPr>
          <w:rFonts w:ascii="Arial" w:eastAsia="Arial" w:hAnsi="Arial" w:cs="Arial"/>
          <w:color w:val="000000"/>
          <w:sz w:val="24"/>
          <w:szCs w:val="24"/>
        </w:rPr>
        <w:t>extratos.</w:t>
      </w:r>
    </w:p>
    <w:p w14:paraId="3AFC87A4" w14:textId="77777777" w:rsidR="0035464A" w:rsidRDefault="006F2267">
      <w:pPr>
        <w:pStyle w:val="Normal1"/>
        <w:spacing w:after="0" w:line="360" w:lineRule="auto"/>
        <w:jc w:val="both"/>
      </w:pPr>
      <w:r>
        <w:rPr>
          <w:rFonts w:ascii="Arial" w:eastAsia="Arial" w:hAnsi="Arial" w:cs="Arial"/>
          <w:b/>
          <w:color w:val="000000"/>
          <w:sz w:val="24"/>
          <w:szCs w:val="24"/>
        </w:rPr>
        <w:t>Palavras-chave</w:t>
      </w:r>
      <w:r>
        <w:rPr>
          <w:rFonts w:ascii="Arial" w:eastAsia="Arial" w:hAnsi="Arial" w:cs="Arial"/>
          <w:color w:val="000000"/>
          <w:sz w:val="24"/>
          <w:szCs w:val="24"/>
        </w:rPr>
        <w:t>: Alelopatia. Germinação. Lírio do Brejo.</w:t>
      </w:r>
    </w:p>
    <w:p w14:paraId="04EC83CF" w14:textId="77777777" w:rsidR="0035464A" w:rsidRDefault="006F2267">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14:paraId="00895EE4" w14:textId="77777777" w:rsidR="0035464A" w:rsidRDefault="0035464A">
      <w:pPr>
        <w:pStyle w:val="Normal1"/>
        <w:spacing w:after="0" w:line="360" w:lineRule="auto"/>
        <w:jc w:val="center"/>
        <w:rPr>
          <w:rFonts w:ascii="Arial" w:eastAsia="Arial" w:hAnsi="Arial" w:cs="Arial"/>
          <w:color w:val="548DD4"/>
          <w:sz w:val="18"/>
          <w:szCs w:val="18"/>
        </w:rPr>
      </w:pPr>
    </w:p>
    <w:p w14:paraId="3109F745" w14:textId="77777777" w:rsidR="0035464A" w:rsidRDefault="006F2267">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INTRODUÇÃO</w:t>
      </w:r>
    </w:p>
    <w:p w14:paraId="665FCC82" w14:textId="77777777" w:rsidR="0035464A" w:rsidRDefault="0035464A">
      <w:pPr>
        <w:pStyle w:val="Normal1"/>
        <w:spacing w:after="0" w:line="360" w:lineRule="auto"/>
        <w:jc w:val="center"/>
        <w:rPr>
          <w:rFonts w:ascii="Arial" w:eastAsia="Arial" w:hAnsi="Arial" w:cs="Arial"/>
          <w:color w:val="548DD4"/>
          <w:sz w:val="18"/>
          <w:szCs w:val="18"/>
        </w:rPr>
      </w:pPr>
    </w:p>
    <w:p w14:paraId="043596A5" w14:textId="77777777" w:rsidR="0035464A" w:rsidRDefault="006F2267">
      <w:pPr>
        <w:pStyle w:val="Standard"/>
        <w:spacing w:after="0" w:line="360" w:lineRule="auto"/>
        <w:ind w:firstLine="1134"/>
        <w:jc w:val="both"/>
      </w:pPr>
      <w:r>
        <w:rPr>
          <w:rFonts w:ascii="Arial" w:eastAsia="Arial" w:hAnsi="Arial" w:cs="Arial"/>
          <w:color w:val="000000"/>
          <w:sz w:val="24"/>
          <w:szCs w:val="24"/>
        </w:rPr>
        <w:t xml:space="preserve">A alelopatia é descrita como a influência de um indivíduo sobre o outro através de biomoléculas, podendo trazer prejuízos ou benefícios ao indivíduo afetado (Ferreira e </w:t>
      </w:r>
      <w:r>
        <w:rPr>
          <w:rFonts w:ascii="Arial" w:eastAsia="Arial" w:hAnsi="Arial" w:cs="Arial"/>
          <w:color w:val="000000"/>
          <w:sz w:val="24"/>
          <w:szCs w:val="24"/>
        </w:rPr>
        <w:t>Aquila, 2000; Molisch, 1937). Estas biomoléculas, chamadas de compostos alelopáticos, podem afetar mais de uma função no organismo atingido como a redução de absorção de nutrientes, alteração nos hormônios de crescimento, inibição de fotossíntese, alteraçõ</w:t>
      </w:r>
      <w:r>
        <w:rPr>
          <w:rFonts w:ascii="Arial" w:eastAsia="Arial" w:hAnsi="Arial" w:cs="Arial"/>
          <w:color w:val="000000"/>
          <w:sz w:val="24"/>
          <w:szCs w:val="24"/>
        </w:rPr>
        <w:t xml:space="preserve">es no processo respiratório, entre outros efeitos (Mauli et al., 2009). Na natureza, as plantas competem por recursos como luz, água e nutrientes, </w:t>
      </w:r>
      <w:r>
        <w:rPr>
          <w:rFonts w:ascii="Arial" w:eastAsia="Arial" w:hAnsi="Arial" w:cs="Arial"/>
          <w:color w:val="000000"/>
          <w:sz w:val="24"/>
          <w:szCs w:val="24"/>
        </w:rPr>
        <w:lastRenderedPageBreak/>
        <w:t>e algumas podem desenvolver como mecanismo de defesa a liberação de metabólitos secundários, que podem interf</w:t>
      </w:r>
      <w:r>
        <w:rPr>
          <w:rFonts w:ascii="Arial" w:eastAsia="Arial" w:hAnsi="Arial" w:cs="Arial"/>
          <w:color w:val="000000"/>
          <w:sz w:val="24"/>
          <w:szCs w:val="24"/>
        </w:rPr>
        <w:t>erir em alguma etapa do ciclo de vida de outra planta (Alves et al., 2004). Estes metabólitos secundários liberados podem impedir a germinação e o desenvolvimento de plantas relativamente próximas a planta que os liberou (Soares, 2000).</w:t>
      </w:r>
    </w:p>
    <w:p w14:paraId="16E0FA08" w14:textId="77777777" w:rsidR="0035464A" w:rsidRDefault="006F2267">
      <w:pPr>
        <w:pStyle w:val="Standard"/>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Plantas exóticas po</w:t>
      </w:r>
      <w:r>
        <w:rPr>
          <w:rFonts w:ascii="Arial" w:eastAsia="Arial" w:hAnsi="Arial" w:cs="Arial"/>
          <w:color w:val="000000"/>
          <w:sz w:val="24"/>
          <w:szCs w:val="24"/>
        </w:rPr>
        <w:t>dem ser fontes de compostos alelopáticos que influenciam no crescimento de plantas nativas do ambiente. Espécies exóticas são aquelas introduzidas a partir de outro ambiente (Matos e Pivello, 2009) e que, de acordo com as novas condições bióticas e abiótic</w:t>
      </w:r>
      <w:r>
        <w:rPr>
          <w:rFonts w:ascii="Arial" w:eastAsia="Arial" w:hAnsi="Arial" w:cs="Arial"/>
          <w:color w:val="000000"/>
          <w:sz w:val="24"/>
          <w:szCs w:val="24"/>
        </w:rPr>
        <w:t xml:space="preserve">as que encontra, pode ter dificuldade na adaptação ou, pelo contrário, devido a uma plasticidade fenotípica, podem se estabelecer e reproduzir em ambientes diversos, bastante diferentes até mesmo da região de ocorrência original (Davis, 2009). Além disso, </w:t>
      </w:r>
      <w:r>
        <w:rPr>
          <w:rFonts w:ascii="Arial" w:eastAsia="Arial" w:hAnsi="Arial" w:cs="Arial"/>
          <w:color w:val="000000"/>
          <w:sz w:val="24"/>
          <w:szCs w:val="24"/>
        </w:rPr>
        <w:t>a ausência de inimigos naturais na região de introdução pode fazer que uma espécie exótica tenha taxas de crescimento populacional acima do que teria em sua distribuição original (Sampaio e Schimdt, 2013). Desta forma, algumas espécies exóticas podem se to</w:t>
      </w:r>
      <w:r>
        <w:rPr>
          <w:rFonts w:ascii="Arial" w:eastAsia="Arial" w:hAnsi="Arial" w:cs="Arial"/>
          <w:color w:val="000000"/>
          <w:sz w:val="24"/>
          <w:szCs w:val="24"/>
        </w:rPr>
        <w:t>rnar invasoras, quando causam impactos aos ambientes invadidos, suas espécies nativas e/ou para as atividades humanas (Sampaio e Schimdt, 2013).</w:t>
      </w:r>
    </w:p>
    <w:p w14:paraId="4FE4C053" w14:textId="77777777" w:rsidR="0035464A" w:rsidRDefault="006F2267">
      <w:pPr>
        <w:pStyle w:val="Normal1"/>
        <w:spacing w:after="0" w:line="360" w:lineRule="auto"/>
        <w:ind w:firstLine="1134"/>
        <w:jc w:val="both"/>
      </w:pPr>
      <w:r>
        <w:rPr>
          <w:rFonts w:ascii="Arial" w:eastAsia="Arial" w:hAnsi="Arial" w:cs="Arial"/>
          <w:color w:val="000000"/>
          <w:sz w:val="24"/>
          <w:szCs w:val="24"/>
        </w:rPr>
        <w:t>A Mata Atlântica é um bioma que sofre com a ação de espécies exóticas no ambiente. Este bioma é um dos hotspots</w:t>
      </w:r>
      <w:r>
        <w:rPr>
          <w:rFonts w:ascii="Arial" w:eastAsia="Arial" w:hAnsi="Arial" w:cs="Arial"/>
          <w:color w:val="000000"/>
          <w:sz w:val="24"/>
          <w:szCs w:val="24"/>
        </w:rPr>
        <w:t xml:space="preserve"> mundiais de biodiversidade, com alta taxa de endemismo, porém altamente degradado, restanto em torno de 7% da sua cobertura original. Além da perda incessante de habitat, as matas remanescentes continuam a ser degradadas e um dos motivos é a introdução de</w:t>
      </w:r>
      <w:r>
        <w:rPr>
          <w:rFonts w:ascii="Arial" w:eastAsia="Arial" w:hAnsi="Arial" w:cs="Arial"/>
          <w:color w:val="000000"/>
          <w:sz w:val="24"/>
          <w:szCs w:val="24"/>
        </w:rPr>
        <w:t xml:space="preserve"> espécies exóticas (Tabarelli et al., 2005). Uma espécie exótica e invasora que se encontra na Mata Atlântica é </w:t>
      </w:r>
      <w:r>
        <w:rPr>
          <w:rFonts w:ascii="Arial" w:eastAsia="Arial" w:hAnsi="Arial" w:cs="Arial"/>
          <w:i/>
          <w:color w:val="000000"/>
          <w:sz w:val="24"/>
          <w:szCs w:val="24"/>
        </w:rPr>
        <w:t>Hedychium coronarium</w:t>
      </w:r>
      <w:r>
        <w:rPr>
          <w:rFonts w:ascii="Arial" w:eastAsia="Arial" w:hAnsi="Arial" w:cs="Arial"/>
          <w:color w:val="000000"/>
          <w:sz w:val="24"/>
          <w:szCs w:val="24"/>
        </w:rPr>
        <w:t xml:space="preserve"> (Zingiberaceae). </w:t>
      </w:r>
      <w:r>
        <w:rPr>
          <w:rFonts w:ascii="Arial" w:eastAsia="Arial" w:hAnsi="Arial" w:cs="Arial"/>
          <w:i/>
          <w:color w:val="000000"/>
          <w:sz w:val="24"/>
          <w:szCs w:val="24"/>
        </w:rPr>
        <w:t>H. coronarium</w:t>
      </w:r>
      <w:r>
        <w:rPr>
          <w:rFonts w:ascii="Arial" w:eastAsia="Arial" w:hAnsi="Arial" w:cs="Arial"/>
          <w:color w:val="000000"/>
          <w:sz w:val="24"/>
          <w:szCs w:val="24"/>
        </w:rPr>
        <w:t xml:space="preserve"> (lírio do brejo) é uma macrófita aquática, nativa da região do Himalaia e no Brasil é muito </w:t>
      </w:r>
      <w:r>
        <w:rPr>
          <w:rFonts w:ascii="Arial" w:eastAsia="Arial" w:hAnsi="Arial" w:cs="Arial"/>
          <w:color w:val="000000"/>
          <w:sz w:val="24"/>
          <w:szCs w:val="24"/>
        </w:rPr>
        <w:t xml:space="preserve">comum em toda zona litorânea (Santos et al., 2005; Kissmann e Groth, 1991), ocorrendo no município de Camboriú. É uma espécie rica em óleos essenciais e que pode apresentar potencial alelopático (Miranda et al., 2015). Em decorrência da presença dos óleos </w:t>
      </w:r>
      <w:r>
        <w:rPr>
          <w:rFonts w:ascii="Arial" w:eastAsia="Arial" w:hAnsi="Arial" w:cs="Arial"/>
          <w:color w:val="000000"/>
          <w:sz w:val="24"/>
          <w:szCs w:val="24"/>
        </w:rPr>
        <w:t xml:space="preserve">essenciais em </w:t>
      </w:r>
      <w:r>
        <w:rPr>
          <w:rFonts w:ascii="Arial" w:eastAsia="Arial" w:hAnsi="Arial" w:cs="Arial"/>
          <w:i/>
          <w:color w:val="000000"/>
          <w:sz w:val="24"/>
          <w:szCs w:val="24"/>
        </w:rPr>
        <w:t>H. coronarium</w:t>
      </w:r>
      <w:r>
        <w:rPr>
          <w:rFonts w:ascii="Arial" w:eastAsia="Arial" w:hAnsi="Arial" w:cs="Arial"/>
          <w:color w:val="000000"/>
          <w:sz w:val="24"/>
          <w:szCs w:val="24"/>
        </w:rPr>
        <w:t>, estes já vêm sendo investigados quanto a possíveis efeitos alelopáticos (Miranda et al., 2015). No entanto, ainda são escassas pesquisas relacionadas às interferências alelopáticas de extratos aquosos do lírio do brejo sobre mu</w:t>
      </w:r>
      <w:r>
        <w:rPr>
          <w:rFonts w:ascii="Arial" w:eastAsia="Arial" w:hAnsi="Arial" w:cs="Arial"/>
          <w:color w:val="000000"/>
          <w:sz w:val="24"/>
          <w:szCs w:val="24"/>
        </w:rPr>
        <w:t xml:space="preserve">itas espécies cultivadas e, também, de espécies nativas. Mais estudos tornam-se necessários sobre a biologia e ecologia de espécies exóticas invasoras, </w:t>
      </w:r>
      <w:r>
        <w:rPr>
          <w:rFonts w:ascii="Arial" w:eastAsia="Arial" w:hAnsi="Arial" w:cs="Arial"/>
          <w:color w:val="000000"/>
          <w:sz w:val="24"/>
          <w:szCs w:val="24"/>
        </w:rPr>
        <w:lastRenderedPageBreak/>
        <w:t xml:space="preserve">como é o caso de </w:t>
      </w:r>
      <w:r>
        <w:rPr>
          <w:rFonts w:ascii="Arial" w:eastAsia="Arial" w:hAnsi="Arial" w:cs="Arial"/>
          <w:i/>
          <w:color w:val="000000"/>
          <w:sz w:val="24"/>
          <w:szCs w:val="24"/>
        </w:rPr>
        <w:t>Hedychium coronarium</w:t>
      </w:r>
      <w:r>
        <w:rPr>
          <w:rFonts w:ascii="Arial" w:eastAsia="Arial" w:hAnsi="Arial" w:cs="Arial"/>
          <w:color w:val="000000"/>
          <w:sz w:val="24"/>
          <w:szCs w:val="24"/>
        </w:rPr>
        <w:t>, para trazer maiores esclarecimentos dos efeitos negativos que est</w:t>
      </w:r>
      <w:r>
        <w:rPr>
          <w:rFonts w:ascii="Arial" w:eastAsia="Arial" w:hAnsi="Arial" w:cs="Arial"/>
          <w:color w:val="000000"/>
          <w:sz w:val="24"/>
          <w:szCs w:val="24"/>
        </w:rPr>
        <w:t xml:space="preserve">as plantas podem ocasionar sobre a biodiversidade local (Santos et al., 2005). Desta forma, este trabalho tem como objetivo estudar o efeito alelopático de </w:t>
      </w:r>
      <w:r>
        <w:rPr>
          <w:rFonts w:ascii="Arial" w:eastAsia="Arial" w:hAnsi="Arial" w:cs="Arial"/>
          <w:i/>
          <w:color w:val="000000"/>
          <w:sz w:val="24"/>
          <w:szCs w:val="24"/>
        </w:rPr>
        <w:t>Hedychium coronarium</w:t>
      </w:r>
      <w:r>
        <w:rPr>
          <w:rFonts w:ascii="Arial" w:eastAsia="Arial" w:hAnsi="Arial" w:cs="Arial"/>
          <w:color w:val="000000"/>
          <w:sz w:val="24"/>
          <w:szCs w:val="24"/>
        </w:rPr>
        <w:t xml:space="preserve"> sobre a germinação de sementes de espécies cultivadas (milho - </w:t>
      </w:r>
      <w:r>
        <w:rPr>
          <w:rFonts w:ascii="Arial" w:eastAsia="Arial" w:hAnsi="Arial" w:cs="Arial"/>
          <w:i/>
          <w:color w:val="000000"/>
          <w:sz w:val="24"/>
          <w:szCs w:val="24"/>
        </w:rPr>
        <w:t>Zea mays</w:t>
      </w:r>
      <w:r>
        <w:rPr>
          <w:rFonts w:ascii="Arial" w:eastAsia="Arial" w:hAnsi="Arial" w:cs="Arial"/>
          <w:color w:val="000000"/>
          <w:sz w:val="24"/>
          <w:szCs w:val="24"/>
        </w:rPr>
        <w:t xml:space="preserve">, </w:t>
      </w:r>
      <w:r>
        <w:rPr>
          <w:rFonts w:ascii="Arial" w:eastAsia="Arial" w:hAnsi="Arial" w:cs="Arial"/>
          <w:color w:val="000000"/>
          <w:sz w:val="24"/>
          <w:szCs w:val="24"/>
        </w:rPr>
        <w:t xml:space="preserve">rúcula - </w:t>
      </w:r>
      <w:r>
        <w:rPr>
          <w:rFonts w:ascii="Arial" w:eastAsia="Arial" w:hAnsi="Arial" w:cs="Arial"/>
          <w:i/>
          <w:color w:val="000000"/>
          <w:sz w:val="24"/>
          <w:szCs w:val="24"/>
        </w:rPr>
        <w:t>Eruca vesicaria</w:t>
      </w:r>
      <w:r>
        <w:rPr>
          <w:rFonts w:ascii="Arial" w:eastAsia="Arial" w:hAnsi="Arial" w:cs="Arial"/>
          <w:color w:val="000000"/>
          <w:sz w:val="24"/>
          <w:szCs w:val="24"/>
        </w:rPr>
        <w:t xml:space="preserve">, couve - </w:t>
      </w:r>
      <w:r>
        <w:rPr>
          <w:rFonts w:ascii="Arial" w:eastAsia="Arial" w:hAnsi="Arial" w:cs="Arial"/>
          <w:i/>
          <w:color w:val="000000"/>
          <w:sz w:val="24"/>
          <w:szCs w:val="24"/>
        </w:rPr>
        <w:t>Brassica oleracea</w:t>
      </w:r>
      <w:r>
        <w:rPr>
          <w:rFonts w:ascii="Arial" w:eastAsia="Arial" w:hAnsi="Arial" w:cs="Arial"/>
          <w:color w:val="000000"/>
          <w:sz w:val="24"/>
          <w:szCs w:val="24"/>
        </w:rPr>
        <w:t xml:space="preserve"> e feijão - </w:t>
      </w:r>
      <w:r>
        <w:rPr>
          <w:rFonts w:ascii="Arial" w:eastAsia="Arial" w:hAnsi="Arial" w:cs="Arial"/>
          <w:i/>
          <w:color w:val="000000"/>
          <w:sz w:val="24"/>
          <w:szCs w:val="24"/>
        </w:rPr>
        <w:t>Phaseolus vulgaris</w:t>
      </w:r>
      <w:r>
        <w:rPr>
          <w:rFonts w:ascii="Arial" w:eastAsia="Arial" w:hAnsi="Arial" w:cs="Arial"/>
          <w:color w:val="000000"/>
          <w:sz w:val="24"/>
          <w:szCs w:val="24"/>
        </w:rPr>
        <w:t xml:space="preserve">) e nativa (guarapuvu - </w:t>
      </w:r>
      <w:r>
        <w:rPr>
          <w:rFonts w:ascii="Arial" w:eastAsia="Arial" w:hAnsi="Arial" w:cs="Arial"/>
          <w:i/>
          <w:color w:val="000000"/>
          <w:sz w:val="24"/>
          <w:szCs w:val="24"/>
        </w:rPr>
        <w:t>Schizolobium parahyba</w:t>
      </w:r>
      <w:r>
        <w:rPr>
          <w:rFonts w:ascii="Arial" w:eastAsia="Arial" w:hAnsi="Arial" w:cs="Arial"/>
          <w:color w:val="000000"/>
          <w:sz w:val="24"/>
          <w:szCs w:val="24"/>
        </w:rPr>
        <w:t>).</w:t>
      </w:r>
    </w:p>
    <w:p w14:paraId="15B30B91" w14:textId="77777777" w:rsidR="0035464A" w:rsidRDefault="006F2267">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14:paraId="10CF843C" w14:textId="77777777" w:rsidR="0035464A" w:rsidRDefault="0035464A">
      <w:pPr>
        <w:pStyle w:val="Normal1"/>
        <w:spacing w:after="0" w:line="360" w:lineRule="auto"/>
        <w:jc w:val="center"/>
        <w:rPr>
          <w:rFonts w:ascii="Arial" w:eastAsia="Arial" w:hAnsi="Arial" w:cs="Arial"/>
          <w:color w:val="548DD4"/>
          <w:sz w:val="18"/>
          <w:szCs w:val="18"/>
        </w:rPr>
      </w:pPr>
    </w:p>
    <w:p w14:paraId="04109B03" w14:textId="77777777" w:rsidR="0035464A" w:rsidRDefault="006F2267">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PROCEDIMENTOS METODOLÓGICOS</w:t>
      </w:r>
    </w:p>
    <w:p w14:paraId="0C1771D3" w14:textId="77777777" w:rsidR="0035464A" w:rsidRDefault="0035464A">
      <w:pPr>
        <w:pStyle w:val="Normal1"/>
        <w:spacing w:after="0" w:line="360" w:lineRule="auto"/>
        <w:jc w:val="center"/>
        <w:rPr>
          <w:rFonts w:ascii="Arial" w:eastAsia="Arial" w:hAnsi="Arial" w:cs="Arial"/>
          <w:color w:val="548DD4"/>
          <w:sz w:val="18"/>
          <w:szCs w:val="18"/>
        </w:rPr>
      </w:pPr>
    </w:p>
    <w:p w14:paraId="7A7653D0" w14:textId="77777777" w:rsidR="0035464A" w:rsidRDefault="006F2267">
      <w:pPr>
        <w:pStyle w:val="Normal1"/>
        <w:spacing w:after="0" w:line="360" w:lineRule="auto"/>
        <w:ind w:firstLine="1134"/>
        <w:jc w:val="both"/>
      </w:pPr>
      <w:r>
        <w:rPr>
          <w:rFonts w:ascii="Arial" w:eastAsia="Arial" w:hAnsi="Arial" w:cs="Arial"/>
          <w:b/>
          <w:color w:val="000000"/>
          <w:sz w:val="24"/>
          <w:szCs w:val="24"/>
        </w:rPr>
        <w:t>Material vegetal e preparo do extrato e soluções a serem testadas</w:t>
      </w:r>
      <w:r>
        <w:rPr>
          <w:rFonts w:ascii="Arial" w:eastAsia="Arial" w:hAnsi="Arial" w:cs="Arial"/>
          <w:color w:val="000000"/>
          <w:sz w:val="24"/>
          <w:szCs w:val="24"/>
        </w:rPr>
        <w:t xml:space="preserve">: Folhas e rizomas de </w:t>
      </w:r>
      <w:r>
        <w:rPr>
          <w:rFonts w:ascii="Arial" w:eastAsia="Arial" w:hAnsi="Arial" w:cs="Arial"/>
          <w:i/>
          <w:iCs/>
          <w:color w:val="000000"/>
          <w:sz w:val="24"/>
          <w:szCs w:val="24"/>
        </w:rPr>
        <w:t>H. coron</w:t>
      </w:r>
      <w:r>
        <w:rPr>
          <w:rFonts w:ascii="Arial" w:eastAsia="Arial" w:hAnsi="Arial" w:cs="Arial"/>
          <w:i/>
          <w:iCs/>
          <w:color w:val="000000"/>
          <w:sz w:val="24"/>
          <w:szCs w:val="24"/>
        </w:rPr>
        <w:t>arium</w:t>
      </w:r>
      <w:r>
        <w:rPr>
          <w:rFonts w:ascii="Arial" w:eastAsia="Arial" w:hAnsi="Arial" w:cs="Arial"/>
          <w:color w:val="000000"/>
          <w:sz w:val="24"/>
          <w:szCs w:val="24"/>
        </w:rPr>
        <w:t xml:space="preserve"> </w:t>
      </w:r>
      <w:r>
        <w:rPr>
          <w:rFonts w:ascii="Arial" w:eastAsia="Arial" w:hAnsi="Arial" w:cs="Arial"/>
          <w:sz w:val="24"/>
          <w:szCs w:val="24"/>
        </w:rPr>
        <w:t>foram</w:t>
      </w:r>
      <w:r>
        <w:rPr>
          <w:rFonts w:ascii="Arial" w:eastAsia="Arial" w:hAnsi="Arial" w:cs="Arial"/>
          <w:color w:val="000000"/>
          <w:sz w:val="24"/>
          <w:szCs w:val="24"/>
        </w:rPr>
        <w:t xml:space="preserve"> coletados de plantas no campus Camboriú do Instituto Federal Catarinense. Para a extração, as folhas e rizomas frescos </w:t>
      </w:r>
      <w:r>
        <w:rPr>
          <w:rFonts w:ascii="Arial" w:eastAsia="Arial" w:hAnsi="Arial" w:cs="Arial"/>
          <w:sz w:val="24"/>
          <w:szCs w:val="24"/>
        </w:rPr>
        <w:t>foram</w:t>
      </w:r>
      <w:r>
        <w:rPr>
          <w:rFonts w:ascii="Arial" w:eastAsia="Arial" w:hAnsi="Arial" w:cs="Arial"/>
          <w:color w:val="000000"/>
          <w:sz w:val="24"/>
          <w:szCs w:val="24"/>
        </w:rPr>
        <w:t xml:space="preserve"> utilizados </w:t>
      </w:r>
      <w:r>
        <w:rPr>
          <w:rFonts w:ascii="Arial" w:eastAsia="Arial" w:hAnsi="Arial" w:cs="Arial"/>
          <w:i/>
          <w:iCs/>
          <w:color w:val="000000"/>
          <w:sz w:val="24"/>
          <w:szCs w:val="24"/>
        </w:rPr>
        <w:t>in natura</w:t>
      </w:r>
      <w:r>
        <w:rPr>
          <w:rFonts w:ascii="Arial" w:eastAsia="Arial" w:hAnsi="Arial" w:cs="Arial"/>
          <w:color w:val="000000"/>
          <w:sz w:val="24"/>
          <w:szCs w:val="24"/>
        </w:rPr>
        <w:t xml:space="preserve">, passando, no entanto, previamente por processo de higienização. Posteriormente </w:t>
      </w:r>
      <w:r>
        <w:rPr>
          <w:rFonts w:ascii="Arial" w:eastAsia="Arial" w:hAnsi="Arial" w:cs="Arial"/>
          <w:sz w:val="24"/>
          <w:szCs w:val="24"/>
        </w:rPr>
        <w:t>foram</w:t>
      </w:r>
      <w:r>
        <w:rPr>
          <w:rFonts w:ascii="Arial" w:eastAsia="Arial" w:hAnsi="Arial" w:cs="Arial"/>
          <w:color w:val="000000"/>
          <w:sz w:val="24"/>
          <w:szCs w:val="24"/>
        </w:rPr>
        <w:t xml:space="preserve"> maceradas co</w:t>
      </w:r>
      <w:r>
        <w:rPr>
          <w:rFonts w:ascii="Arial" w:eastAsia="Arial" w:hAnsi="Arial" w:cs="Arial"/>
          <w:color w:val="000000"/>
          <w:sz w:val="24"/>
          <w:szCs w:val="24"/>
        </w:rPr>
        <w:t xml:space="preserve">m </w:t>
      </w:r>
      <w:r>
        <w:rPr>
          <w:rFonts w:ascii="Arial" w:eastAsia="Arial" w:hAnsi="Arial" w:cs="Arial"/>
          <w:sz w:val="24"/>
          <w:szCs w:val="24"/>
        </w:rPr>
        <w:t>auxílio</w:t>
      </w:r>
      <w:r>
        <w:rPr>
          <w:rFonts w:ascii="Arial" w:eastAsia="Arial" w:hAnsi="Arial" w:cs="Arial"/>
          <w:color w:val="000000"/>
          <w:sz w:val="24"/>
          <w:szCs w:val="24"/>
        </w:rPr>
        <w:t xml:space="preserve"> de gral e pistilo. O material macerado </w:t>
      </w:r>
      <w:r>
        <w:rPr>
          <w:rFonts w:ascii="Arial" w:eastAsia="Arial" w:hAnsi="Arial" w:cs="Arial"/>
          <w:sz w:val="24"/>
          <w:szCs w:val="24"/>
        </w:rPr>
        <w:t>foi</w:t>
      </w:r>
      <w:r>
        <w:rPr>
          <w:rFonts w:ascii="Arial" w:eastAsia="Arial" w:hAnsi="Arial" w:cs="Arial"/>
          <w:color w:val="000000"/>
          <w:sz w:val="24"/>
          <w:szCs w:val="24"/>
        </w:rPr>
        <w:t xml:space="preserve"> diluído em água destilada e após um período de repouso de 10 horas na temperatura de 4°C, </w:t>
      </w:r>
      <w:r>
        <w:rPr>
          <w:rFonts w:ascii="Arial" w:eastAsia="Arial" w:hAnsi="Arial" w:cs="Arial"/>
          <w:sz w:val="24"/>
          <w:szCs w:val="24"/>
        </w:rPr>
        <w:t>foi</w:t>
      </w:r>
      <w:r>
        <w:rPr>
          <w:rFonts w:ascii="Arial" w:eastAsia="Arial" w:hAnsi="Arial" w:cs="Arial"/>
          <w:color w:val="000000"/>
          <w:sz w:val="24"/>
          <w:szCs w:val="24"/>
        </w:rPr>
        <w:t xml:space="preserve"> filtrado em funil de vidro forrado com gaze. Após, o extrato resultante </w:t>
      </w:r>
      <w:r>
        <w:rPr>
          <w:rFonts w:ascii="Arial" w:eastAsia="Arial" w:hAnsi="Arial" w:cs="Arial"/>
          <w:sz w:val="24"/>
          <w:szCs w:val="24"/>
        </w:rPr>
        <w:t>foi</w:t>
      </w:r>
      <w:r>
        <w:rPr>
          <w:rFonts w:ascii="Arial" w:eastAsia="Arial" w:hAnsi="Arial" w:cs="Arial"/>
          <w:color w:val="000000"/>
          <w:sz w:val="24"/>
          <w:szCs w:val="24"/>
        </w:rPr>
        <w:t xml:space="preserve"> utilizado nos </w:t>
      </w:r>
      <w:r>
        <w:rPr>
          <w:rFonts w:ascii="Arial" w:eastAsia="Arial" w:hAnsi="Arial" w:cs="Arial"/>
          <w:color w:val="000000"/>
          <w:sz w:val="24"/>
          <w:szCs w:val="24"/>
        </w:rPr>
        <w:t xml:space="preserve">bioensaios. O extrato </w:t>
      </w:r>
      <w:r>
        <w:rPr>
          <w:rFonts w:ascii="Arial" w:eastAsia="Arial" w:hAnsi="Arial" w:cs="Arial"/>
          <w:sz w:val="24"/>
          <w:szCs w:val="24"/>
        </w:rPr>
        <w:t>foi</w:t>
      </w:r>
      <w:r>
        <w:rPr>
          <w:rFonts w:ascii="Arial" w:eastAsia="Arial" w:hAnsi="Arial" w:cs="Arial"/>
          <w:color w:val="000000"/>
          <w:sz w:val="24"/>
          <w:szCs w:val="24"/>
        </w:rPr>
        <w:t xml:space="preserve"> preparado obedecendo a proporção de 10g de material vegetal macerado para 100mL de água destilada (concentração 10%). A partir desta, </w:t>
      </w:r>
      <w:r>
        <w:rPr>
          <w:rFonts w:ascii="Arial" w:eastAsia="Arial" w:hAnsi="Arial" w:cs="Arial"/>
          <w:sz w:val="24"/>
          <w:szCs w:val="24"/>
        </w:rPr>
        <w:t>foram</w:t>
      </w:r>
      <w:r>
        <w:rPr>
          <w:rFonts w:ascii="Arial" w:eastAsia="Arial" w:hAnsi="Arial" w:cs="Arial"/>
          <w:color w:val="000000"/>
          <w:sz w:val="24"/>
          <w:szCs w:val="24"/>
        </w:rPr>
        <w:t xml:space="preserve"> feitas diluições com água destilada para 7,5; 5,0 e 2,5%. O efeito destas quatro concentra</w:t>
      </w:r>
      <w:r>
        <w:rPr>
          <w:rFonts w:ascii="Arial" w:eastAsia="Arial" w:hAnsi="Arial" w:cs="Arial"/>
          <w:color w:val="000000"/>
          <w:sz w:val="24"/>
          <w:szCs w:val="24"/>
        </w:rPr>
        <w:t xml:space="preserve">ções </w:t>
      </w:r>
      <w:r>
        <w:rPr>
          <w:rFonts w:ascii="Arial" w:eastAsia="Arial" w:hAnsi="Arial" w:cs="Arial"/>
          <w:sz w:val="24"/>
          <w:szCs w:val="24"/>
        </w:rPr>
        <w:t xml:space="preserve">foi </w:t>
      </w:r>
      <w:r>
        <w:rPr>
          <w:rFonts w:ascii="Arial" w:eastAsia="Arial" w:hAnsi="Arial" w:cs="Arial"/>
          <w:color w:val="000000"/>
          <w:sz w:val="24"/>
          <w:szCs w:val="24"/>
        </w:rPr>
        <w:t>comparado com o da água destilada, que representará o controle.</w:t>
      </w:r>
    </w:p>
    <w:p w14:paraId="287A3A31" w14:textId="77777777" w:rsidR="0035464A" w:rsidRDefault="006F2267">
      <w:pPr>
        <w:pStyle w:val="Normal1"/>
        <w:spacing w:after="0" w:line="360" w:lineRule="auto"/>
        <w:ind w:firstLine="1134"/>
        <w:jc w:val="both"/>
      </w:pPr>
      <w:r>
        <w:rPr>
          <w:rFonts w:ascii="Arial" w:eastAsia="Arial" w:hAnsi="Arial" w:cs="Arial"/>
          <w:b/>
          <w:color w:val="000000"/>
          <w:sz w:val="24"/>
          <w:szCs w:val="24"/>
        </w:rPr>
        <w:t>Bioensaio de germinação e crescimento de plantas</w:t>
      </w:r>
      <w:r>
        <w:rPr>
          <w:rFonts w:ascii="Arial" w:eastAsia="Arial" w:hAnsi="Arial" w:cs="Arial"/>
          <w:color w:val="000000"/>
          <w:sz w:val="24"/>
          <w:szCs w:val="24"/>
        </w:rPr>
        <w:t xml:space="preserve">: Os bioensaios de germinação e crescimento inicial </w:t>
      </w:r>
      <w:r>
        <w:rPr>
          <w:rFonts w:ascii="Arial" w:eastAsia="Arial" w:hAnsi="Arial" w:cs="Arial"/>
          <w:sz w:val="24"/>
          <w:szCs w:val="24"/>
        </w:rPr>
        <w:t xml:space="preserve">foram </w:t>
      </w:r>
      <w:r>
        <w:rPr>
          <w:rFonts w:ascii="Arial" w:eastAsia="Arial" w:hAnsi="Arial" w:cs="Arial"/>
          <w:color w:val="000000"/>
          <w:sz w:val="24"/>
          <w:szCs w:val="24"/>
        </w:rPr>
        <w:t>realizados no laboratório de biologia do Instituto Federal Catarinense campus</w:t>
      </w:r>
      <w:r>
        <w:rPr>
          <w:rFonts w:ascii="Arial" w:eastAsia="Arial" w:hAnsi="Arial" w:cs="Arial"/>
          <w:color w:val="000000"/>
          <w:sz w:val="24"/>
          <w:szCs w:val="24"/>
        </w:rPr>
        <w:t xml:space="preserve"> Camboriú. Os extratos preparados </w:t>
      </w:r>
      <w:r>
        <w:rPr>
          <w:rFonts w:ascii="Arial" w:eastAsia="Arial" w:hAnsi="Arial" w:cs="Arial"/>
          <w:sz w:val="24"/>
          <w:szCs w:val="24"/>
        </w:rPr>
        <w:t>foram</w:t>
      </w:r>
      <w:r>
        <w:rPr>
          <w:rFonts w:ascii="Arial" w:eastAsia="Arial" w:hAnsi="Arial" w:cs="Arial"/>
          <w:color w:val="000000"/>
          <w:sz w:val="24"/>
          <w:szCs w:val="24"/>
        </w:rPr>
        <w:t xml:space="preserve"> submetidos à avaliação de atividade fitotóxica nas seguintes espécies: milho</w:t>
      </w:r>
      <w:r>
        <w:rPr>
          <w:rFonts w:ascii="Arial" w:eastAsia="Arial" w:hAnsi="Arial" w:cs="Arial"/>
          <w:sz w:val="24"/>
          <w:szCs w:val="24"/>
        </w:rPr>
        <w:t xml:space="preserve"> (</w:t>
      </w:r>
      <w:r>
        <w:rPr>
          <w:rFonts w:ascii="Arial" w:eastAsia="Arial" w:hAnsi="Arial" w:cs="Arial"/>
          <w:i/>
          <w:color w:val="000000"/>
          <w:sz w:val="24"/>
          <w:szCs w:val="24"/>
        </w:rPr>
        <w:t>Zea mays)</w:t>
      </w:r>
      <w:r>
        <w:rPr>
          <w:rFonts w:ascii="Arial" w:eastAsia="Arial" w:hAnsi="Arial" w:cs="Arial"/>
          <w:color w:val="000000"/>
          <w:sz w:val="24"/>
          <w:szCs w:val="24"/>
        </w:rPr>
        <w:t>, rúcula (</w:t>
      </w:r>
      <w:r>
        <w:rPr>
          <w:rFonts w:ascii="Arial" w:eastAsia="Arial" w:hAnsi="Arial" w:cs="Arial"/>
          <w:i/>
          <w:color w:val="000000"/>
          <w:sz w:val="24"/>
          <w:szCs w:val="24"/>
        </w:rPr>
        <w:t>Eruca vesicaria)</w:t>
      </w:r>
      <w:r>
        <w:rPr>
          <w:rFonts w:ascii="Arial" w:eastAsia="Arial" w:hAnsi="Arial" w:cs="Arial"/>
          <w:color w:val="000000"/>
          <w:sz w:val="24"/>
          <w:szCs w:val="24"/>
        </w:rPr>
        <w:t>, couve</w:t>
      </w:r>
      <w:r>
        <w:rPr>
          <w:rFonts w:ascii="Arial" w:eastAsia="Arial" w:hAnsi="Arial" w:cs="Arial"/>
          <w:i/>
          <w:color w:val="000000"/>
          <w:sz w:val="24"/>
          <w:szCs w:val="24"/>
        </w:rPr>
        <w:t xml:space="preserve"> (Brassica oleracea)</w:t>
      </w:r>
      <w:r>
        <w:rPr>
          <w:rFonts w:ascii="Arial" w:eastAsia="Arial" w:hAnsi="Arial" w:cs="Arial"/>
          <w:color w:val="000000"/>
          <w:sz w:val="24"/>
          <w:szCs w:val="24"/>
        </w:rPr>
        <w:t>, feijão</w:t>
      </w:r>
      <w:r>
        <w:rPr>
          <w:rFonts w:ascii="Arial" w:eastAsia="Arial" w:hAnsi="Arial" w:cs="Arial"/>
          <w:i/>
          <w:color w:val="000000"/>
          <w:sz w:val="24"/>
          <w:szCs w:val="24"/>
        </w:rPr>
        <w:t xml:space="preserve"> (Phaseolus vulgaris)</w:t>
      </w:r>
      <w:r>
        <w:rPr>
          <w:rFonts w:ascii="Arial" w:eastAsia="Arial" w:hAnsi="Arial" w:cs="Arial"/>
          <w:color w:val="000000"/>
          <w:sz w:val="24"/>
          <w:szCs w:val="24"/>
        </w:rPr>
        <w:t xml:space="preserve"> e guarapuvu (</w:t>
      </w:r>
      <w:r>
        <w:rPr>
          <w:rFonts w:ascii="Arial" w:eastAsia="Arial" w:hAnsi="Arial" w:cs="Arial"/>
          <w:i/>
          <w:color w:val="000000"/>
          <w:sz w:val="24"/>
          <w:szCs w:val="24"/>
        </w:rPr>
        <w:t>Schizolobium parahyba).</w:t>
      </w:r>
    </w:p>
    <w:p w14:paraId="7417255E" w14:textId="77777777" w:rsidR="0035464A" w:rsidRDefault="006F2267">
      <w:pPr>
        <w:pStyle w:val="Normal1"/>
        <w:spacing w:after="0" w:line="360" w:lineRule="auto"/>
        <w:ind w:firstLine="1134"/>
        <w:jc w:val="both"/>
      </w:pPr>
      <w:r>
        <w:rPr>
          <w:rFonts w:ascii="Arial" w:eastAsia="Arial" w:hAnsi="Arial" w:cs="Arial"/>
          <w:b/>
          <w:color w:val="000000"/>
          <w:sz w:val="24"/>
          <w:szCs w:val="24"/>
        </w:rPr>
        <w:t>Bioensaio</w:t>
      </w:r>
      <w:r>
        <w:rPr>
          <w:rFonts w:ascii="Arial" w:eastAsia="Arial" w:hAnsi="Arial" w:cs="Arial"/>
          <w:b/>
          <w:color w:val="000000"/>
          <w:sz w:val="24"/>
          <w:szCs w:val="24"/>
        </w:rPr>
        <w:t>s de Germinação</w:t>
      </w:r>
      <w:r>
        <w:rPr>
          <w:rFonts w:ascii="Arial" w:eastAsia="Arial" w:hAnsi="Arial" w:cs="Arial"/>
          <w:color w:val="000000"/>
          <w:sz w:val="24"/>
          <w:szCs w:val="24"/>
        </w:rPr>
        <w:t xml:space="preserve">: Inicialmente, as sementes das espécies receptoras, </w:t>
      </w:r>
      <w:r>
        <w:rPr>
          <w:rFonts w:ascii="Arial" w:eastAsia="Arial" w:hAnsi="Arial" w:cs="Arial"/>
          <w:sz w:val="24"/>
          <w:szCs w:val="24"/>
        </w:rPr>
        <w:t xml:space="preserve">tiveram </w:t>
      </w:r>
      <w:r>
        <w:rPr>
          <w:rFonts w:ascii="Arial" w:eastAsia="Arial" w:hAnsi="Arial" w:cs="Arial"/>
          <w:color w:val="000000"/>
          <w:sz w:val="24"/>
          <w:szCs w:val="24"/>
        </w:rPr>
        <w:t xml:space="preserve">suas superfícies desinfetadas com hipoclorito de sódio 1% por 10 minutos. Posteriormente, </w:t>
      </w:r>
      <w:r>
        <w:rPr>
          <w:rFonts w:ascii="Arial" w:eastAsia="Arial" w:hAnsi="Arial" w:cs="Arial"/>
          <w:sz w:val="24"/>
          <w:szCs w:val="24"/>
        </w:rPr>
        <w:t xml:space="preserve">foram </w:t>
      </w:r>
      <w:r>
        <w:rPr>
          <w:rFonts w:ascii="Arial" w:eastAsia="Arial" w:hAnsi="Arial" w:cs="Arial"/>
          <w:color w:val="000000"/>
          <w:sz w:val="24"/>
          <w:szCs w:val="24"/>
        </w:rPr>
        <w:t xml:space="preserve">distribuídas em placas de petri contendo duas folhas de papel filtro, umedecidas em </w:t>
      </w:r>
      <w:r>
        <w:rPr>
          <w:rFonts w:ascii="Arial" w:eastAsia="Arial" w:hAnsi="Arial" w:cs="Arial"/>
          <w:color w:val="000000"/>
          <w:sz w:val="24"/>
          <w:szCs w:val="24"/>
        </w:rPr>
        <w:t xml:space="preserve">água destilada (controle) e nas diferentes concentrações do extrato de folhas e rizomas de </w:t>
      </w:r>
      <w:r>
        <w:rPr>
          <w:rFonts w:ascii="Arial" w:eastAsia="Arial" w:hAnsi="Arial" w:cs="Arial"/>
          <w:i/>
          <w:color w:val="000000"/>
          <w:sz w:val="24"/>
          <w:szCs w:val="24"/>
        </w:rPr>
        <w:t>H. coronarium</w:t>
      </w:r>
      <w:r>
        <w:rPr>
          <w:rFonts w:ascii="Arial" w:eastAsia="Arial" w:hAnsi="Arial" w:cs="Arial"/>
          <w:color w:val="000000"/>
          <w:sz w:val="24"/>
          <w:szCs w:val="24"/>
        </w:rPr>
        <w:t>. Cada placa recebe</w:t>
      </w:r>
      <w:r>
        <w:rPr>
          <w:rFonts w:ascii="Arial" w:eastAsia="Arial" w:hAnsi="Arial" w:cs="Arial"/>
          <w:sz w:val="24"/>
          <w:szCs w:val="24"/>
        </w:rPr>
        <w:t>u</w:t>
      </w:r>
      <w:r>
        <w:rPr>
          <w:rFonts w:ascii="Arial" w:eastAsia="Arial" w:hAnsi="Arial" w:cs="Arial"/>
          <w:color w:val="000000"/>
          <w:sz w:val="24"/>
          <w:szCs w:val="24"/>
        </w:rPr>
        <w:t xml:space="preserve"> cinco sementes das espécies receptoras, com 4 repetições para cada concentração. </w:t>
      </w:r>
      <w:r>
        <w:rPr>
          <w:rFonts w:ascii="Arial" w:eastAsia="Arial" w:hAnsi="Arial" w:cs="Arial"/>
          <w:color w:val="000000"/>
          <w:sz w:val="24"/>
          <w:szCs w:val="24"/>
        </w:rPr>
        <w:lastRenderedPageBreak/>
        <w:t xml:space="preserve">As placas de petri </w:t>
      </w:r>
      <w:r>
        <w:rPr>
          <w:rFonts w:ascii="Arial" w:eastAsia="Arial" w:hAnsi="Arial" w:cs="Arial"/>
          <w:sz w:val="24"/>
          <w:szCs w:val="24"/>
        </w:rPr>
        <w:t xml:space="preserve">foram </w:t>
      </w:r>
      <w:r>
        <w:rPr>
          <w:rFonts w:ascii="Arial" w:eastAsia="Arial" w:hAnsi="Arial" w:cs="Arial"/>
          <w:color w:val="000000"/>
          <w:sz w:val="24"/>
          <w:szCs w:val="24"/>
        </w:rPr>
        <w:t>mantidas em sala de cresc</w:t>
      </w:r>
      <w:r>
        <w:rPr>
          <w:rFonts w:ascii="Arial" w:eastAsia="Arial" w:hAnsi="Arial" w:cs="Arial"/>
          <w:color w:val="000000"/>
          <w:sz w:val="24"/>
          <w:szCs w:val="24"/>
        </w:rPr>
        <w:t xml:space="preserve">imento, com temperatura e umidade controladas. O registro do número de sementes germinadas </w:t>
      </w:r>
      <w:r>
        <w:rPr>
          <w:rFonts w:ascii="Arial" w:eastAsia="Arial" w:hAnsi="Arial" w:cs="Arial"/>
          <w:sz w:val="24"/>
          <w:szCs w:val="24"/>
        </w:rPr>
        <w:t xml:space="preserve">foi </w:t>
      </w:r>
      <w:r>
        <w:rPr>
          <w:rFonts w:ascii="Arial" w:eastAsia="Arial" w:hAnsi="Arial" w:cs="Arial"/>
          <w:color w:val="000000"/>
          <w:sz w:val="24"/>
          <w:szCs w:val="24"/>
        </w:rPr>
        <w:t xml:space="preserve">feito diariamente. O experimento </w:t>
      </w:r>
      <w:r>
        <w:rPr>
          <w:rFonts w:ascii="Arial" w:eastAsia="Arial" w:hAnsi="Arial" w:cs="Arial"/>
          <w:sz w:val="24"/>
          <w:szCs w:val="24"/>
        </w:rPr>
        <w:t xml:space="preserve">foi </w:t>
      </w:r>
      <w:r>
        <w:rPr>
          <w:rFonts w:ascii="Arial" w:eastAsia="Arial" w:hAnsi="Arial" w:cs="Arial"/>
          <w:color w:val="000000"/>
          <w:sz w:val="24"/>
          <w:szCs w:val="24"/>
        </w:rPr>
        <w:t xml:space="preserve">considerado como concluído quando a germinação </w:t>
      </w:r>
      <w:r>
        <w:rPr>
          <w:rFonts w:ascii="Arial" w:eastAsia="Arial" w:hAnsi="Arial" w:cs="Arial"/>
          <w:sz w:val="24"/>
          <w:szCs w:val="24"/>
        </w:rPr>
        <w:t xml:space="preserve">foi </w:t>
      </w:r>
      <w:r>
        <w:rPr>
          <w:rFonts w:ascii="Arial" w:eastAsia="Arial" w:hAnsi="Arial" w:cs="Arial"/>
          <w:color w:val="000000"/>
          <w:sz w:val="24"/>
          <w:szCs w:val="24"/>
        </w:rPr>
        <w:t xml:space="preserve">nula por três dias consecutivos. Ao final desse período </w:t>
      </w:r>
      <w:r>
        <w:rPr>
          <w:rFonts w:ascii="Arial" w:eastAsia="Arial" w:hAnsi="Arial" w:cs="Arial"/>
          <w:sz w:val="24"/>
          <w:szCs w:val="24"/>
        </w:rPr>
        <w:t xml:space="preserve">foi </w:t>
      </w:r>
      <w:r>
        <w:rPr>
          <w:rFonts w:ascii="Arial" w:eastAsia="Arial" w:hAnsi="Arial" w:cs="Arial"/>
          <w:color w:val="000000"/>
          <w:sz w:val="24"/>
          <w:szCs w:val="24"/>
        </w:rPr>
        <w:t>calculado a P</w:t>
      </w:r>
      <w:r>
        <w:rPr>
          <w:rFonts w:ascii="Arial" w:eastAsia="Arial" w:hAnsi="Arial" w:cs="Arial"/>
          <w:color w:val="000000"/>
          <w:sz w:val="24"/>
          <w:szCs w:val="24"/>
        </w:rPr>
        <w:t>orcentagem de Germinação (PG).</w:t>
      </w:r>
    </w:p>
    <w:p w14:paraId="37017080" w14:textId="77777777" w:rsidR="0035464A" w:rsidRDefault="006F2267">
      <w:pPr>
        <w:pStyle w:val="Standard"/>
        <w:spacing w:after="0" w:line="360" w:lineRule="auto"/>
        <w:ind w:firstLine="1134"/>
        <w:jc w:val="both"/>
      </w:pPr>
      <w:r>
        <w:rPr>
          <w:rFonts w:ascii="Arial" w:eastAsia="Arial" w:hAnsi="Arial" w:cs="Arial"/>
          <w:b/>
          <w:color w:val="000000"/>
          <w:sz w:val="24"/>
          <w:szCs w:val="24"/>
        </w:rPr>
        <w:t>Bioensaios de Crescimento</w:t>
      </w:r>
      <w:r>
        <w:rPr>
          <w:rFonts w:ascii="Arial" w:eastAsia="Arial" w:hAnsi="Arial" w:cs="Arial"/>
          <w:color w:val="000000"/>
          <w:sz w:val="24"/>
          <w:szCs w:val="24"/>
        </w:rPr>
        <w:t xml:space="preserve">: Para padronizar o tamanho das plântulas a serem testadas com os extratos no bioensaio de crescimento, as sementes das plantas alvo </w:t>
      </w:r>
      <w:r>
        <w:rPr>
          <w:rFonts w:ascii="Arial" w:eastAsia="Arial" w:hAnsi="Arial" w:cs="Arial"/>
          <w:sz w:val="24"/>
          <w:szCs w:val="24"/>
        </w:rPr>
        <w:t xml:space="preserve">serão </w:t>
      </w:r>
      <w:r>
        <w:rPr>
          <w:rFonts w:ascii="Arial" w:eastAsia="Arial" w:hAnsi="Arial" w:cs="Arial"/>
          <w:color w:val="000000"/>
          <w:sz w:val="24"/>
          <w:szCs w:val="24"/>
        </w:rPr>
        <w:t xml:space="preserve">postas para germinar em bandejas plásticas transparentes com </w:t>
      </w:r>
      <w:r>
        <w:rPr>
          <w:rFonts w:ascii="Arial" w:eastAsia="Arial" w:hAnsi="Arial" w:cs="Arial"/>
          <w:color w:val="000000"/>
          <w:sz w:val="24"/>
          <w:szCs w:val="24"/>
        </w:rPr>
        <w:t>tampa, forradas ao fundo com papel filtro e regadas com água destilada, após serão mantidas em sala de crescimento, com temperatura e umidade controladas. Posteriormente, após a emissão da raiz primária com cerca de 2 mm de comprimento, as sementes serão</w:t>
      </w:r>
      <w:r>
        <w:rPr>
          <w:rFonts w:ascii="Arial" w:eastAsia="Arial" w:hAnsi="Arial" w:cs="Arial"/>
          <w:sz w:val="24"/>
          <w:szCs w:val="24"/>
        </w:rPr>
        <w:t xml:space="preserve"> </w:t>
      </w:r>
      <w:r>
        <w:rPr>
          <w:rFonts w:ascii="Arial" w:eastAsia="Arial" w:hAnsi="Arial" w:cs="Arial"/>
          <w:color w:val="000000"/>
          <w:sz w:val="24"/>
          <w:szCs w:val="24"/>
        </w:rPr>
        <w:t>t</w:t>
      </w:r>
      <w:r>
        <w:rPr>
          <w:rFonts w:ascii="Arial" w:eastAsia="Arial" w:hAnsi="Arial" w:cs="Arial"/>
          <w:color w:val="000000"/>
          <w:sz w:val="24"/>
          <w:szCs w:val="24"/>
        </w:rPr>
        <w:t>ransferidas para bandejas plásticas transparentes forradas com papel filtro e umedecidas com 8 mL das diferentes concentrações dos extratos obtidos e água destilada (controle), perfazendo 20 plântulas por caixa, e incubadas nas mesmas condições citadas par</w:t>
      </w:r>
      <w:r>
        <w:rPr>
          <w:rFonts w:ascii="Arial" w:eastAsia="Arial" w:hAnsi="Arial" w:cs="Arial"/>
          <w:color w:val="000000"/>
          <w:sz w:val="24"/>
          <w:szCs w:val="24"/>
        </w:rPr>
        <w:t xml:space="preserve">a o bioensaio de germinação. Após sete dias, o comprimento da parte aérea e das raízes das plântulas </w:t>
      </w:r>
      <w:r>
        <w:rPr>
          <w:rFonts w:ascii="Arial" w:eastAsia="Arial" w:hAnsi="Arial" w:cs="Arial"/>
          <w:sz w:val="24"/>
          <w:szCs w:val="24"/>
        </w:rPr>
        <w:t xml:space="preserve">será </w:t>
      </w:r>
      <w:r>
        <w:rPr>
          <w:rFonts w:ascii="Arial" w:eastAsia="Arial" w:hAnsi="Arial" w:cs="Arial"/>
          <w:color w:val="000000"/>
          <w:sz w:val="24"/>
          <w:szCs w:val="24"/>
        </w:rPr>
        <w:t>medido, com auxílio de paquímetro.</w:t>
      </w:r>
    </w:p>
    <w:p w14:paraId="4D45A0F6" w14:textId="77777777" w:rsidR="0035464A" w:rsidRDefault="006F2267">
      <w:pPr>
        <w:pStyle w:val="Normal1"/>
        <w:spacing w:after="0" w:line="360" w:lineRule="auto"/>
        <w:ind w:firstLine="1134"/>
        <w:jc w:val="both"/>
      </w:pPr>
      <w:r>
        <w:rPr>
          <w:rFonts w:ascii="Arial" w:eastAsia="Arial" w:hAnsi="Arial" w:cs="Arial"/>
          <w:b/>
          <w:color w:val="000000"/>
          <w:sz w:val="24"/>
          <w:szCs w:val="24"/>
        </w:rPr>
        <w:t>Análise dos dados:</w:t>
      </w:r>
      <w:r>
        <w:rPr>
          <w:rFonts w:ascii="Arial" w:eastAsia="Arial" w:hAnsi="Arial" w:cs="Arial"/>
          <w:color w:val="000000"/>
          <w:sz w:val="24"/>
          <w:szCs w:val="24"/>
        </w:rPr>
        <w:t xml:space="preserve"> Todos os tratamentos </w:t>
      </w:r>
      <w:r>
        <w:rPr>
          <w:rFonts w:ascii="Arial" w:eastAsia="Arial" w:hAnsi="Arial" w:cs="Arial"/>
          <w:sz w:val="24"/>
          <w:szCs w:val="24"/>
        </w:rPr>
        <w:t xml:space="preserve">foram </w:t>
      </w:r>
      <w:r>
        <w:rPr>
          <w:rFonts w:ascii="Arial" w:eastAsia="Arial" w:hAnsi="Arial" w:cs="Arial"/>
          <w:color w:val="000000"/>
          <w:sz w:val="24"/>
          <w:szCs w:val="24"/>
        </w:rPr>
        <w:t>feitos com quatro repetições e instalados em delineamento experimenta</w:t>
      </w:r>
      <w:r>
        <w:rPr>
          <w:rFonts w:ascii="Arial" w:eastAsia="Arial" w:hAnsi="Arial" w:cs="Arial"/>
          <w:color w:val="000000"/>
          <w:sz w:val="24"/>
          <w:szCs w:val="24"/>
        </w:rPr>
        <w:t xml:space="preserve">l totalmente casualizado. As médias dos valores dos parâmetros analisados </w:t>
      </w:r>
      <w:r>
        <w:rPr>
          <w:rFonts w:ascii="Arial" w:eastAsia="Arial" w:hAnsi="Arial" w:cs="Arial"/>
          <w:sz w:val="24"/>
          <w:szCs w:val="24"/>
        </w:rPr>
        <w:t xml:space="preserve">foram </w:t>
      </w:r>
      <w:r>
        <w:rPr>
          <w:rFonts w:ascii="Arial" w:eastAsia="Arial" w:hAnsi="Arial" w:cs="Arial"/>
          <w:color w:val="000000"/>
          <w:sz w:val="24"/>
          <w:szCs w:val="24"/>
        </w:rPr>
        <w:t>analisadas estatisticamente por análise de variância, aplicando-se o teste ANOVA, e pelo teste de Tukey, com probabilidade de 5% (P&lt; 0,05).</w:t>
      </w:r>
    </w:p>
    <w:p w14:paraId="033CDBA2" w14:textId="77777777" w:rsidR="0035464A" w:rsidRDefault="0035464A">
      <w:pPr>
        <w:pStyle w:val="Normal1"/>
        <w:spacing w:after="0" w:line="360" w:lineRule="auto"/>
        <w:jc w:val="center"/>
        <w:rPr>
          <w:rFonts w:ascii="Arial" w:eastAsia="Arial" w:hAnsi="Arial" w:cs="Arial"/>
          <w:color w:val="548DD4"/>
          <w:sz w:val="18"/>
          <w:szCs w:val="18"/>
        </w:rPr>
      </w:pPr>
    </w:p>
    <w:p w14:paraId="50C2764B" w14:textId="77777777" w:rsidR="0035464A" w:rsidRDefault="0035464A">
      <w:pPr>
        <w:pStyle w:val="Normal1"/>
        <w:spacing w:after="0" w:line="360" w:lineRule="auto"/>
        <w:jc w:val="center"/>
        <w:rPr>
          <w:rFonts w:ascii="Arial" w:eastAsia="Arial" w:hAnsi="Arial" w:cs="Arial"/>
          <w:color w:val="548DD4"/>
          <w:sz w:val="18"/>
          <w:szCs w:val="18"/>
        </w:rPr>
      </w:pPr>
    </w:p>
    <w:p w14:paraId="4F410E0A" w14:textId="77777777" w:rsidR="0035464A" w:rsidRDefault="006F2267">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 xml:space="preserve">RESULTADOS ESPERADOS OU </w:t>
      </w:r>
      <w:r>
        <w:rPr>
          <w:rFonts w:ascii="Arial" w:eastAsia="Arial" w:hAnsi="Arial" w:cs="Arial"/>
          <w:b/>
          <w:color w:val="000000"/>
          <w:sz w:val="24"/>
          <w:szCs w:val="24"/>
        </w:rPr>
        <w:t>PARCIAIS</w:t>
      </w:r>
    </w:p>
    <w:p w14:paraId="0DC46A9B" w14:textId="77777777" w:rsidR="0035464A" w:rsidRDefault="0035464A">
      <w:pPr>
        <w:pStyle w:val="Normal1"/>
        <w:spacing w:after="0" w:line="360" w:lineRule="auto"/>
        <w:jc w:val="center"/>
        <w:rPr>
          <w:rFonts w:ascii="Arial" w:eastAsia="Arial" w:hAnsi="Arial" w:cs="Arial"/>
          <w:color w:val="548DD4"/>
          <w:sz w:val="18"/>
          <w:szCs w:val="18"/>
        </w:rPr>
      </w:pPr>
    </w:p>
    <w:p w14:paraId="433A6F09" w14:textId="77777777" w:rsidR="0035464A" w:rsidRDefault="006F2267">
      <w:pPr>
        <w:pStyle w:val="Normal1"/>
        <w:spacing w:after="0" w:line="360" w:lineRule="auto"/>
        <w:ind w:firstLine="1134"/>
        <w:jc w:val="both"/>
      </w:pPr>
      <w:r>
        <w:rPr>
          <w:rFonts w:ascii="Arial" w:eastAsia="Arial" w:hAnsi="Arial" w:cs="Arial"/>
          <w:color w:val="000000"/>
          <w:sz w:val="24"/>
          <w:szCs w:val="24"/>
        </w:rPr>
        <w:t>O projeto iniciou em março de 2019 e inicialmente foram feitas as coletas do material vegetal e o preparo dos extratos. Até o momento, foram realizados os bioensaios de germinação. Os bioensaios de crescimento ainda não foram realizados.</w:t>
      </w:r>
    </w:p>
    <w:p w14:paraId="33C284FC" w14:textId="77777777" w:rsidR="0035464A" w:rsidRDefault="006F2267">
      <w:pPr>
        <w:pStyle w:val="Normal1"/>
        <w:spacing w:after="0" w:line="360" w:lineRule="auto"/>
        <w:ind w:firstLine="1134"/>
        <w:jc w:val="both"/>
      </w:pPr>
      <w:r>
        <w:rPr>
          <w:rFonts w:ascii="Arial" w:eastAsia="Arial" w:hAnsi="Arial" w:cs="Arial"/>
          <w:color w:val="000000"/>
          <w:sz w:val="24"/>
          <w:szCs w:val="24"/>
        </w:rPr>
        <w:t>Sobre os</w:t>
      </w:r>
      <w:r>
        <w:rPr>
          <w:rFonts w:ascii="Arial" w:eastAsia="Arial" w:hAnsi="Arial" w:cs="Arial"/>
          <w:color w:val="000000"/>
          <w:sz w:val="24"/>
          <w:szCs w:val="24"/>
        </w:rPr>
        <w:t xml:space="preserve"> bioensaios de germinação, observou-se que sementes de guarapuvu, milho, rúcula e couve não sofreram influência na sua germinação quando submetidas aos extratos de rizoma e folha de </w:t>
      </w:r>
      <w:r>
        <w:rPr>
          <w:rFonts w:ascii="Arial" w:eastAsia="Arial" w:hAnsi="Arial" w:cs="Arial"/>
          <w:i/>
          <w:iCs/>
          <w:color w:val="000000"/>
          <w:sz w:val="24"/>
          <w:szCs w:val="24"/>
        </w:rPr>
        <w:t>H. coronarium</w:t>
      </w:r>
      <w:r>
        <w:rPr>
          <w:rFonts w:ascii="Arial" w:eastAsia="Arial" w:hAnsi="Arial" w:cs="Arial"/>
          <w:color w:val="000000"/>
          <w:sz w:val="24"/>
          <w:szCs w:val="24"/>
        </w:rPr>
        <w:t>, nas suas diferentes concentrações (Tabela 1). Já as semente</w:t>
      </w:r>
      <w:r>
        <w:rPr>
          <w:rFonts w:ascii="Arial" w:eastAsia="Arial" w:hAnsi="Arial" w:cs="Arial"/>
          <w:color w:val="000000"/>
          <w:sz w:val="24"/>
          <w:szCs w:val="24"/>
        </w:rPr>
        <w:t xml:space="preserve">s de feijão apresentaram uma tendência de menores taxas de germinação quando em extratos de rizoma e folha nas suas maiores </w:t>
      </w:r>
      <w:r>
        <w:rPr>
          <w:rFonts w:ascii="Arial" w:eastAsia="Arial" w:hAnsi="Arial" w:cs="Arial"/>
          <w:color w:val="000000"/>
          <w:sz w:val="24"/>
          <w:szCs w:val="24"/>
        </w:rPr>
        <w:lastRenderedPageBreak/>
        <w:t>concentrações, sendo que a menor taxa de germinação foi verificada no extrato de folha a 7,5% (Tabela 1). Esta diminuição na germina</w:t>
      </w:r>
      <w:r>
        <w:rPr>
          <w:rFonts w:ascii="Arial" w:eastAsia="Arial" w:hAnsi="Arial" w:cs="Arial"/>
          <w:color w:val="000000"/>
          <w:sz w:val="24"/>
          <w:szCs w:val="24"/>
        </w:rPr>
        <w:t xml:space="preserve">ção e o poder alelopático de </w:t>
      </w:r>
      <w:r>
        <w:rPr>
          <w:rFonts w:ascii="Arial" w:eastAsia="Arial" w:hAnsi="Arial" w:cs="Arial"/>
          <w:i/>
          <w:iCs/>
          <w:color w:val="000000"/>
          <w:sz w:val="24"/>
          <w:szCs w:val="24"/>
        </w:rPr>
        <w:t>H. coronarium</w:t>
      </w:r>
      <w:r>
        <w:rPr>
          <w:rFonts w:ascii="Arial" w:eastAsia="Arial" w:hAnsi="Arial" w:cs="Arial"/>
          <w:color w:val="000000"/>
          <w:sz w:val="24"/>
          <w:szCs w:val="24"/>
        </w:rPr>
        <w:t xml:space="preserve"> já haviam sido relatados por Miranda et al. (2015) em estudos com sementes de alface. Neste caso, foram utilizados óleos essenciais extraídos do Lírio do Brejo, causando uma diminuição ainda mais significativa na </w:t>
      </w:r>
      <w:r>
        <w:rPr>
          <w:rFonts w:ascii="Arial" w:eastAsia="Arial" w:hAnsi="Arial" w:cs="Arial"/>
          <w:color w:val="000000"/>
          <w:sz w:val="24"/>
          <w:szCs w:val="24"/>
        </w:rPr>
        <w:t>germinação, quando comparado ao presente estudo que utilizou extratos aquosos. Extratos aquosos já mostraram menor influência na germinação quando comparados a óleos essenciais extraídos da mesma espécie, como observado por Rosado et al. (2009) que verific</w:t>
      </w:r>
      <w:r>
        <w:rPr>
          <w:rFonts w:ascii="Arial" w:eastAsia="Arial" w:hAnsi="Arial" w:cs="Arial"/>
          <w:color w:val="000000"/>
          <w:sz w:val="24"/>
          <w:szCs w:val="24"/>
        </w:rPr>
        <w:t>aram que óleos essenciais de manjericão diminuíam mais as taxas de germinação em sementes de tomate, alface e melissa do que o extrato aquoso extraído da mesma espécie.</w:t>
      </w:r>
    </w:p>
    <w:p w14:paraId="487493C9" w14:textId="77777777" w:rsidR="0035464A" w:rsidRDefault="0035464A">
      <w:pPr>
        <w:pStyle w:val="Normal1"/>
        <w:spacing w:after="0" w:line="360" w:lineRule="auto"/>
        <w:jc w:val="both"/>
        <w:rPr>
          <w:rFonts w:ascii="Arial" w:eastAsia="Arial" w:hAnsi="Arial" w:cs="Arial"/>
          <w:b/>
          <w:color w:val="000000"/>
          <w:sz w:val="24"/>
          <w:szCs w:val="24"/>
        </w:rPr>
      </w:pPr>
    </w:p>
    <w:p w14:paraId="3B565080" w14:textId="77777777" w:rsidR="0035464A" w:rsidRDefault="006F2267">
      <w:pPr>
        <w:pStyle w:val="Normal1"/>
        <w:spacing w:after="0" w:line="360" w:lineRule="auto"/>
        <w:jc w:val="both"/>
      </w:pPr>
      <w:r>
        <w:rPr>
          <w:rFonts w:ascii="Arial" w:eastAsia="Arial" w:hAnsi="Arial" w:cs="Arial"/>
          <w:b/>
          <w:color w:val="000000"/>
          <w:sz w:val="24"/>
          <w:szCs w:val="24"/>
        </w:rPr>
        <w:t>Tabela 1.</w:t>
      </w:r>
      <w:r>
        <w:rPr>
          <w:rFonts w:ascii="Arial" w:eastAsia="Arial" w:hAnsi="Arial" w:cs="Arial"/>
          <w:color w:val="000000"/>
          <w:sz w:val="24"/>
          <w:szCs w:val="24"/>
        </w:rPr>
        <w:t xml:space="preserve"> Taxa de germinação (%) de sementes de cinco espécies em extratos de rizoma e</w:t>
      </w:r>
      <w:r>
        <w:rPr>
          <w:rFonts w:ascii="Arial" w:eastAsia="Arial" w:hAnsi="Arial" w:cs="Arial"/>
          <w:color w:val="000000"/>
          <w:sz w:val="24"/>
          <w:szCs w:val="24"/>
        </w:rPr>
        <w:t xml:space="preserve"> folha de </w:t>
      </w:r>
      <w:r>
        <w:rPr>
          <w:rFonts w:ascii="Arial" w:eastAsia="Arial" w:hAnsi="Arial" w:cs="Arial"/>
          <w:i/>
          <w:color w:val="000000"/>
          <w:sz w:val="24"/>
          <w:szCs w:val="24"/>
        </w:rPr>
        <w:t>Hedychium coronarium</w:t>
      </w:r>
      <w:r>
        <w:rPr>
          <w:rFonts w:ascii="Arial" w:eastAsia="Arial" w:hAnsi="Arial" w:cs="Arial"/>
          <w:color w:val="000000"/>
          <w:sz w:val="24"/>
          <w:szCs w:val="24"/>
        </w:rPr>
        <w:t xml:space="preserve"> em diferentes concentrações.</w:t>
      </w:r>
    </w:p>
    <w:tbl>
      <w:tblPr>
        <w:tblW w:w="8610" w:type="dxa"/>
        <w:tblInd w:w="238" w:type="dxa"/>
        <w:tblLayout w:type="fixed"/>
        <w:tblCellMar>
          <w:left w:w="10" w:type="dxa"/>
          <w:right w:w="10" w:type="dxa"/>
        </w:tblCellMar>
        <w:tblLook w:val="04A0" w:firstRow="1" w:lastRow="0" w:firstColumn="1" w:lastColumn="0" w:noHBand="0" w:noVBand="1"/>
      </w:tblPr>
      <w:tblGrid>
        <w:gridCol w:w="1276"/>
        <w:gridCol w:w="693"/>
        <w:gridCol w:w="893"/>
        <w:gridCol w:w="761"/>
        <w:gridCol w:w="894"/>
        <w:gridCol w:w="763"/>
        <w:gridCol w:w="894"/>
        <w:gridCol w:w="763"/>
        <w:gridCol w:w="894"/>
        <w:gridCol w:w="779"/>
      </w:tblGrid>
      <w:tr w:rsidR="0035464A" w14:paraId="6E0D7537" w14:textId="77777777">
        <w:tblPrEx>
          <w:tblCellMar>
            <w:top w:w="0" w:type="dxa"/>
            <w:bottom w:w="0" w:type="dxa"/>
          </w:tblCellMar>
        </w:tblPrEx>
        <w:tc>
          <w:tcPr>
            <w:tcW w:w="1276" w:type="dxa"/>
            <w:tcBorders>
              <w:top w:val="single" w:sz="4" w:space="0" w:color="000000"/>
            </w:tcBorders>
            <w:shd w:val="clear" w:color="auto" w:fill="auto"/>
            <w:tcMar>
              <w:top w:w="0" w:type="dxa"/>
              <w:left w:w="108" w:type="dxa"/>
              <w:bottom w:w="0" w:type="dxa"/>
              <w:right w:w="108" w:type="dxa"/>
            </w:tcMar>
          </w:tcPr>
          <w:p w14:paraId="795B071A" w14:textId="77777777" w:rsidR="0035464A" w:rsidRDefault="0035464A">
            <w:pPr>
              <w:pStyle w:val="Standard"/>
              <w:spacing w:after="0" w:line="240" w:lineRule="auto"/>
              <w:rPr>
                <w:rFonts w:ascii="Arial" w:eastAsia="Arial" w:hAnsi="Arial" w:cs="Arial"/>
                <w:sz w:val="20"/>
                <w:szCs w:val="20"/>
              </w:rPr>
            </w:pPr>
          </w:p>
        </w:tc>
        <w:tc>
          <w:tcPr>
            <w:tcW w:w="693" w:type="dxa"/>
            <w:tcBorders>
              <w:top w:val="single" w:sz="4" w:space="0" w:color="000000"/>
            </w:tcBorders>
            <w:shd w:val="clear" w:color="auto" w:fill="auto"/>
            <w:tcMar>
              <w:top w:w="0" w:type="dxa"/>
              <w:left w:w="108" w:type="dxa"/>
              <w:bottom w:w="0" w:type="dxa"/>
              <w:right w:w="108" w:type="dxa"/>
            </w:tcMar>
          </w:tcPr>
          <w:p w14:paraId="342C7106"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Água</w:t>
            </w:r>
          </w:p>
        </w:tc>
        <w:tc>
          <w:tcPr>
            <w:tcW w:w="1654" w:type="dxa"/>
            <w:gridSpan w:val="2"/>
            <w:tcBorders>
              <w:top w:val="single" w:sz="4" w:space="0" w:color="000000"/>
            </w:tcBorders>
            <w:shd w:val="clear" w:color="auto" w:fill="auto"/>
            <w:tcMar>
              <w:top w:w="0" w:type="dxa"/>
              <w:left w:w="108" w:type="dxa"/>
              <w:bottom w:w="0" w:type="dxa"/>
              <w:right w:w="108" w:type="dxa"/>
            </w:tcMar>
          </w:tcPr>
          <w:p w14:paraId="27F8C155"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Extrato 2,5%</w:t>
            </w:r>
          </w:p>
        </w:tc>
        <w:tc>
          <w:tcPr>
            <w:tcW w:w="1657" w:type="dxa"/>
            <w:gridSpan w:val="2"/>
            <w:tcBorders>
              <w:top w:val="single" w:sz="4" w:space="0" w:color="000000"/>
            </w:tcBorders>
            <w:shd w:val="clear" w:color="auto" w:fill="auto"/>
            <w:tcMar>
              <w:top w:w="0" w:type="dxa"/>
              <w:left w:w="108" w:type="dxa"/>
              <w:bottom w:w="0" w:type="dxa"/>
              <w:right w:w="108" w:type="dxa"/>
            </w:tcMar>
          </w:tcPr>
          <w:p w14:paraId="0D1D9EAB"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Extrato 5,0%</w:t>
            </w:r>
          </w:p>
        </w:tc>
        <w:tc>
          <w:tcPr>
            <w:tcW w:w="1657" w:type="dxa"/>
            <w:gridSpan w:val="2"/>
            <w:tcBorders>
              <w:top w:val="single" w:sz="4" w:space="0" w:color="000000"/>
            </w:tcBorders>
            <w:shd w:val="clear" w:color="auto" w:fill="auto"/>
            <w:tcMar>
              <w:top w:w="0" w:type="dxa"/>
              <w:left w:w="108" w:type="dxa"/>
              <w:bottom w:w="0" w:type="dxa"/>
              <w:right w:w="108" w:type="dxa"/>
            </w:tcMar>
          </w:tcPr>
          <w:p w14:paraId="445CAFDB"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Extrato 7,5%</w:t>
            </w:r>
          </w:p>
        </w:tc>
        <w:tc>
          <w:tcPr>
            <w:tcW w:w="1673" w:type="dxa"/>
            <w:gridSpan w:val="2"/>
            <w:tcBorders>
              <w:top w:val="single" w:sz="4" w:space="0" w:color="000000"/>
            </w:tcBorders>
            <w:shd w:val="clear" w:color="auto" w:fill="auto"/>
            <w:tcMar>
              <w:top w:w="0" w:type="dxa"/>
              <w:left w:w="108" w:type="dxa"/>
              <w:bottom w:w="0" w:type="dxa"/>
              <w:right w:w="108" w:type="dxa"/>
            </w:tcMar>
          </w:tcPr>
          <w:p w14:paraId="32D34511"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Extrato 10,0%</w:t>
            </w:r>
          </w:p>
        </w:tc>
      </w:tr>
      <w:tr w:rsidR="0035464A" w14:paraId="76A0CC6B" w14:textId="77777777">
        <w:tblPrEx>
          <w:tblCellMar>
            <w:top w:w="0" w:type="dxa"/>
            <w:bottom w:w="0" w:type="dxa"/>
          </w:tblCellMar>
        </w:tblPrEx>
        <w:trPr>
          <w:trHeight w:val="227"/>
        </w:trPr>
        <w:tc>
          <w:tcPr>
            <w:tcW w:w="1276" w:type="dxa"/>
            <w:shd w:val="clear" w:color="auto" w:fill="auto"/>
            <w:tcMar>
              <w:top w:w="0" w:type="dxa"/>
              <w:left w:w="108" w:type="dxa"/>
              <w:bottom w:w="0" w:type="dxa"/>
              <w:right w:w="108" w:type="dxa"/>
            </w:tcMar>
          </w:tcPr>
          <w:p w14:paraId="1556A93B" w14:textId="77777777" w:rsidR="0035464A" w:rsidRDefault="0035464A">
            <w:pPr>
              <w:pStyle w:val="Standard"/>
              <w:spacing w:after="0" w:line="240" w:lineRule="auto"/>
              <w:rPr>
                <w:rFonts w:ascii="Arial" w:eastAsia="Arial" w:hAnsi="Arial" w:cs="Arial"/>
                <w:sz w:val="20"/>
                <w:szCs w:val="20"/>
              </w:rPr>
            </w:pPr>
          </w:p>
        </w:tc>
        <w:tc>
          <w:tcPr>
            <w:tcW w:w="693" w:type="dxa"/>
            <w:shd w:val="clear" w:color="auto" w:fill="auto"/>
            <w:tcMar>
              <w:top w:w="0" w:type="dxa"/>
              <w:left w:w="108" w:type="dxa"/>
              <w:bottom w:w="0" w:type="dxa"/>
              <w:right w:w="108" w:type="dxa"/>
            </w:tcMar>
          </w:tcPr>
          <w:p w14:paraId="38A705CA" w14:textId="77777777" w:rsidR="0035464A" w:rsidRDefault="0035464A">
            <w:pPr>
              <w:pStyle w:val="Standard"/>
              <w:widowControl w:val="0"/>
              <w:spacing w:after="0" w:line="240" w:lineRule="auto"/>
              <w:rPr>
                <w:rFonts w:ascii="Arial" w:eastAsia="Arial" w:hAnsi="Arial" w:cs="Arial"/>
                <w:sz w:val="20"/>
                <w:szCs w:val="20"/>
              </w:rPr>
            </w:pPr>
          </w:p>
        </w:tc>
        <w:tc>
          <w:tcPr>
            <w:tcW w:w="893" w:type="dxa"/>
            <w:shd w:val="clear" w:color="auto" w:fill="auto"/>
            <w:tcMar>
              <w:top w:w="0" w:type="dxa"/>
              <w:left w:w="108" w:type="dxa"/>
              <w:bottom w:w="0" w:type="dxa"/>
              <w:right w:w="108" w:type="dxa"/>
            </w:tcMar>
          </w:tcPr>
          <w:p w14:paraId="7A95E98D"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Rizoma</w:t>
            </w:r>
          </w:p>
        </w:tc>
        <w:tc>
          <w:tcPr>
            <w:tcW w:w="761" w:type="dxa"/>
            <w:shd w:val="clear" w:color="auto" w:fill="auto"/>
            <w:tcMar>
              <w:top w:w="0" w:type="dxa"/>
              <w:left w:w="108" w:type="dxa"/>
              <w:bottom w:w="0" w:type="dxa"/>
              <w:right w:w="108" w:type="dxa"/>
            </w:tcMar>
          </w:tcPr>
          <w:p w14:paraId="642DB7E3"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Folha</w:t>
            </w:r>
          </w:p>
        </w:tc>
        <w:tc>
          <w:tcPr>
            <w:tcW w:w="894" w:type="dxa"/>
            <w:shd w:val="clear" w:color="auto" w:fill="auto"/>
            <w:tcMar>
              <w:top w:w="0" w:type="dxa"/>
              <w:left w:w="108" w:type="dxa"/>
              <w:bottom w:w="0" w:type="dxa"/>
              <w:right w:w="108" w:type="dxa"/>
            </w:tcMar>
          </w:tcPr>
          <w:p w14:paraId="48F46E6F"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Rizoma</w:t>
            </w:r>
          </w:p>
        </w:tc>
        <w:tc>
          <w:tcPr>
            <w:tcW w:w="763" w:type="dxa"/>
            <w:shd w:val="clear" w:color="auto" w:fill="auto"/>
            <w:tcMar>
              <w:top w:w="0" w:type="dxa"/>
              <w:left w:w="108" w:type="dxa"/>
              <w:bottom w:w="0" w:type="dxa"/>
              <w:right w:w="108" w:type="dxa"/>
            </w:tcMar>
          </w:tcPr>
          <w:p w14:paraId="643D7289"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Folha</w:t>
            </w:r>
          </w:p>
        </w:tc>
        <w:tc>
          <w:tcPr>
            <w:tcW w:w="894" w:type="dxa"/>
            <w:shd w:val="clear" w:color="auto" w:fill="auto"/>
            <w:tcMar>
              <w:top w:w="0" w:type="dxa"/>
              <w:left w:w="108" w:type="dxa"/>
              <w:bottom w:w="0" w:type="dxa"/>
              <w:right w:w="108" w:type="dxa"/>
            </w:tcMar>
          </w:tcPr>
          <w:p w14:paraId="245FE649"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Rizoma</w:t>
            </w:r>
          </w:p>
        </w:tc>
        <w:tc>
          <w:tcPr>
            <w:tcW w:w="763" w:type="dxa"/>
            <w:shd w:val="clear" w:color="auto" w:fill="auto"/>
            <w:tcMar>
              <w:top w:w="0" w:type="dxa"/>
              <w:left w:w="108" w:type="dxa"/>
              <w:bottom w:w="0" w:type="dxa"/>
              <w:right w:w="108" w:type="dxa"/>
            </w:tcMar>
          </w:tcPr>
          <w:p w14:paraId="0E12434F"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Folha</w:t>
            </w:r>
          </w:p>
        </w:tc>
        <w:tc>
          <w:tcPr>
            <w:tcW w:w="894" w:type="dxa"/>
            <w:shd w:val="clear" w:color="auto" w:fill="auto"/>
            <w:tcMar>
              <w:top w:w="0" w:type="dxa"/>
              <w:left w:w="108" w:type="dxa"/>
              <w:bottom w:w="0" w:type="dxa"/>
              <w:right w:w="108" w:type="dxa"/>
            </w:tcMar>
          </w:tcPr>
          <w:p w14:paraId="6DACD76F"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Rizoma</w:t>
            </w:r>
          </w:p>
        </w:tc>
        <w:tc>
          <w:tcPr>
            <w:tcW w:w="779" w:type="dxa"/>
            <w:shd w:val="clear" w:color="auto" w:fill="auto"/>
            <w:tcMar>
              <w:top w:w="0" w:type="dxa"/>
              <w:left w:w="108" w:type="dxa"/>
              <w:bottom w:w="0" w:type="dxa"/>
              <w:right w:w="108" w:type="dxa"/>
            </w:tcMar>
          </w:tcPr>
          <w:p w14:paraId="1AD19DD6"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Folha</w:t>
            </w:r>
          </w:p>
        </w:tc>
      </w:tr>
      <w:tr w:rsidR="0035464A" w14:paraId="4D0542C8" w14:textId="77777777">
        <w:tblPrEx>
          <w:tblCellMar>
            <w:top w:w="0" w:type="dxa"/>
            <w:bottom w:w="0" w:type="dxa"/>
          </w:tblCellMar>
        </w:tblPrEx>
        <w:tc>
          <w:tcPr>
            <w:tcW w:w="1276" w:type="dxa"/>
            <w:shd w:val="clear" w:color="auto" w:fill="auto"/>
            <w:tcMar>
              <w:top w:w="0" w:type="dxa"/>
              <w:left w:w="108" w:type="dxa"/>
              <w:bottom w:w="0" w:type="dxa"/>
              <w:right w:w="108" w:type="dxa"/>
            </w:tcMar>
          </w:tcPr>
          <w:p w14:paraId="11CF0F1F" w14:textId="77777777" w:rsidR="0035464A" w:rsidRDefault="006F2267">
            <w:pPr>
              <w:pStyle w:val="Standard"/>
              <w:spacing w:after="0" w:line="240" w:lineRule="auto"/>
              <w:rPr>
                <w:rFonts w:ascii="Arial" w:eastAsia="Arial" w:hAnsi="Arial" w:cs="Arial"/>
                <w:sz w:val="20"/>
                <w:szCs w:val="20"/>
              </w:rPr>
            </w:pPr>
            <w:r>
              <w:rPr>
                <w:rFonts w:ascii="Arial" w:eastAsia="Arial" w:hAnsi="Arial" w:cs="Arial"/>
                <w:sz w:val="20"/>
                <w:szCs w:val="20"/>
              </w:rPr>
              <w:t>Guarapuvu</w:t>
            </w:r>
          </w:p>
        </w:tc>
        <w:tc>
          <w:tcPr>
            <w:tcW w:w="693" w:type="dxa"/>
            <w:shd w:val="clear" w:color="auto" w:fill="auto"/>
            <w:tcMar>
              <w:top w:w="0" w:type="dxa"/>
              <w:left w:w="108" w:type="dxa"/>
              <w:bottom w:w="0" w:type="dxa"/>
              <w:right w:w="108" w:type="dxa"/>
            </w:tcMar>
          </w:tcPr>
          <w:p w14:paraId="4F83E19E"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0a</w:t>
            </w:r>
          </w:p>
        </w:tc>
        <w:tc>
          <w:tcPr>
            <w:tcW w:w="893" w:type="dxa"/>
            <w:shd w:val="clear" w:color="auto" w:fill="auto"/>
            <w:tcMar>
              <w:top w:w="0" w:type="dxa"/>
              <w:left w:w="108" w:type="dxa"/>
              <w:bottom w:w="0" w:type="dxa"/>
              <w:right w:w="108" w:type="dxa"/>
            </w:tcMar>
          </w:tcPr>
          <w:p w14:paraId="11733D92"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5a</w:t>
            </w:r>
          </w:p>
        </w:tc>
        <w:tc>
          <w:tcPr>
            <w:tcW w:w="761" w:type="dxa"/>
            <w:shd w:val="clear" w:color="auto" w:fill="auto"/>
            <w:tcMar>
              <w:top w:w="0" w:type="dxa"/>
              <w:left w:w="108" w:type="dxa"/>
              <w:bottom w:w="0" w:type="dxa"/>
              <w:right w:w="108" w:type="dxa"/>
            </w:tcMar>
          </w:tcPr>
          <w:p w14:paraId="0D0DD558"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5a</w:t>
            </w:r>
          </w:p>
        </w:tc>
        <w:tc>
          <w:tcPr>
            <w:tcW w:w="894" w:type="dxa"/>
            <w:shd w:val="clear" w:color="auto" w:fill="auto"/>
            <w:tcMar>
              <w:top w:w="0" w:type="dxa"/>
              <w:left w:w="108" w:type="dxa"/>
              <w:bottom w:w="0" w:type="dxa"/>
              <w:right w:w="108" w:type="dxa"/>
            </w:tcMar>
          </w:tcPr>
          <w:p w14:paraId="66BE597F"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0a</w:t>
            </w:r>
          </w:p>
        </w:tc>
        <w:tc>
          <w:tcPr>
            <w:tcW w:w="763" w:type="dxa"/>
            <w:shd w:val="clear" w:color="auto" w:fill="auto"/>
            <w:tcMar>
              <w:top w:w="0" w:type="dxa"/>
              <w:left w:w="108" w:type="dxa"/>
              <w:bottom w:w="0" w:type="dxa"/>
              <w:right w:w="108" w:type="dxa"/>
            </w:tcMar>
          </w:tcPr>
          <w:p w14:paraId="2F7C56BF"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5a</w:t>
            </w:r>
          </w:p>
        </w:tc>
        <w:tc>
          <w:tcPr>
            <w:tcW w:w="894" w:type="dxa"/>
            <w:shd w:val="clear" w:color="auto" w:fill="auto"/>
            <w:tcMar>
              <w:top w:w="0" w:type="dxa"/>
              <w:left w:w="108" w:type="dxa"/>
              <w:bottom w:w="0" w:type="dxa"/>
              <w:right w:w="108" w:type="dxa"/>
            </w:tcMar>
          </w:tcPr>
          <w:p w14:paraId="5018AFA8"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5a</w:t>
            </w:r>
          </w:p>
        </w:tc>
        <w:tc>
          <w:tcPr>
            <w:tcW w:w="763" w:type="dxa"/>
            <w:shd w:val="clear" w:color="auto" w:fill="auto"/>
            <w:tcMar>
              <w:top w:w="0" w:type="dxa"/>
              <w:left w:w="108" w:type="dxa"/>
              <w:bottom w:w="0" w:type="dxa"/>
              <w:right w:w="108" w:type="dxa"/>
            </w:tcMar>
          </w:tcPr>
          <w:p w14:paraId="5E17AACD"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5a</w:t>
            </w:r>
          </w:p>
        </w:tc>
        <w:tc>
          <w:tcPr>
            <w:tcW w:w="894" w:type="dxa"/>
            <w:shd w:val="clear" w:color="auto" w:fill="auto"/>
            <w:tcMar>
              <w:top w:w="0" w:type="dxa"/>
              <w:left w:w="108" w:type="dxa"/>
              <w:bottom w:w="0" w:type="dxa"/>
              <w:right w:w="108" w:type="dxa"/>
            </w:tcMar>
          </w:tcPr>
          <w:p w14:paraId="4D007475"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0a</w:t>
            </w:r>
          </w:p>
        </w:tc>
        <w:tc>
          <w:tcPr>
            <w:tcW w:w="779" w:type="dxa"/>
            <w:shd w:val="clear" w:color="auto" w:fill="auto"/>
            <w:tcMar>
              <w:top w:w="0" w:type="dxa"/>
              <w:left w:w="108" w:type="dxa"/>
              <w:bottom w:w="0" w:type="dxa"/>
              <w:right w:w="108" w:type="dxa"/>
            </w:tcMar>
          </w:tcPr>
          <w:p w14:paraId="25807B41"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5a</w:t>
            </w:r>
          </w:p>
        </w:tc>
      </w:tr>
      <w:tr w:rsidR="0035464A" w14:paraId="6A603A7E" w14:textId="77777777">
        <w:tblPrEx>
          <w:tblCellMar>
            <w:top w:w="0" w:type="dxa"/>
            <w:bottom w:w="0" w:type="dxa"/>
          </w:tblCellMar>
        </w:tblPrEx>
        <w:tc>
          <w:tcPr>
            <w:tcW w:w="1276" w:type="dxa"/>
            <w:shd w:val="clear" w:color="auto" w:fill="auto"/>
            <w:tcMar>
              <w:top w:w="0" w:type="dxa"/>
              <w:left w:w="108" w:type="dxa"/>
              <w:bottom w:w="0" w:type="dxa"/>
              <w:right w:w="108" w:type="dxa"/>
            </w:tcMar>
          </w:tcPr>
          <w:p w14:paraId="5DDFC826" w14:textId="77777777" w:rsidR="0035464A" w:rsidRDefault="006F2267">
            <w:pPr>
              <w:pStyle w:val="Standard"/>
              <w:spacing w:after="0" w:line="240" w:lineRule="auto"/>
              <w:rPr>
                <w:rFonts w:ascii="Arial" w:eastAsia="Arial" w:hAnsi="Arial" w:cs="Arial"/>
                <w:sz w:val="20"/>
                <w:szCs w:val="20"/>
              </w:rPr>
            </w:pPr>
            <w:r>
              <w:rPr>
                <w:rFonts w:ascii="Arial" w:eastAsia="Arial" w:hAnsi="Arial" w:cs="Arial"/>
                <w:sz w:val="20"/>
                <w:szCs w:val="20"/>
              </w:rPr>
              <w:t>Milho</w:t>
            </w:r>
          </w:p>
        </w:tc>
        <w:tc>
          <w:tcPr>
            <w:tcW w:w="693" w:type="dxa"/>
            <w:shd w:val="clear" w:color="auto" w:fill="auto"/>
            <w:tcMar>
              <w:top w:w="0" w:type="dxa"/>
              <w:left w:w="108" w:type="dxa"/>
              <w:bottom w:w="0" w:type="dxa"/>
              <w:right w:w="108" w:type="dxa"/>
            </w:tcMar>
          </w:tcPr>
          <w:p w14:paraId="6D0E3D4F"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893" w:type="dxa"/>
            <w:shd w:val="clear" w:color="auto" w:fill="auto"/>
            <w:tcMar>
              <w:top w:w="0" w:type="dxa"/>
              <w:left w:w="108" w:type="dxa"/>
              <w:bottom w:w="0" w:type="dxa"/>
              <w:right w:w="108" w:type="dxa"/>
            </w:tcMar>
          </w:tcPr>
          <w:p w14:paraId="5652E1EE"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761" w:type="dxa"/>
            <w:shd w:val="clear" w:color="auto" w:fill="auto"/>
            <w:tcMar>
              <w:top w:w="0" w:type="dxa"/>
              <w:left w:w="108" w:type="dxa"/>
              <w:bottom w:w="0" w:type="dxa"/>
              <w:right w:w="108" w:type="dxa"/>
            </w:tcMar>
          </w:tcPr>
          <w:p w14:paraId="44B24665"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894" w:type="dxa"/>
            <w:shd w:val="clear" w:color="auto" w:fill="auto"/>
            <w:tcMar>
              <w:top w:w="0" w:type="dxa"/>
              <w:left w:w="108" w:type="dxa"/>
              <w:bottom w:w="0" w:type="dxa"/>
              <w:right w:w="108" w:type="dxa"/>
            </w:tcMar>
          </w:tcPr>
          <w:p w14:paraId="06436FDB"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763" w:type="dxa"/>
            <w:shd w:val="clear" w:color="auto" w:fill="auto"/>
            <w:tcMar>
              <w:top w:w="0" w:type="dxa"/>
              <w:left w:w="108" w:type="dxa"/>
              <w:bottom w:w="0" w:type="dxa"/>
              <w:right w:w="108" w:type="dxa"/>
            </w:tcMar>
          </w:tcPr>
          <w:p w14:paraId="6426CBE5"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894" w:type="dxa"/>
            <w:shd w:val="clear" w:color="auto" w:fill="auto"/>
            <w:tcMar>
              <w:top w:w="0" w:type="dxa"/>
              <w:left w:w="108" w:type="dxa"/>
              <w:bottom w:w="0" w:type="dxa"/>
              <w:right w:w="108" w:type="dxa"/>
            </w:tcMar>
          </w:tcPr>
          <w:p w14:paraId="3F68F7E4"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763" w:type="dxa"/>
            <w:shd w:val="clear" w:color="auto" w:fill="auto"/>
            <w:tcMar>
              <w:top w:w="0" w:type="dxa"/>
              <w:left w:w="108" w:type="dxa"/>
              <w:bottom w:w="0" w:type="dxa"/>
              <w:right w:w="108" w:type="dxa"/>
            </w:tcMar>
          </w:tcPr>
          <w:p w14:paraId="38FACEA7"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894" w:type="dxa"/>
            <w:shd w:val="clear" w:color="auto" w:fill="auto"/>
            <w:tcMar>
              <w:top w:w="0" w:type="dxa"/>
              <w:left w:w="108" w:type="dxa"/>
              <w:bottom w:w="0" w:type="dxa"/>
              <w:right w:w="108" w:type="dxa"/>
            </w:tcMar>
          </w:tcPr>
          <w:p w14:paraId="08D6BAEE"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779" w:type="dxa"/>
            <w:shd w:val="clear" w:color="auto" w:fill="auto"/>
            <w:tcMar>
              <w:top w:w="0" w:type="dxa"/>
              <w:left w:w="108" w:type="dxa"/>
              <w:bottom w:w="0" w:type="dxa"/>
              <w:right w:w="108" w:type="dxa"/>
            </w:tcMar>
          </w:tcPr>
          <w:p w14:paraId="30CE0345"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r>
      <w:tr w:rsidR="0035464A" w14:paraId="03ECA44C" w14:textId="77777777">
        <w:tblPrEx>
          <w:tblCellMar>
            <w:top w:w="0" w:type="dxa"/>
            <w:bottom w:w="0" w:type="dxa"/>
          </w:tblCellMar>
        </w:tblPrEx>
        <w:tc>
          <w:tcPr>
            <w:tcW w:w="1276" w:type="dxa"/>
            <w:shd w:val="clear" w:color="auto" w:fill="auto"/>
            <w:tcMar>
              <w:top w:w="0" w:type="dxa"/>
              <w:left w:w="108" w:type="dxa"/>
              <w:bottom w:w="0" w:type="dxa"/>
              <w:right w:w="108" w:type="dxa"/>
            </w:tcMar>
          </w:tcPr>
          <w:p w14:paraId="08B0D81B" w14:textId="77777777" w:rsidR="0035464A" w:rsidRDefault="006F2267">
            <w:pPr>
              <w:pStyle w:val="Standard"/>
              <w:spacing w:after="0" w:line="240" w:lineRule="auto"/>
              <w:rPr>
                <w:rFonts w:ascii="Arial" w:eastAsia="Arial" w:hAnsi="Arial" w:cs="Arial"/>
                <w:sz w:val="20"/>
                <w:szCs w:val="20"/>
              </w:rPr>
            </w:pPr>
            <w:r>
              <w:rPr>
                <w:rFonts w:ascii="Arial" w:eastAsia="Arial" w:hAnsi="Arial" w:cs="Arial"/>
                <w:sz w:val="20"/>
                <w:szCs w:val="20"/>
              </w:rPr>
              <w:t>Feijão</w:t>
            </w:r>
          </w:p>
        </w:tc>
        <w:tc>
          <w:tcPr>
            <w:tcW w:w="693" w:type="dxa"/>
            <w:shd w:val="clear" w:color="auto" w:fill="auto"/>
            <w:tcMar>
              <w:top w:w="0" w:type="dxa"/>
              <w:left w:w="108" w:type="dxa"/>
              <w:bottom w:w="0" w:type="dxa"/>
              <w:right w:w="108" w:type="dxa"/>
            </w:tcMar>
          </w:tcPr>
          <w:p w14:paraId="035F3F9B"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893" w:type="dxa"/>
            <w:shd w:val="clear" w:color="auto" w:fill="auto"/>
            <w:tcMar>
              <w:top w:w="0" w:type="dxa"/>
              <w:left w:w="108" w:type="dxa"/>
              <w:bottom w:w="0" w:type="dxa"/>
              <w:right w:w="108" w:type="dxa"/>
            </w:tcMar>
          </w:tcPr>
          <w:p w14:paraId="7817CED5"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761" w:type="dxa"/>
            <w:shd w:val="clear" w:color="auto" w:fill="auto"/>
            <w:tcMar>
              <w:top w:w="0" w:type="dxa"/>
              <w:left w:w="108" w:type="dxa"/>
              <w:bottom w:w="0" w:type="dxa"/>
              <w:right w:w="108" w:type="dxa"/>
            </w:tcMar>
          </w:tcPr>
          <w:p w14:paraId="4466C40E"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894" w:type="dxa"/>
            <w:shd w:val="clear" w:color="auto" w:fill="auto"/>
            <w:tcMar>
              <w:top w:w="0" w:type="dxa"/>
              <w:left w:w="108" w:type="dxa"/>
              <w:bottom w:w="0" w:type="dxa"/>
              <w:right w:w="108" w:type="dxa"/>
            </w:tcMar>
          </w:tcPr>
          <w:p w14:paraId="357C1E89"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763" w:type="dxa"/>
            <w:shd w:val="clear" w:color="auto" w:fill="auto"/>
            <w:tcMar>
              <w:top w:w="0" w:type="dxa"/>
              <w:left w:w="108" w:type="dxa"/>
              <w:bottom w:w="0" w:type="dxa"/>
              <w:right w:w="108" w:type="dxa"/>
            </w:tcMar>
          </w:tcPr>
          <w:p w14:paraId="75AC3240"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894" w:type="dxa"/>
            <w:shd w:val="clear" w:color="auto" w:fill="auto"/>
            <w:tcMar>
              <w:top w:w="0" w:type="dxa"/>
              <w:left w:w="108" w:type="dxa"/>
              <w:bottom w:w="0" w:type="dxa"/>
              <w:right w:w="108" w:type="dxa"/>
            </w:tcMar>
          </w:tcPr>
          <w:p w14:paraId="6A10C233"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763" w:type="dxa"/>
            <w:shd w:val="clear" w:color="auto" w:fill="auto"/>
            <w:tcMar>
              <w:top w:w="0" w:type="dxa"/>
              <w:left w:w="108" w:type="dxa"/>
              <w:bottom w:w="0" w:type="dxa"/>
              <w:right w:w="108" w:type="dxa"/>
            </w:tcMar>
          </w:tcPr>
          <w:p w14:paraId="1FF70F99"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80bc</w:t>
            </w:r>
          </w:p>
        </w:tc>
        <w:tc>
          <w:tcPr>
            <w:tcW w:w="894" w:type="dxa"/>
            <w:shd w:val="clear" w:color="auto" w:fill="auto"/>
            <w:tcMar>
              <w:top w:w="0" w:type="dxa"/>
              <w:left w:w="108" w:type="dxa"/>
              <w:bottom w:w="0" w:type="dxa"/>
              <w:right w:w="108" w:type="dxa"/>
            </w:tcMar>
          </w:tcPr>
          <w:p w14:paraId="641E17BA"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95ab</w:t>
            </w:r>
          </w:p>
        </w:tc>
        <w:tc>
          <w:tcPr>
            <w:tcW w:w="779" w:type="dxa"/>
            <w:shd w:val="clear" w:color="auto" w:fill="auto"/>
            <w:tcMar>
              <w:top w:w="0" w:type="dxa"/>
              <w:left w:w="108" w:type="dxa"/>
              <w:bottom w:w="0" w:type="dxa"/>
              <w:right w:w="108" w:type="dxa"/>
            </w:tcMar>
          </w:tcPr>
          <w:p w14:paraId="71812EC8"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85ac</w:t>
            </w:r>
          </w:p>
        </w:tc>
      </w:tr>
      <w:tr w:rsidR="0035464A" w14:paraId="3C12556D" w14:textId="77777777">
        <w:tblPrEx>
          <w:tblCellMar>
            <w:top w:w="0" w:type="dxa"/>
            <w:bottom w:w="0" w:type="dxa"/>
          </w:tblCellMar>
        </w:tblPrEx>
        <w:tc>
          <w:tcPr>
            <w:tcW w:w="1276" w:type="dxa"/>
            <w:shd w:val="clear" w:color="auto" w:fill="auto"/>
            <w:tcMar>
              <w:top w:w="0" w:type="dxa"/>
              <w:left w:w="108" w:type="dxa"/>
              <w:bottom w:w="0" w:type="dxa"/>
              <w:right w:w="108" w:type="dxa"/>
            </w:tcMar>
          </w:tcPr>
          <w:p w14:paraId="2867B1FB" w14:textId="77777777" w:rsidR="0035464A" w:rsidRDefault="006F2267">
            <w:pPr>
              <w:pStyle w:val="Standard"/>
              <w:spacing w:after="0" w:line="240" w:lineRule="auto"/>
              <w:rPr>
                <w:rFonts w:ascii="Arial" w:eastAsia="Arial" w:hAnsi="Arial" w:cs="Arial"/>
                <w:sz w:val="20"/>
                <w:szCs w:val="20"/>
              </w:rPr>
            </w:pPr>
            <w:r>
              <w:rPr>
                <w:rFonts w:ascii="Arial" w:eastAsia="Arial" w:hAnsi="Arial" w:cs="Arial"/>
                <w:sz w:val="20"/>
                <w:szCs w:val="20"/>
              </w:rPr>
              <w:t>Rúcula</w:t>
            </w:r>
          </w:p>
        </w:tc>
        <w:tc>
          <w:tcPr>
            <w:tcW w:w="693" w:type="dxa"/>
            <w:shd w:val="clear" w:color="auto" w:fill="auto"/>
            <w:tcMar>
              <w:top w:w="0" w:type="dxa"/>
              <w:left w:w="108" w:type="dxa"/>
              <w:bottom w:w="0" w:type="dxa"/>
              <w:right w:w="108" w:type="dxa"/>
            </w:tcMar>
          </w:tcPr>
          <w:p w14:paraId="2D23B0C4"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893" w:type="dxa"/>
            <w:shd w:val="clear" w:color="auto" w:fill="auto"/>
            <w:tcMar>
              <w:top w:w="0" w:type="dxa"/>
              <w:left w:w="108" w:type="dxa"/>
              <w:bottom w:w="0" w:type="dxa"/>
              <w:right w:w="108" w:type="dxa"/>
            </w:tcMar>
          </w:tcPr>
          <w:p w14:paraId="4D412D16"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95a</w:t>
            </w:r>
          </w:p>
        </w:tc>
        <w:tc>
          <w:tcPr>
            <w:tcW w:w="761" w:type="dxa"/>
            <w:shd w:val="clear" w:color="auto" w:fill="auto"/>
            <w:tcMar>
              <w:top w:w="0" w:type="dxa"/>
              <w:left w:w="108" w:type="dxa"/>
              <w:bottom w:w="0" w:type="dxa"/>
              <w:right w:w="108" w:type="dxa"/>
            </w:tcMar>
          </w:tcPr>
          <w:p w14:paraId="586B95AF"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90a</w:t>
            </w:r>
          </w:p>
        </w:tc>
        <w:tc>
          <w:tcPr>
            <w:tcW w:w="894" w:type="dxa"/>
            <w:shd w:val="clear" w:color="auto" w:fill="auto"/>
            <w:tcMar>
              <w:top w:w="0" w:type="dxa"/>
              <w:left w:w="108" w:type="dxa"/>
              <w:bottom w:w="0" w:type="dxa"/>
              <w:right w:w="108" w:type="dxa"/>
            </w:tcMar>
          </w:tcPr>
          <w:p w14:paraId="325A3B9C"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85a</w:t>
            </w:r>
          </w:p>
        </w:tc>
        <w:tc>
          <w:tcPr>
            <w:tcW w:w="763" w:type="dxa"/>
            <w:shd w:val="clear" w:color="auto" w:fill="auto"/>
            <w:tcMar>
              <w:top w:w="0" w:type="dxa"/>
              <w:left w:w="108" w:type="dxa"/>
              <w:bottom w:w="0" w:type="dxa"/>
              <w:right w:w="108" w:type="dxa"/>
            </w:tcMar>
          </w:tcPr>
          <w:p w14:paraId="4AAD8BC4"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894" w:type="dxa"/>
            <w:shd w:val="clear" w:color="auto" w:fill="auto"/>
            <w:tcMar>
              <w:top w:w="0" w:type="dxa"/>
              <w:left w:w="108" w:type="dxa"/>
              <w:bottom w:w="0" w:type="dxa"/>
              <w:right w:w="108" w:type="dxa"/>
            </w:tcMar>
          </w:tcPr>
          <w:p w14:paraId="7ED7AB9A"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80a</w:t>
            </w:r>
          </w:p>
        </w:tc>
        <w:tc>
          <w:tcPr>
            <w:tcW w:w="763" w:type="dxa"/>
            <w:shd w:val="clear" w:color="auto" w:fill="auto"/>
            <w:tcMar>
              <w:top w:w="0" w:type="dxa"/>
              <w:left w:w="108" w:type="dxa"/>
              <w:bottom w:w="0" w:type="dxa"/>
              <w:right w:w="108" w:type="dxa"/>
            </w:tcMar>
          </w:tcPr>
          <w:p w14:paraId="32DF2523"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75a</w:t>
            </w:r>
          </w:p>
        </w:tc>
        <w:tc>
          <w:tcPr>
            <w:tcW w:w="894" w:type="dxa"/>
            <w:shd w:val="clear" w:color="auto" w:fill="auto"/>
            <w:tcMar>
              <w:top w:w="0" w:type="dxa"/>
              <w:left w:w="108" w:type="dxa"/>
              <w:bottom w:w="0" w:type="dxa"/>
              <w:right w:w="108" w:type="dxa"/>
            </w:tcMar>
          </w:tcPr>
          <w:p w14:paraId="35A082A9"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90a</w:t>
            </w:r>
          </w:p>
        </w:tc>
        <w:tc>
          <w:tcPr>
            <w:tcW w:w="779" w:type="dxa"/>
            <w:shd w:val="clear" w:color="auto" w:fill="auto"/>
            <w:tcMar>
              <w:top w:w="0" w:type="dxa"/>
              <w:left w:w="108" w:type="dxa"/>
              <w:bottom w:w="0" w:type="dxa"/>
              <w:right w:w="108" w:type="dxa"/>
            </w:tcMar>
          </w:tcPr>
          <w:p w14:paraId="69C16A27"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95a</w:t>
            </w:r>
          </w:p>
        </w:tc>
      </w:tr>
      <w:tr w:rsidR="0035464A" w14:paraId="7BC11D13" w14:textId="77777777">
        <w:tblPrEx>
          <w:tblCellMar>
            <w:top w:w="0" w:type="dxa"/>
            <w:bottom w:w="0" w:type="dxa"/>
          </w:tblCellMar>
        </w:tblPrEx>
        <w:tc>
          <w:tcPr>
            <w:tcW w:w="1276" w:type="dxa"/>
            <w:tcBorders>
              <w:bottom w:val="single" w:sz="4" w:space="0" w:color="000000"/>
            </w:tcBorders>
            <w:shd w:val="clear" w:color="auto" w:fill="auto"/>
            <w:tcMar>
              <w:top w:w="0" w:type="dxa"/>
              <w:left w:w="108" w:type="dxa"/>
              <w:bottom w:w="0" w:type="dxa"/>
              <w:right w:w="108" w:type="dxa"/>
            </w:tcMar>
          </w:tcPr>
          <w:p w14:paraId="266408B9" w14:textId="77777777" w:rsidR="0035464A" w:rsidRDefault="006F2267">
            <w:pPr>
              <w:pStyle w:val="Standard"/>
              <w:spacing w:after="0" w:line="240" w:lineRule="auto"/>
              <w:rPr>
                <w:rFonts w:ascii="Arial" w:eastAsia="Arial" w:hAnsi="Arial" w:cs="Arial"/>
                <w:sz w:val="20"/>
                <w:szCs w:val="20"/>
              </w:rPr>
            </w:pPr>
            <w:r>
              <w:rPr>
                <w:rFonts w:ascii="Arial" w:eastAsia="Arial" w:hAnsi="Arial" w:cs="Arial"/>
                <w:sz w:val="20"/>
                <w:szCs w:val="20"/>
              </w:rPr>
              <w:t>Couve</w:t>
            </w:r>
          </w:p>
        </w:tc>
        <w:tc>
          <w:tcPr>
            <w:tcW w:w="693" w:type="dxa"/>
            <w:tcBorders>
              <w:bottom w:val="single" w:sz="4" w:space="0" w:color="000000"/>
            </w:tcBorders>
            <w:shd w:val="clear" w:color="auto" w:fill="auto"/>
            <w:tcMar>
              <w:top w:w="0" w:type="dxa"/>
              <w:left w:w="108" w:type="dxa"/>
              <w:bottom w:w="0" w:type="dxa"/>
              <w:right w:w="108" w:type="dxa"/>
            </w:tcMar>
          </w:tcPr>
          <w:p w14:paraId="66AF57AE"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893" w:type="dxa"/>
            <w:tcBorders>
              <w:bottom w:val="single" w:sz="4" w:space="0" w:color="000000"/>
            </w:tcBorders>
            <w:shd w:val="clear" w:color="auto" w:fill="auto"/>
            <w:tcMar>
              <w:top w:w="0" w:type="dxa"/>
              <w:left w:w="108" w:type="dxa"/>
              <w:bottom w:w="0" w:type="dxa"/>
              <w:right w:w="108" w:type="dxa"/>
            </w:tcMar>
          </w:tcPr>
          <w:p w14:paraId="6FC38A12"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85a</w:t>
            </w:r>
          </w:p>
        </w:tc>
        <w:tc>
          <w:tcPr>
            <w:tcW w:w="761" w:type="dxa"/>
            <w:tcBorders>
              <w:bottom w:val="single" w:sz="4" w:space="0" w:color="000000"/>
            </w:tcBorders>
            <w:shd w:val="clear" w:color="auto" w:fill="auto"/>
            <w:tcMar>
              <w:top w:w="0" w:type="dxa"/>
              <w:left w:w="108" w:type="dxa"/>
              <w:bottom w:w="0" w:type="dxa"/>
              <w:right w:w="108" w:type="dxa"/>
            </w:tcMar>
          </w:tcPr>
          <w:p w14:paraId="3B94C8E7"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95a</w:t>
            </w:r>
          </w:p>
        </w:tc>
        <w:tc>
          <w:tcPr>
            <w:tcW w:w="894" w:type="dxa"/>
            <w:tcBorders>
              <w:bottom w:val="single" w:sz="4" w:space="0" w:color="000000"/>
            </w:tcBorders>
            <w:shd w:val="clear" w:color="auto" w:fill="auto"/>
            <w:tcMar>
              <w:top w:w="0" w:type="dxa"/>
              <w:left w:w="108" w:type="dxa"/>
              <w:bottom w:w="0" w:type="dxa"/>
              <w:right w:w="108" w:type="dxa"/>
            </w:tcMar>
          </w:tcPr>
          <w:p w14:paraId="55EC2334"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763" w:type="dxa"/>
            <w:tcBorders>
              <w:bottom w:val="single" w:sz="4" w:space="0" w:color="000000"/>
            </w:tcBorders>
            <w:shd w:val="clear" w:color="auto" w:fill="auto"/>
            <w:tcMar>
              <w:top w:w="0" w:type="dxa"/>
              <w:left w:w="108" w:type="dxa"/>
              <w:bottom w:w="0" w:type="dxa"/>
              <w:right w:w="108" w:type="dxa"/>
            </w:tcMar>
          </w:tcPr>
          <w:p w14:paraId="5F0F6133"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894" w:type="dxa"/>
            <w:tcBorders>
              <w:bottom w:val="single" w:sz="4" w:space="0" w:color="000000"/>
            </w:tcBorders>
            <w:shd w:val="clear" w:color="auto" w:fill="auto"/>
            <w:tcMar>
              <w:top w:w="0" w:type="dxa"/>
              <w:left w:w="108" w:type="dxa"/>
              <w:bottom w:w="0" w:type="dxa"/>
              <w:right w:w="108" w:type="dxa"/>
            </w:tcMar>
          </w:tcPr>
          <w:p w14:paraId="6C10BD2A"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90a</w:t>
            </w:r>
          </w:p>
        </w:tc>
        <w:tc>
          <w:tcPr>
            <w:tcW w:w="763" w:type="dxa"/>
            <w:tcBorders>
              <w:bottom w:val="single" w:sz="4" w:space="0" w:color="000000"/>
            </w:tcBorders>
            <w:shd w:val="clear" w:color="auto" w:fill="auto"/>
            <w:tcMar>
              <w:top w:w="0" w:type="dxa"/>
              <w:left w:w="108" w:type="dxa"/>
              <w:bottom w:w="0" w:type="dxa"/>
              <w:right w:w="108" w:type="dxa"/>
            </w:tcMar>
          </w:tcPr>
          <w:p w14:paraId="5935D3B7"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80a</w:t>
            </w:r>
          </w:p>
        </w:tc>
        <w:tc>
          <w:tcPr>
            <w:tcW w:w="894" w:type="dxa"/>
            <w:tcBorders>
              <w:bottom w:val="single" w:sz="4" w:space="0" w:color="000000"/>
            </w:tcBorders>
            <w:shd w:val="clear" w:color="auto" w:fill="auto"/>
            <w:tcMar>
              <w:top w:w="0" w:type="dxa"/>
              <w:left w:w="108" w:type="dxa"/>
              <w:bottom w:w="0" w:type="dxa"/>
              <w:right w:w="108" w:type="dxa"/>
            </w:tcMar>
          </w:tcPr>
          <w:p w14:paraId="0107FD35"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c>
          <w:tcPr>
            <w:tcW w:w="779" w:type="dxa"/>
            <w:tcBorders>
              <w:bottom w:val="single" w:sz="4" w:space="0" w:color="000000"/>
            </w:tcBorders>
            <w:shd w:val="clear" w:color="auto" w:fill="auto"/>
            <w:tcMar>
              <w:top w:w="0" w:type="dxa"/>
              <w:left w:w="108" w:type="dxa"/>
              <w:bottom w:w="0" w:type="dxa"/>
              <w:right w:w="108" w:type="dxa"/>
            </w:tcMar>
          </w:tcPr>
          <w:p w14:paraId="2A89990C" w14:textId="77777777" w:rsidR="0035464A" w:rsidRDefault="006F2267">
            <w:pPr>
              <w:pStyle w:val="Standard"/>
              <w:spacing w:after="0" w:line="240" w:lineRule="auto"/>
              <w:jc w:val="center"/>
              <w:rPr>
                <w:rFonts w:ascii="Arial" w:eastAsia="Arial" w:hAnsi="Arial" w:cs="Arial"/>
                <w:sz w:val="20"/>
                <w:szCs w:val="20"/>
              </w:rPr>
            </w:pPr>
            <w:r>
              <w:rPr>
                <w:rFonts w:ascii="Arial" w:eastAsia="Arial" w:hAnsi="Arial" w:cs="Arial"/>
                <w:sz w:val="20"/>
                <w:szCs w:val="20"/>
              </w:rPr>
              <w:t>100a</w:t>
            </w:r>
          </w:p>
        </w:tc>
      </w:tr>
    </w:tbl>
    <w:p w14:paraId="3A8564B1" w14:textId="77777777" w:rsidR="0035464A" w:rsidRDefault="006F2267">
      <w:pPr>
        <w:pStyle w:val="Normal1"/>
        <w:spacing w:after="0" w:line="360" w:lineRule="auto"/>
        <w:rPr>
          <w:rFonts w:ascii="Arial" w:eastAsia="Arial" w:hAnsi="Arial" w:cs="Arial"/>
          <w:color w:val="000000"/>
          <w:sz w:val="20"/>
          <w:szCs w:val="20"/>
        </w:rPr>
      </w:pPr>
      <w:r>
        <w:rPr>
          <w:rFonts w:ascii="Arial" w:eastAsia="Arial" w:hAnsi="Arial" w:cs="Arial"/>
          <w:color w:val="000000"/>
          <w:sz w:val="20"/>
          <w:szCs w:val="20"/>
        </w:rPr>
        <w:t xml:space="preserve">    Letras diferentes na mesma linha indicam diferenças estatísticas (p&lt;0,05).</w:t>
      </w:r>
    </w:p>
    <w:p w14:paraId="2A74A30F" w14:textId="77777777" w:rsidR="0035464A" w:rsidRDefault="006F2267">
      <w:pPr>
        <w:pStyle w:val="Normal1"/>
        <w:spacing w:after="0" w:line="360" w:lineRule="auto"/>
        <w:jc w:val="center"/>
        <w:rPr>
          <w:rFonts w:ascii="Arial" w:eastAsia="Arial" w:hAnsi="Arial" w:cs="Arial"/>
          <w:color w:val="000000"/>
          <w:sz w:val="20"/>
          <w:szCs w:val="20"/>
        </w:rPr>
      </w:pPr>
      <w:r>
        <w:rPr>
          <w:rFonts w:ascii="Arial" w:eastAsia="Arial" w:hAnsi="Arial" w:cs="Arial"/>
          <w:color w:val="000000"/>
          <w:sz w:val="20"/>
          <w:szCs w:val="20"/>
        </w:rPr>
        <w:t xml:space="preserve">Fonte: </w:t>
      </w:r>
      <w:r>
        <w:rPr>
          <w:rFonts w:ascii="Arial" w:eastAsia="Arial" w:hAnsi="Arial" w:cs="Arial"/>
          <w:color w:val="000000"/>
          <w:sz w:val="20"/>
          <w:szCs w:val="20"/>
        </w:rPr>
        <w:t>próprio autor</w:t>
      </w:r>
    </w:p>
    <w:p w14:paraId="57A0383C" w14:textId="77777777" w:rsidR="0035464A" w:rsidRDefault="0035464A">
      <w:pPr>
        <w:pStyle w:val="Normal1"/>
        <w:spacing w:after="0" w:line="360" w:lineRule="auto"/>
        <w:jc w:val="center"/>
        <w:rPr>
          <w:rFonts w:ascii="Arial" w:eastAsia="Arial" w:hAnsi="Arial" w:cs="Arial"/>
          <w:color w:val="548DD4"/>
          <w:sz w:val="18"/>
          <w:szCs w:val="18"/>
        </w:rPr>
      </w:pPr>
    </w:p>
    <w:p w14:paraId="389A4212" w14:textId="77777777" w:rsidR="0035464A" w:rsidRDefault="0035464A">
      <w:pPr>
        <w:pStyle w:val="Normal1"/>
        <w:spacing w:after="0" w:line="360" w:lineRule="auto"/>
        <w:jc w:val="center"/>
        <w:rPr>
          <w:rFonts w:ascii="Arial" w:eastAsia="Arial" w:hAnsi="Arial" w:cs="Arial"/>
          <w:color w:val="548DD4"/>
          <w:sz w:val="18"/>
          <w:szCs w:val="18"/>
        </w:rPr>
      </w:pPr>
    </w:p>
    <w:p w14:paraId="10E57213" w14:textId="77777777" w:rsidR="0035464A" w:rsidRDefault="006F2267">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CONSIDERAÇÕES FINAIS</w:t>
      </w:r>
    </w:p>
    <w:p w14:paraId="4D560BF5" w14:textId="77777777" w:rsidR="0035464A" w:rsidRDefault="0035464A">
      <w:pPr>
        <w:pStyle w:val="Normal1"/>
        <w:spacing w:after="0" w:line="360" w:lineRule="auto"/>
        <w:jc w:val="center"/>
        <w:rPr>
          <w:rFonts w:ascii="Arial" w:eastAsia="Arial" w:hAnsi="Arial" w:cs="Arial"/>
          <w:color w:val="548DD4"/>
          <w:sz w:val="24"/>
          <w:szCs w:val="24"/>
        </w:rPr>
      </w:pPr>
    </w:p>
    <w:p w14:paraId="791593A9" w14:textId="77777777" w:rsidR="0035464A" w:rsidRDefault="006F2267">
      <w:pPr>
        <w:pStyle w:val="Normal1"/>
        <w:spacing w:after="0" w:line="360" w:lineRule="auto"/>
        <w:ind w:firstLine="1134"/>
        <w:jc w:val="both"/>
      </w:pPr>
      <w:r>
        <w:rPr>
          <w:rFonts w:ascii="Arial" w:eastAsia="Arial" w:hAnsi="Arial" w:cs="Arial"/>
          <w:color w:val="000000"/>
          <w:sz w:val="24"/>
          <w:szCs w:val="24"/>
        </w:rPr>
        <w:t xml:space="preserve">Apesar do trabalho ainda não estar finalizado, com os resultados obtidos até o momento já se observa que extratos aquosos de </w:t>
      </w:r>
      <w:r>
        <w:rPr>
          <w:rFonts w:ascii="Arial" w:eastAsia="Arial" w:hAnsi="Arial" w:cs="Arial"/>
          <w:i/>
          <w:iCs/>
          <w:color w:val="000000"/>
          <w:sz w:val="24"/>
          <w:szCs w:val="24"/>
        </w:rPr>
        <w:t>H. coronarium</w:t>
      </w:r>
      <w:r>
        <w:rPr>
          <w:rFonts w:ascii="Arial" w:eastAsia="Arial" w:hAnsi="Arial" w:cs="Arial"/>
          <w:color w:val="000000"/>
          <w:sz w:val="24"/>
          <w:szCs w:val="24"/>
        </w:rPr>
        <w:t xml:space="preserve"> apresentam pequena ou nenhuma influência na germinação das espécies </w:t>
      </w:r>
      <w:r>
        <w:rPr>
          <w:rFonts w:ascii="Arial" w:eastAsia="Arial" w:hAnsi="Arial" w:cs="Arial"/>
          <w:color w:val="000000"/>
          <w:sz w:val="24"/>
          <w:szCs w:val="24"/>
        </w:rPr>
        <w:t>estudadas, demonstrando um baixo poder alelopático. Ainda é preciso observar se esta baixa influência também se aplica ao crescimento das plântulas.</w:t>
      </w:r>
    </w:p>
    <w:p w14:paraId="4BCEBC8B" w14:textId="77777777" w:rsidR="0035464A" w:rsidRDefault="0035464A">
      <w:pPr>
        <w:pStyle w:val="Normal1"/>
        <w:spacing w:after="0" w:line="360" w:lineRule="auto"/>
        <w:jc w:val="center"/>
        <w:rPr>
          <w:rFonts w:ascii="Arial" w:eastAsia="Arial" w:hAnsi="Arial" w:cs="Arial"/>
          <w:color w:val="548DD4"/>
          <w:sz w:val="18"/>
          <w:szCs w:val="18"/>
        </w:rPr>
      </w:pPr>
    </w:p>
    <w:p w14:paraId="55240DF7" w14:textId="77777777" w:rsidR="0035464A" w:rsidRDefault="0035464A">
      <w:pPr>
        <w:pStyle w:val="Normal1"/>
        <w:spacing w:after="0" w:line="360" w:lineRule="auto"/>
        <w:jc w:val="center"/>
        <w:rPr>
          <w:rFonts w:ascii="Arial" w:eastAsia="Arial" w:hAnsi="Arial" w:cs="Arial"/>
          <w:color w:val="548DD4"/>
          <w:sz w:val="18"/>
          <w:szCs w:val="18"/>
        </w:rPr>
      </w:pPr>
    </w:p>
    <w:p w14:paraId="6338A507" w14:textId="77777777" w:rsidR="0035464A" w:rsidRDefault="006F2267">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14:paraId="0F1FF7C1" w14:textId="77777777" w:rsidR="0035464A" w:rsidRDefault="006F2267">
      <w:pPr>
        <w:pStyle w:val="Normal1"/>
        <w:spacing w:after="0" w:line="240" w:lineRule="auto"/>
      </w:pPr>
      <w:r>
        <w:rPr>
          <w:rFonts w:ascii="Arial" w:eastAsia="Arial" w:hAnsi="Arial" w:cs="Arial"/>
          <w:sz w:val="24"/>
          <w:szCs w:val="24"/>
        </w:rPr>
        <w:lastRenderedPageBreak/>
        <w:t xml:space="preserve">ALVES, M.C.S.; MEDEIROS FILHO, S.; INNECCO, R.; TORRES, S.B. 2004. </w:t>
      </w:r>
      <w:r>
        <w:rPr>
          <w:rFonts w:ascii="Arial" w:eastAsia="Arial" w:hAnsi="Arial" w:cs="Arial"/>
          <w:b/>
          <w:bCs/>
          <w:sz w:val="24"/>
          <w:szCs w:val="24"/>
        </w:rPr>
        <w:t>Alelopatia de extratos vol</w:t>
      </w:r>
      <w:r>
        <w:rPr>
          <w:rFonts w:ascii="Arial" w:eastAsia="Arial" w:hAnsi="Arial" w:cs="Arial"/>
          <w:b/>
          <w:bCs/>
          <w:sz w:val="24"/>
          <w:szCs w:val="24"/>
        </w:rPr>
        <w:t>áteis na germinação de sementes e no</w:t>
      </w:r>
      <w:r>
        <w:rPr>
          <w:rFonts w:ascii="Arial" w:eastAsia="Arial" w:hAnsi="Arial" w:cs="Arial"/>
          <w:b/>
          <w:bCs/>
          <w:color w:val="0000FF"/>
          <w:sz w:val="24"/>
          <w:szCs w:val="24"/>
        </w:rPr>
        <w:t xml:space="preserve"> </w:t>
      </w:r>
      <w:r>
        <w:rPr>
          <w:rFonts w:ascii="Arial" w:eastAsia="Arial" w:hAnsi="Arial" w:cs="Arial"/>
          <w:b/>
          <w:bCs/>
          <w:sz w:val="24"/>
          <w:szCs w:val="24"/>
        </w:rPr>
        <w:t>comprimento da raiz de alface.</w:t>
      </w:r>
      <w:r>
        <w:rPr>
          <w:rFonts w:ascii="Arial" w:eastAsia="Arial" w:hAnsi="Arial" w:cs="Arial"/>
          <w:sz w:val="24"/>
          <w:szCs w:val="24"/>
        </w:rPr>
        <w:t xml:space="preserve"> Pesq. agropec. bras., 39: 1083-1086.</w:t>
      </w:r>
    </w:p>
    <w:p w14:paraId="58706467" w14:textId="77777777" w:rsidR="0035464A" w:rsidRDefault="0035464A">
      <w:pPr>
        <w:pStyle w:val="Normal1"/>
        <w:spacing w:after="0" w:line="240" w:lineRule="auto"/>
        <w:rPr>
          <w:rFonts w:ascii="Arial" w:eastAsia="Arial" w:hAnsi="Arial" w:cs="Arial"/>
          <w:color w:val="0000FF"/>
          <w:sz w:val="24"/>
          <w:szCs w:val="24"/>
        </w:rPr>
      </w:pPr>
    </w:p>
    <w:p w14:paraId="6AC8B395" w14:textId="77777777" w:rsidR="0035464A" w:rsidRDefault="006F2267">
      <w:pPr>
        <w:pStyle w:val="Normal1"/>
        <w:spacing w:after="0" w:line="240" w:lineRule="auto"/>
      </w:pPr>
      <w:r>
        <w:rPr>
          <w:rFonts w:ascii="Arial" w:eastAsia="Arial" w:hAnsi="Arial" w:cs="Arial"/>
          <w:sz w:val="24"/>
          <w:szCs w:val="24"/>
        </w:rPr>
        <w:t>DAVIS, M.A. 2009. Invasion Biology. Oxford University Press. 244p.</w:t>
      </w:r>
    </w:p>
    <w:p w14:paraId="309E581C" w14:textId="77777777" w:rsidR="0035464A" w:rsidRDefault="0035464A">
      <w:pPr>
        <w:pStyle w:val="Normal1"/>
        <w:spacing w:after="0" w:line="240" w:lineRule="auto"/>
        <w:rPr>
          <w:rFonts w:ascii="Arial" w:eastAsia="Arial" w:hAnsi="Arial" w:cs="Arial"/>
          <w:sz w:val="24"/>
          <w:szCs w:val="24"/>
        </w:rPr>
      </w:pPr>
    </w:p>
    <w:p w14:paraId="45A7031D" w14:textId="77777777" w:rsidR="0035464A" w:rsidRDefault="006F2267">
      <w:pPr>
        <w:pStyle w:val="Normal1"/>
        <w:spacing w:after="0" w:line="240" w:lineRule="auto"/>
      </w:pPr>
      <w:r>
        <w:rPr>
          <w:rFonts w:ascii="Arial" w:eastAsia="Arial" w:hAnsi="Arial" w:cs="Arial"/>
          <w:sz w:val="24"/>
          <w:szCs w:val="24"/>
        </w:rPr>
        <w:t xml:space="preserve">FERREIRA, A.G.; AQUILA, M.E.A. 2000. </w:t>
      </w:r>
      <w:r>
        <w:rPr>
          <w:rFonts w:ascii="Arial" w:eastAsia="Arial" w:hAnsi="Arial" w:cs="Arial"/>
          <w:b/>
          <w:bCs/>
          <w:sz w:val="24"/>
          <w:szCs w:val="24"/>
        </w:rPr>
        <w:t>Alelopatia: uma área emergente da Ecofisiolog</w:t>
      </w:r>
      <w:r>
        <w:rPr>
          <w:rFonts w:ascii="Arial" w:eastAsia="Arial" w:hAnsi="Arial" w:cs="Arial"/>
          <w:b/>
          <w:bCs/>
          <w:sz w:val="24"/>
          <w:szCs w:val="24"/>
        </w:rPr>
        <w:t>ia.</w:t>
      </w:r>
      <w:r>
        <w:rPr>
          <w:rFonts w:ascii="Arial" w:eastAsia="Arial" w:hAnsi="Arial" w:cs="Arial"/>
          <w:sz w:val="24"/>
          <w:szCs w:val="24"/>
        </w:rPr>
        <w:t xml:space="preserve"> R. Bras.Fisiol.Veg. 12(Edição Especial), 175-204.</w:t>
      </w:r>
    </w:p>
    <w:p w14:paraId="332F3A51" w14:textId="77777777" w:rsidR="0035464A" w:rsidRDefault="0035464A">
      <w:pPr>
        <w:pStyle w:val="Normal1"/>
        <w:spacing w:after="0" w:line="240" w:lineRule="auto"/>
        <w:rPr>
          <w:rFonts w:ascii="Arial" w:eastAsia="Arial" w:hAnsi="Arial" w:cs="Arial"/>
          <w:color w:val="0000FF"/>
          <w:sz w:val="24"/>
          <w:szCs w:val="24"/>
        </w:rPr>
      </w:pPr>
    </w:p>
    <w:p w14:paraId="35DCF38B" w14:textId="77777777" w:rsidR="0035464A" w:rsidRDefault="006F2267">
      <w:pPr>
        <w:pStyle w:val="Normal1"/>
        <w:spacing w:after="0" w:line="240" w:lineRule="auto"/>
      </w:pPr>
      <w:r>
        <w:rPr>
          <w:rFonts w:ascii="Arial" w:eastAsia="Arial" w:hAnsi="Arial" w:cs="Arial"/>
          <w:sz w:val="24"/>
          <w:szCs w:val="24"/>
        </w:rPr>
        <w:t xml:space="preserve">KISSMANN, K.G; GROTH, D. 1991. </w:t>
      </w:r>
      <w:r>
        <w:rPr>
          <w:rFonts w:ascii="Arial" w:eastAsia="Arial" w:hAnsi="Arial" w:cs="Arial"/>
          <w:b/>
          <w:bCs/>
          <w:sz w:val="24"/>
          <w:szCs w:val="24"/>
        </w:rPr>
        <w:t>Plantas infestantes e nocivas</w:t>
      </w:r>
      <w:r>
        <w:rPr>
          <w:rFonts w:ascii="Arial" w:eastAsia="Arial" w:hAnsi="Arial" w:cs="Arial"/>
          <w:sz w:val="24"/>
          <w:szCs w:val="24"/>
        </w:rPr>
        <w:t>. Basf Brasileira, 590-593.</w:t>
      </w:r>
    </w:p>
    <w:p w14:paraId="7877E539" w14:textId="77777777" w:rsidR="0035464A" w:rsidRDefault="0035464A">
      <w:pPr>
        <w:pStyle w:val="Normal1"/>
        <w:spacing w:after="0" w:line="240" w:lineRule="auto"/>
        <w:rPr>
          <w:rFonts w:ascii="Arial" w:eastAsia="Arial" w:hAnsi="Arial" w:cs="Arial"/>
          <w:color w:val="0000FF"/>
          <w:sz w:val="24"/>
          <w:szCs w:val="24"/>
        </w:rPr>
      </w:pPr>
    </w:p>
    <w:p w14:paraId="2AA1B1B9" w14:textId="77777777" w:rsidR="0035464A" w:rsidRDefault="006F2267">
      <w:pPr>
        <w:pStyle w:val="Normal1"/>
        <w:spacing w:after="0" w:line="240" w:lineRule="auto"/>
      </w:pPr>
      <w:r>
        <w:rPr>
          <w:rFonts w:ascii="Arial" w:eastAsia="Arial" w:hAnsi="Arial" w:cs="Arial"/>
          <w:sz w:val="24"/>
          <w:szCs w:val="24"/>
        </w:rPr>
        <w:t xml:space="preserve">MATOS, D.M.S.; PIVELLO, V.R. 2009. </w:t>
      </w:r>
      <w:r>
        <w:rPr>
          <w:rFonts w:ascii="Arial" w:eastAsia="Arial" w:hAnsi="Arial" w:cs="Arial"/>
          <w:b/>
          <w:bCs/>
          <w:sz w:val="24"/>
          <w:szCs w:val="24"/>
        </w:rPr>
        <w:t xml:space="preserve">O impacto das plantas invasoras nos recursos naturais de ambientes </w:t>
      </w:r>
      <w:r>
        <w:rPr>
          <w:rFonts w:ascii="Arial" w:eastAsia="Arial" w:hAnsi="Arial" w:cs="Arial"/>
          <w:b/>
          <w:bCs/>
          <w:sz w:val="24"/>
          <w:szCs w:val="24"/>
        </w:rPr>
        <w:t>terrestres: alguns casos brasileiros</w:t>
      </w:r>
      <w:r>
        <w:rPr>
          <w:rFonts w:ascii="Arial" w:eastAsia="Arial" w:hAnsi="Arial" w:cs="Arial"/>
          <w:sz w:val="24"/>
          <w:szCs w:val="24"/>
        </w:rPr>
        <w:t>.</w:t>
      </w:r>
      <w:r>
        <w:rPr>
          <w:rFonts w:ascii="Arial" w:eastAsia="Arial" w:hAnsi="Arial" w:cs="Arial"/>
          <w:color w:val="0000FF"/>
          <w:sz w:val="24"/>
          <w:szCs w:val="24"/>
        </w:rPr>
        <w:t xml:space="preserve"> </w:t>
      </w:r>
      <w:r>
        <w:rPr>
          <w:rFonts w:ascii="Arial" w:eastAsia="Arial" w:hAnsi="Arial" w:cs="Arial"/>
          <w:sz w:val="24"/>
          <w:szCs w:val="24"/>
        </w:rPr>
        <w:t>Ciência e Cultura (SBPC), 61: 27-30.</w:t>
      </w:r>
    </w:p>
    <w:p w14:paraId="182BBCFB" w14:textId="77777777" w:rsidR="0035464A" w:rsidRDefault="0035464A">
      <w:pPr>
        <w:pStyle w:val="Normal1"/>
        <w:spacing w:after="0" w:line="240" w:lineRule="auto"/>
        <w:rPr>
          <w:rFonts w:ascii="Arial" w:eastAsia="Arial" w:hAnsi="Arial" w:cs="Arial"/>
          <w:color w:val="0000FF"/>
          <w:sz w:val="24"/>
          <w:szCs w:val="24"/>
        </w:rPr>
      </w:pPr>
    </w:p>
    <w:p w14:paraId="60FDBA8E" w14:textId="77777777" w:rsidR="0035464A" w:rsidRDefault="006F2267">
      <w:pPr>
        <w:pStyle w:val="Normal1"/>
        <w:spacing w:after="0" w:line="240" w:lineRule="auto"/>
      </w:pPr>
      <w:r>
        <w:rPr>
          <w:rFonts w:ascii="Arial" w:eastAsia="Arial" w:hAnsi="Arial" w:cs="Arial"/>
          <w:sz w:val="24"/>
          <w:szCs w:val="24"/>
        </w:rPr>
        <w:t xml:space="preserve">MAULI, M.M.; FORTES, A.M.T.; ROSA, D.M.; PICCOLO, G.; MARQUES, D.S.; CORSATO, J.M.; LESZCZYNSKI, R. 2009. </w:t>
      </w:r>
      <w:r>
        <w:rPr>
          <w:rFonts w:ascii="Arial" w:eastAsia="Arial" w:hAnsi="Arial" w:cs="Arial"/>
          <w:b/>
          <w:bCs/>
          <w:sz w:val="24"/>
          <w:szCs w:val="24"/>
        </w:rPr>
        <w:t>Alelopatia de Leucena</w:t>
      </w:r>
      <w:r>
        <w:rPr>
          <w:rFonts w:ascii="Arial" w:eastAsia="Arial" w:hAnsi="Arial" w:cs="Arial"/>
          <w:b/>
          <w:bCs/>
          <w:color w:val="0000FF"/>
          <w:sz w:val="24"/>
          <w:szCs w:val="24"/>
        </w:rPr>
        <w:t xml:space="preserve"> </w:t>
      </w:r>
      <w:r>
        <w:rPr>
          <w:rFonts w:ascii="Arial" w:eastAsia="Arial" w:hAnsi="Arial" w:cs="Arial"/>
          <w:b/>
          <w:bCs/>
          <w:sz w:val="24"/>
          <w:szCs w:val="24"/>
        </w:rPr>
        <w:t>sobre soja e plantas invasoras.</w:t>
      </w:r>
      <w:r>
        <w:rPr>
          <w:rFonts w:ascii="Arial" w:eastAsia="Arial" w:hAnsi="Arial" w:cs="Arial"/>
          <w:sz w:val="24"/>
          <w:szCs w:val="24"/>
        </w:rPr>
        <w:t xml:space="preserve"> Semina: Ciências Agr</w:t>
      </w:r>
      <w:r>
        <w:rPr>
          <w:rFonts w:ascii="Arial" w:eastAsia="Arial" w:hAnsi="Arial" w:cs="Arial"/>
          <w:sz w:val="24"/>
          <w:szCs w:val="24"/>
        </w:rPr>
        <w:t>árias, 30: 55-62.</w:t>
      </w:r>
    </w:p>
    <w:p w14:paraId="00EABD78" w14:textId="77777777" w:rsidR="0035464A" w:rsidRDefault="0035464A">
      <w:pPr>
        <w:pStyle w:val="Normal1"/>
        <w:spacing w:after="0" w:line="240" w:lineRule="auto"/>
        <w:rPr>
          <w:rFonts w:ascii="Arial" w:eastAsia="Arial" w:hAnsi="Arial" w:cs="Arial"/>
          <w:color w:val="0000FF"/>
          <w:sz w:val="24"/>
          <w:szCs w:val="24"/>
        </w:rPr>
      </w:pPr>
    </w:p>
    <w:p w14:paraId="48735CF1" w14:textId="77777777" w:rsidR="0035464A" w:rsidRDefault="006F2267">
      <w:pPr>
        <w:pStyle w:val="Normal1"/>
        <w:spacing w:after="0" w:line="240" w:lineRule="auto"/>
      </w:pPr>
      <w:r>
        <w:rPr>
          <w:rFonts w:ascii="Arial" w:eastAsia="Arial" w:hAnsi="Arial" w:cs="Arial"/>
          <w:sz w:val="24"/>
          <w:szCs w:val="24"/>
        </w:rPr>
        <w:t xml:space="preserve">MIRANDA, C.A.S.F.; CARDOSO, M.G.; CARVALHO, M.L.M.; FIGUEIREDO, A.C.S.; ANDRADE, J. 2015. </w:t>
      </w:r>
      <w:r>
        <w:rPr>
          <w:rFonts w:ascii="Arial" w:eastAsia="Arial" w:hAnsi="Arial" w:cs="Arial"/>
          <w:b/>
          <w:bCs/>
          <w:sz w:val="24"/>
          <w:szCs w:val="24"/>
        </w:rPr>
        <w:t>Chemical characterisation and</w:t>
      </w:r>
      <w:r>
        <w:rPr>
          <w:rFonts w:ascii="Arial" w:eastAsia="Arial" w:hAnsi="Arial" w:cs="Arial"/>
          <w:b/>
          <w:bCs/>
          <w:color w:val="0000FF"/>
          <w:sz w:val="24"/>
          <w:szCs w:val="24"/>
        </w:rPr>
        <w:t xml:space="preserve"> </w:t>
      </w:r>
      <w:r>
        <w:rPr>
          <w:rFonts w:ascii="Arial" w:eastAsia="Arial" w:hAnsi="Arial" w:cs="Arial"/>
          <w:b/>
          <w:bCs/>
          <w:sz w:val="24"/>
          <w:szCs w:val="24"/>
        </w:rPr>
        <w:t>allelopathic potential of essential oils from leaves and rhizomes of white ginger.</w:t>
      </w:r>
      <w:r>
        <w:rPr>
          <w:rFonts w:ascii="Arial" w:eastAsia="Arial" w:hAnsi="Arial" w:cs="Arial"/>
          <w:sz w:val="24"/>
          <w:szCs w:val="24"/>
        </w:rPr>
        <w:t xml:space="preserve"> Revista Ciência Agronômica, 46: 55</w:t>
      </w:r>
      <w:r>
        <w:rPr>
          <w:rFonts w:ascii="Arial" w:eastAsia="Arial" w:hAnsi="Arial" w:cs="Arial"/>
          <w:sz w:val="24"/>
          <w:szCs w:val="24"/>
        </w:rPr>
        <w:t>5-562.</w:t>
      </w:r>
    </w:p>
    <w:p w14:paraId="0CC153CF" w14:textId="77777777" w:rsidR="0035464A" w:rsidRDefault="0035464A">
      <w:pPr>
        <w:pStyle w:val="Normal1"/>
        <w:spacing w:after="0" w:line="240" w:lineRule="auto"/>
        <w:rPr>
          <w:rFonts w:ascii="Arial" w:eastAsia="Arial" w:hAnsi="Arial" w:cs="Arial"/>
          <w:color w:val="0000FF"/>
          <w:sz w:val="24"/>
          <w:szCs w:val="24"/>
        </w:rPr>
      </w:pPr>
    </w:p>
    <w:p w14:paraId="6FB8EB5C" w14:textId="77777777" w:rsidR="0035464A" w:rsidRDefault="006F2267">
      <w:pPr>
        <w:pStyle w:val="Normal1"/>
        <w:spacing w:after="0" w:line="240" w:lineRule="auto"/>
      </w:pPr>
      <w:r>
        <w:rPr>
          <w:rFonts w:ascii="Arial" w:eastAsia="Arial" w:hAnsi="Arial" w:cs="Arial"/>
          <w:sz w:val="24"/>
          <w:szCs w:val="24"/>
        </w:rPr>
        <w:t xml:space="preserve">MOLISCH, H. </w:t>
      </w:r>
      <w:r>
        <w:rPr>
          <w:rFonts w:ascii="Arial" w:eastAsia="Arial" w:hAnsi="Arial" w:cs="Arial"/>
          <w:b/>
          <w:bCs/>
          <w:sz w:val="24"/>
          <w:szCs w:val="24"/>
        </w:rPr>
        <w:t>Der Einfluss einer Pflanze auf die andere Allelopathie.</w:t>
      </w:r>
      <w:r>
        <w:rPr>
          <w:rFonts w:ascii="Arial" w:eastAsia="Arial" w:hAnsi="Arial" w:cs="Arial"/>
          <w:sz w:val="24"/>
          <w:szCs w:val="24"/>
        </w:rPr>
        <w:t xml:space="preserve"> Jena, Fischer. 1937.</w:t>
      </w:r>
    </w:p>
    <w:p w14:paraId="242A2D59" w14:textId="77777777" w:rsidR="0035464A" w:rsidRDefault="0035464A">
      <w:pPr>
        <w:pStyle w:val="Normal1"/>
        <w:spacing w:after="0" w:line="240" w:lineRule="auto"/>
        <w:rPr>
          <w:rFonts w:ascii="Arial" w:eastAsia="Arial" w:hAnsi="Arial" w:cs="Arial"/>
          <w:color w:val="0000FF"/>
          <w:sz w:val="24"/>
          <w:szCs w:val="24"/>
        </w:rPr>
      </w:pPr>
    </w:p>
    <w:p w14:paraId="011A6BCE" w14:textId="77777777" w:rsidR="0035464A" w:rsidRDefault="006F2267">
      <w:pPr>
        <w:pStyle w:val="Normal1"/>
        <w:spacing w:after="0" w:line="240" w:lineRule="auto"/>
      </w:pPr>
      <w:r>
        <w:rPr>
          <w:rFonts w:ascii="Arial" w:eastAsia="Arial" w:hAnsi="Arial" w:cs="Arial"/>
          <w:sz w:val="24"/>
          <w:szCs w:val="24"/>
        </w:rPr>
        <w:t xml:space="preserve">ROSADO, L.D.S.; RODRIGUES, H.C.A.; PINTO, J.E.B.P.*; CUSTÓDIO, T.N.; PINTO, L.B.B.; BERTOLUCCI, S.K.V. 2009. </w:t>
      </w:r>
      <w:r>
        <w:rPr>
          <w:rFonts w:ascii="Arial" w:eastAsia="Arial" w:hAnsi="Arial" w:cs="Arial"/>
          <w:b/>
          <w:bCs/>
          <w:sz w:val="24"/>
          <w:szCs w:val="24"/>
        </w:rPr>
        <w:t xml:space="preserve">Alelopatia do extrato aquoso e do óleo essencial </w:t>
      </w:r>
      <w:r>
        <w:rPr>
          <w:rFonts w:ascii="Arial" w:eastAsia="Arial" w:hAnsi="Arial" w:cs="Arial"/>
          <w:b/>
          <w:bCs/>
          <w:sz w:val="24"/>
          <w:szCs w:val="24"/>
        </w:rPr>
        <w:t>de folhas do manjericão “Maria Bonita” na germinação de alface, tomate e melissa</w:t>
      </w:r>
      <w:r>
        <w:rPr>
          <w:rFonts w:ascii="Arial" w:eastAsia="Arial" w:hAnsi="Arial" w:cs="Arial"/>
          <w:sz w:val="24"/>
          <w:szCs w:val="24"/>
        </w:rPr>
        <w:t>.</w:t>
      </w:r>
      <w:r>
        <w:t xml:space="preserve"> </w:t>
      </w:r>
      <w:r>
        <w:rPr>
          <w:rFonts w:ascii="Arial" w:eastAsia="Arial" w:hAnsi="Arial" w:cs="Arial"/>
          <w:sz w:val="24"/>
          <w:szCs w:val="24"/>
        </w:rPr>
        <w:t>Rev. Bras. Pl. Med., Botucatu, 11: 422-428.</w:t>
      </w:r>
    </w:p>
    <w:p w14:paraId="6DA66159" w14:textId="77777777" w:rsidR="0035464A" w:rsidRDefault="0035464A">
      <w:pPr>
        <w:pStyle w:val="Normal1"/>
        <w:spacing w:after="0" w:line="240" w:lineRule="auto"/>
        <w:rPr>
          <w:rFonts w:ascii="Arial" w:eastAsia="Arial" w:hAnsi="Arial" w:cs="Arial"/>
          <w:color w:val="0000FF"/>
          <w:sz w:val="24"/>
          <w:szCs w:val="24"/>
        </w:rPr>
      </w:pPr>
    </w:p>
    <w:p w14:paraId="22F19749" w14:textId="77777777" w:rsidR="0035464A" w:rsidRDefault="006F2267">
      <w:pPr>
        <w:pStyle w:val="Normal1"/>
        <w:spacing w:after="0" w:line="240" w:lineRule="auto"/>
      </w:pPr>
      <w:r>
        <w:rPr>
          <w:rFonts w:ascii="Arial" w:eastAsia="Arial" w:hAnsi="Arial" w:cs="Arial"/>
          <w:sz w:val="24"/>
          <w:szCs w:val="24"/>
        </w:rPr>
        <w:t xml:space="preserve">SAMPAIO, A.B.; SCHMIDT, I.B. 2013. </w:t>
      </w:r>
      <w:r>
        <w:rPr>
          <w:rFonts w:ascii="Arial" w:eastAsia="Arial" w:hAnsi="Arial" w:cs="Arial"/>
          <w:b/>
          <w:bCs/>
          <w:sz w:val="24"/>
          <w:szCs w:val="24"/>
        </w:rPr>
        <w:t>Espécies Exóticas Invasoras em Unidades de Conservação Federais do Brasil.</w:t>
      </w:r>
      <w:r>
        <w:rPr>
          <w:rFonts w:ascii="Arial" w:eastAsia="Arial" w:hAnsi="Arial" w:cs="Arial"/>
          <w:sz w:val="24"/>
          <w:szCs w:val="24"/>
        </w:rPr>
        <w:t xml:space="preserve"> Biodiversidade</w:t>
      </w:r>
      <w:r>
        <w:rPr>
          <w:rFonts w:ascii="Arial" w:eastAsia="Arial" w:hAnsi="Arial" w:cs="Arial"/>
          <w:color w:val="0000FF"/>
          <w:sz w:val="24"/>
          <w:szCs w:val="24"/>
        </w:rPr>
        <w:t xml:space="preserve"> </w:t>
      </w:r>
      <w:r>
        <w:rPr>
          <w:rFonts w:ascii="Arial" w:eastAsia="Arial" w:hAnsi="Arial" w:cs="Arial"/>
          <w:sz w:val="24"/>
          <w:szCs w:val="24"/>
        </w:rPr>
        <w:t>Bras</w:t>
      </w:r>
      <w:r>
        <w:rPr>
          <w:rFonts w:ascii="Arial" w:eastAsia="Arial" w:hAnsi="Arial" w:cs="Arial"/>
          <w:sz w:val="24"/>
          <w:szCs w:val="24"/>
        </w:rPr>
        <w:t>ileira,</w:t>
      </w:r>
      <w:r>
        <w:rPr>
          <w:rFonts w:ascii="Arial" w:eastAsia="Arial" w:hAnsi="Arial" w:cs="Arial"/>
          <w:color w:val="0000FF"/>
          <w:sz w:val="24"/>
          <w:szCs w:val="24"/>
        </w:rPr>
        <w:t xml:space="preserve"> </w:t>
      </w:r>
      <w:r>
        <w:rPr>
          <w:rFonts w:ascii="Arial" w:eastAsia="Arial" w:hAnsi="Arial" w:cs="Arial"/>
          <w:sz w:val="24"/>
          <w:szCs w:val="24"/>
        </w:rPr>
        <w:t>3: 32-49.</w:t>
      </w:r>
    </w:p>
    <w:p w14:paraId="29458597" w14:textId="77777777" w:rsidR="0035464A" w:rsidRDefault="0035464A">
      <w:pPr>
        <w:pStyle w:val="Normal1"/>
        <w:spacing w:after="0" w:line="240" w:lineRule="auto"/>
        <w:rPr>
          <w:rFonts w:ascii="Arial" w:eastAsia="Arial" w:hAnsi="Arial" w:cs="Arial"/>
          <w:color w:val="0000FF"/>
          <w:sz w:val="24"/>
          <w:szCs w:val="24"/>
        </w:rPr>
      </w:pPr>
    </w:p>
    <w:p w14:paraId="6B22C2ED" w14:textId="77777777" w:rsidR="0035464A" w:rsidRDefault="006F2267">
      <w:pPr>
        <w:pStyle w:val="Normal1"/>
        <w:spacing w:after="0" w:line="240" w:lineRule="auto"/>
      </w:pPr>
      <w:r>
        <w:rPr>
          <w:rFonts w:ascii="Arial" w:eastAsia="Arial" w:hAnsi="Arial" w:cs="Arial"/>
          <w:sz w:val="24"/>
          <w:szCs w:val="24"/>
        </w:rPr>
        <w:t xml:space="preserve">SANTOS, S.B.; PEDRALLI, G.; MEYER, S.T. 2005. </w:t>
      </w:r>
      <w:r>
        <w:rPr>
          <w:rFonts w:ascii="Arial" w:eastAsia="Arial" w:hAnsi="Arial" w:cs="Arial"/>
          <w:b/>
          <w:bCs/>
          <w:sz w:val="24"/>
          <w:szCs w:val="24"/>
        </w:rPr>
        <w:t>Aspectos da fenologia e ecologia de Hedychium coronarium (Zingiberaceae) na estação</w:t>
      </w:r>
      <w:r>
        <w:rPr>
          <w:rFonts w:ascii="Arial" w:eastAsia="Arial" w:hAnsi="Arial" w:cs="Arial"/>
          <w:b/>
          <w:bCs/>
          <w:color w:val="0000FF"/>
          <w:sz w:val="24"/>
          <w:szCs w:val="24"/>
        </w:rPr>
        <w:t xml:space="preserve"> </w:t>
      </w:r>
      <w:r>
        <w:rPr>
          <w:rFonts w:ascii="Arial" w:eastAsia="Arial" w:hAnsi="Arial" w:cs="Arial"/>
          <w:b/>
          <w:bCs/>
          <w:sz w:val="24"/>
          <w:szCs w:val="24"/>
        </w:rPr>
        <w:t>ecológica do Tripuí, Ouro Preto-MG.</w:t>
      </w:r>
      <w:r>
        <w:rPr>
          <w:rFonts w:ascii="Arial" w:eastAsia="Arial" w:hAnsi="Arial" w:cs="Arial"/>
          <w:sz w:val="24"/>
          <w:szCs w:val="24"/>
        </w:rPr>
        <w:t xml:space="preserve"> Planta Daninha, 23: 175-180.</w:t>
      </w:r>
    </w:p>
    <w:p w14:paraId="2F9CEC78" w14:textId="77777777" w:rsidR="0035464A" w:rsidRDefault="0035464A">
      <w:pPr>
        <w:pStyle w:val="Normal1"/>
        <w:spacing w:after="0" w:line="240" w:lineRule="auto"/>
        <w:rPr>
          <w:rFonts w:ascii="Arial" w:eastAsia="Arial" w:hAnsi="Arial" w:cs="Arial"/>
          <w:color w:val="0000FF"/>
          <w:sz w:val="24"/>
          <w:szCs w:val="24"/>
        </w:rPr>
      </w:pPr>
    </w:p>
    <w:p w14:paraId="32288080" w14:textId="77777777" w:rsidR="0035464A" w:rsidRDefault="006F2267">
      <w:pPr>
        <w:pStyle w:val="Normal1"/>
        <w:spacing w:after="0" w:line="240" w:lineRule="auto"/>
      </w:pPr>
      <w:r>
        <w:rPr>
          <w:rFonts w:ascii="Arial" w:eastAsia="Arial" w:hAnsi="Arial" w:cs="Arial"/>
          <w:sz w:val="24"/>
          <w:szCs w:val="24"/>
        </w:rPr>
        <w:t>SOARES, G.L.G. 2000.</w:t>
      </w:r>
      <w:r>
        <w:rPr>
          <w:rFonts w:ascii="Arial" w:eastAsia="Arial" w:hAnsi="Arial" w:cs="Arial"/>
          <w:b/>
          <w:bCs/>
          <w:sz w:val="24"/>
          <w:szCs w:val="24"/>
        </w:rPr>
        <w:t xml:space="preserve"> Inibição da </w:t>
      </w:r>
      <w:r>
        <w:rPr>
          <w:rFonts w:ascii="Arial" w:eastAsia="Arial" w:hAnsi="Arial" w:cs="Arial"/>
          <w:b/>
          <w:bCs/>
          <w:sz w:val="24"/>
          <w:szCs w:val="24"/>
        </w:rPr>
        <w:t>germinação e do crescimento radicular de alface (cv. Grand Rapids) por extratos aquosos de cinco espécies</w:t>
      </w:r>
      <w:r>
        <w:rPr>
          <w:rFonts w:ascii="Arial" w:eastAsia="Arial" w:hAnsi="Arial" w:cs="Arial"/>
          <w:b/>
          <w:bCs/>
          <w:color w:val="0000FF"/>
          <w:sz w:val="24"/>
          <w:szCs w:val="24"/>
        </w:rPr>
        <w:t xml:space="preserve"> </w:t>
      </w:r>
      <w:r>
        <w:rPr>
          <w:rFonts w:ascii="Arial" w:eastAsia="Arial" w:hAnsi="Arial" w:cs="Arial"/>
          <w:b/>
          <w:bCs/>
          <w:sz w:val="24"/>
          <w:szCs w:val="24"/>
        </w:rPr>
        <w:t>de Gleicheniaceae.</w:t>
      </w:r>
      <w:r>
        <w:rPr>
          <w:rFonts w:ascii="Arial" w:eastAsia="Arial" w:hAnsi="Arial" w:cs="Arial"/>
          <w:sz w:val="24"/>
          <w:szCs w:val="24"/>
        </w:rPr>
        <w:t xml:space="preserve"> Floresta e Ambiente, 7: 190-197.</w:t>
      </w:r>
    </w:p>
    <w:p w14:paraId="56D67E39" w14:textId="77777777" w:rsidR="0035464A" w:rsidRDefault="0035464A">
      <w:pPr>
        <w:pStyle w:val="Normal1"/>
        <w:spacing w:after="0" w:line="240" w:lineRule="auto"/>
        <w:rPr>
          <w:rFonts w:ascii="Arial" w:eastAsia="Arial" w:hAnsi="Arial" w:cs="Arial"/>
          <w:color w:val="0000FF"/>
          <w:sz w:val="24"/>
          <w:szCs w:val="24"/>
        </w:rPr>
      </w:pPr>
    </w:p>
    <w:p w14:paraId="7DB534BC" w14:textId="77777777" w:rsidR="0035464A" w:rsidRDefault="006F2267">
      <w:pPr>
        <w:pStyle w:val="Normal1"/>
        <w:spacing w:after="0" w:line="240" w:lineRule="auto"/>
      </w:pPr>
      <w:r>
        <w:rPr>
          <w:rFonts w:ascii="Arial" w:eastAsia="Arial" w:hAnsi="Arial" w:cs="Arial"/>
          <w:sz w:val="24"/>
          <w:szCs w:val="24"/>
        </w:rPr>
        <w:t xml:space="preserve">TABARELLI, M.; PINTO, L.P.; SILVA, J.M.C.; HIROTA, M.M.; BEDÊ, L.C. 2005. </w:t>
      </w:r>
      <w:r>
        <w:rPr>
          <w:rFonts w:ascii="Arial" w:eastAsia="Arial" w:hAnsi="Arial" w:cs="Arial"/>
          <w:b/>
          <w:bCs/>
          <w:sz w:val="24"/>
          <w:szCs w:val="24"/>
        </w:rPr>
        <w:t>Desafios e oportunidade</w:t>
      </w:r>
      <w:r>
        <w:rPr>
          <w:rFonts w:ascii="Arial" w:eastAsia="Arial" w:hAnsi="Arial" w:cs="Arial"/>
          <w:b/>
          <w:bCs/>
          <w:sz w:val="24"/>
          <w:szCs w:val="24"/>
        </w:rPr>
        <w:t>s para a conservação da biodiversidade</w:t>
      </w:r>
      <w:r>
        <w:rPr>
          <w:rFonts w:ascii="Arial" w:eastAsia="Arial" w:hAnsi="Arial" w:cs="Arial"/>
          <w:b/>
          <w:bCs/>
          <w:color w:val="0000FF"/>
          <w:sz w:val="24"/>
          <w:szCs w:val="24"/>
        </w:rPr>
        <w:t xml:space="preserve"> </w:t>
      </w:r>
      <w:r>
        <w:rPr>
          <w:rFonts w:ascii="Arial" w:eastAsia="Arial" w:hAnsi="Arial" w:cs="Arial"/>
          <w:b/>
          <w:bCs/>
          <w:sz w:val="24"/>
          <w:szCs w:val="24"/>
        </w:rPr>
        <w:t>na Mata Atlântica brasileira.</w:t>
      </w:r>
      <w:r>
        <w:rPr>
          <w:rFonts w:ascii="Arial" w:eastAsia="Arial" w:hAnsi="Arial" w:cs="Arial"/>
          <w:sz w:val="24"/>
          <w:szCs w:val="24"/>
        </w:rPr>
        <w:t xml:space="preserve"> Megadiversidade, 1: 132-138.</w:t>
      </w:r>
    </w:p>
    <w:p w14:paraId="2BB4FCF2" w14:textId="77777777" w:rsidR="0035464A" w:rsidRDefault="0035464A">
      <w:pPr>
        <w:pStyle w:val="Normal1"/>
        <w:spacing w:after="0" w:line="360" w:lineRule="auto"/>
        <w:ind w:firstLine="1134"/>
        <w:jc w:val="center"/>
        <w:rPr>
          <w:rFonts w:ascii="Arial" w:eastAsia="Arial" w:hAnsi="Arial" w:cs="Arial"/>
          <w:color w:val="000000"/>
          <w:sz w:val="24"/>
          <w:szCs w:val="24"/>
        </w:rPr>
      </w:pPr>
    </w:p>
    <w:p w14:paraId="59589213" w14:textId="77777777" w:rsidR="0035464A" w:rsidRDefault="0035464A">
      <w:pPr>
        <w:pStyle w:val="Normal1"/>
        <w:spacing w:after="0" w:line="360" w:lineRule="auto"/>
        <w:jc w:val="center"/>
      </w:pPr>
    </w:p>
    <w:sectPr w:rsidR="0035464A">
      <w:headerReference w:type="default" r:id="rId7"/>
      <w:pgSz w:w="11906" w:h="16838"/>
      <w:pgMar w:top="1701" w:right="1134" w:bottom="1134" w:left="1701" w:header="70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24237" w14:textId="77777777" w:rsidR="006F2267" w:rsidRDefault="006F2267">
      <w:r>
        <w:separator/>
      </w:r>
    </w:p>
  </w:endnote>
  <w:endnote w:type="continuationSeparator" w:id="0">
    <w:p w14:paraId="4E8FAEC6" w14:textId="77777777" w:rsidR="006F2267" w:rsidRDefault="006F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64B0F" w14:textId="77777777" w:rsidR="006F2267" w:rsidRDefault="006F2267">
      <w:r>
        <w:rPr>
          <w:color w:val="000000"/>
        </w:rPr>
        <w:separator/>
      </w:r>
    </w:p>
  </w:footnote>
  <w:footnote w:type="continuationSeparator" w:id="0">
    <w:p w14:paraId="10475C1C" w14:textId="77777777" w:rsidR="006F2267" w:rsidRDefault="006F2267">
      <w:r>
        <w:continuationSeparator/>
      </w:r>
    </w:p>
  </w:footnote>
  <w:footnote w:id="1">
    <w:p w14:paraId="252DAF99" w14:textId="77777777" w:rsidR="0035464A" w:rsidRDefault="006F2267">
      <w:pPr>
        <w:pStyle w:val="Normal1"/>
        <w:spacing w:after="0" w:line="240" w:lineRule="auto"/>
      </w:pPr>
      <w:r>
        <w:rPr>
          <w:rStyle w:val="Refdenotaderodap"/>
        </w:rPr>
        <w:footnoteRef/>
      </w:r>
      <w:r>
        <w:rPr>
          <w:rFonts w:ascii="Arial" w:hAnsi="Arial" w:cs="Arial"/>
          <w:color w:val="000000"/>
          <w:sz w:val="18"/>
          <w:szCs w:val="18"/>
        </w:rPr>
        <w:t xml:space="preserve"> Estudante do Curso Técnico Integrado ao Médio em Controle Ambiental, IFC </w:t>
      </w:r>
      <w:r>
        <w:rPr>
          <w:rFonts w:ascii="Arial" w:hAnsi="Arial" w:cs="Arial"/>
          <w:color w:val="000000"/>
          <w:sz w:val="18"/>
          <w:szCs w:val="18"/>
        </w:rPr>
        <w:t>Camboriú, email: duda.berlim13@gmail.com</w:t>
      </w:r>
    </w:p>
  </w:footnote>
  <w:footnote w:id="2">
    <w:p w14:paraId="64B645E4" w14:textId="77777777" w:rsidR="0035464A" w:rsidRDefault="006F2267">
      <w:pPr>
        <w:pStyle w:val="Normal1"/>
        <w:spacing w:after="0" w:line="240" w:lineRule="auto"/>
      </w:pPr>
      <w:r>
        <w:rPr>
          <w:rStyle w:val="Refdenotaderodap"/>
        </w:rPr>
        <w:footnoteRef/>
      </w:r>
      <w:r>
        <w:rPr>
          <w:rFonts w:ascii="Arial" w:hAnsi="Arial" w:cs="Arial"/>
          <w:color w:val="000000"/>
          <w:sz w:val="18"/>
          <w:szCs w:val="18"/>
        </w:rPr>
        <w:t xml:space="preserve"> Especialista em Educação Ambiental, Técnico de Laboratório  IFC Camboriú, e-mail: joeci.godoi@edu.ifc.br</w:t>
      </w:r>
    </w:p>
  </w:footnote>
  <w:footnote w:id="3">
    <w:p w14:paraId="3FA41658" w14:textId="77777777" w:rsidR="0035464A" w:rsidRDefault="006F2267">
      <w:pPr>
        <w:pStyle w:val="Normal1"/>
        <w:spacing w:after="0" w:line="240" w:lineRule="auto"/>
      </w:pPr>
      <w:r>
        <w:rPr>
          <w:rStyle w:val="Refdenotaderodap"/>
        </w:rPr>
        <w:footnoteRef/>
      </w:r>
      <w:r>
        <w:rPr>
          <w:rFonts w:ascii="Arial" w:hAnsi="Arial" w:cs="Arial"/>
          <w:color w:val="000000"/>
          <w:sz w:val="18"/>
          <w:szCs w:val="18"/>
        </w:rPr>
        <w:t xml:space="preserve"> Doutora em Geografia, IFC Camboriú, email: cristiane.m</w:t>
      </w:r>
      <w:r>
        <w:rPr>
          <w:rFonts w:ascii="Arial" w:hAnsi="Arial" w:cs="Arial"/>
          <w:color w:val="000000"/>
          <w:sz w:val="18"/>
          <w:szCs w:val="18"/>
        </w:rPr>
        <w:t>ichelon@ifc.edu.br</w:t>
      </w:r>
    </w:p>
  </w:footnote>
  <w:footnote w:id="4">
    <w:p w14:paraId="14F9F1A2" w14:textId="77777777" w:rsidR="0035464A" w:rsidRDefault="006F2267">
      <w:pPr>
        <w:pStyle w:val="Normal1"/>
        <w:spacing w:after="0" w:line="240" w:lineRule="auto"/>
      </w:pPr>
      <w:r>
        <w:rPr>
          <w:rStyle w:val="Refdenotaderodap"/>
        </w:rPr>
        <w:footnoteRef/>
      </w:r>
      <w:r>
        <w:rPr>
          <w:rFonts w:ascii="Arial" w:hAnsi="Arial" w:cs="Arial"/>
          <w:color w:val="000000"/>
          <w:sz w:val="18"/>
          <w:szCs w:val="18"/>
        </w:rPr>
        <w:t xml:space="preserve"> Doutora em Ciências, IFSP Matão, email: eliziane.scariot@ifsp.edu.br</w:t>
      </w:r>
    </w:p>
  </w:footnote>
  <w:footnote w:id="5">
    <w:p w14:paraId="53B78827" w14:textId="77777777" w:rsidR="0035464A" w:rsidRDefault="006F2267">
      <w:pPr>
        <w:pStyle w:val="Normal1"/>
        <w:spacing w:after="0" w:line="240" w:lineRule="auto"/>
      </w:pPr>
      <w:r>
        <w:rPr>
          <w:rStyle w:val="Refdenotaderodap"/>
        </w:rPr>
        <w:footnoteRef/>
      </w:r>
      <w:r>
        <w:rPr>
          <w:rFonts w:ascii="Arial" w:hAnsi="Arial" w:cs="Arial"/>
          <w:color w:val="000000"/>
          <w:sz w:val="18"/>
          <w:szCs w:val="18"/>
        </w:rPr>
        <w:t xml:space="preserve"> Doutora em Ciências com ênfase em Recursos Genéticos Vegetais, IFC Camboriú, </w:t>
      </w:r>
      <w:r>
        <w:rPr>
          <w:rFonts w:ascii="Arial" w:hAnsi="Arial" w:cs="Arial"/>
          <w:color w:val="000000"/>
          <w:sz w:val="18"/>
          <w:szCs w:val="18"/>
        </w:rPr>
        <w:t>email:thaysi.souza@ifc.edu.br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E69AF" w14:textId="77777777" w:rsidR="00750D31" w:rsidRDefault="006F2267">
    <w:pPr>
      <w:pStyle w:val="Normal1"/>
      <w:spacing w:after="0" w:line="240" w:lineRule="auto"/>
      <w:jc w:val="center"/>
    </w:pPr>
    <w:r>
      <w:rPr>
        <w:noProof/>
      </w:rPr>
      <w:drawing>
        <wp:inline distT="0" distB="0" distL="0" distR="0" wp14:anchorId="00C41A5B" wp14:editId="7E33D2DF">
          <wp:extent cx="4224601" cy="681840"/>
          <wp:effectExtent l="0" t="0" r="4499" b="3960"/>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4224601" cy="681840"/>
                  </a:xfrm>
                  <a:prstGeom prst="rect">
                    <a:avLst/>
                  </a:prstGeom>
                  <a:noFill/>
                  <a:ln>
                    <a:noFill/>
                    <a:prstDash/>
                  </a:ln>
                </pic:spPr>
              </pic:pic>
            </a:graphicData>
          </a:graphic>
        </wp:inline>
      </w:drawing>
    </w:r>
  </w:p>
  <w:p w14:paraId="0959400F" w14:textId="77777777" w:rsidR="00750D31" w:rsidRDefault="006F2267">
    <w:pPr>
      <w:pStyle w:val="Normal1"/>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0C46"/>
    <w:multiLevelType w:val="multilevel"/>
    <w:tmpl w:val="FC10BFC6"/>
    <w:styleLink w:val="WWNum1"/>
    <w:lvl w:ilvl="0">
      <w:start w:val="1"/>
      <w:numFmt w:val="lowerLetter"/>
      <w:lvlText w:val="%1)"/>
      <w:lvlJc w:val="left"/>
      <w:pPr>
        <w:ind w:left="360" w:hanging="360"/>
      </w:pPr>
      <w:rPr>
        <w:b w:val="0"/>
        <w:position w:val="0"/>
        <w:vertAlign w:val="baseline"/>
      </w:rPr>
    </w:lvl>
    <w:lvl w:ilvl="1">
      <w:start w:val="1"/>
      <w:numFmt w:val="lowerLetter"/>
      <w:lvlText w:val="%2."/>
      <w:lvlJc w:val="left"/>
      <w:pPr>
        <w:ind w:left="1440" w:hanging="360"/>
      </w:pPr>
      <w:rPr>
        <w:position w:val="0"/>
        <w:vertAlign w:val="baseline"/>
      </w:rPr>
    </w:lvl>
    <w:lvl w:ilvl="2">
      <w:start w:val="1"/>
      <w:numFmt w:val="lowerRoman"/>
      <w:lvlText w:val="%3."/>
      <w:lvlJc w:val="right"/>
      <w:pPr>
        <w:ind w:left="2160" w:hanging="180"/>
      </w:pPr>
      <w:rPr>
        <w:position w:val="0"/>
        <w:vertAlign w:val="baseline"/>
      </w:rPr>
    </w:lvl>
    <w:lvl w:ilvl="3">
      <w:start w:val="1"/>
      <w:numFmt w:val="decimal"/>
      <w:lvlText w:val="%4."/>
      <w:lvlJc w:val="left"/>
      <w:pPr>
        <w:ind w:left="2880" w:hanging="360"/>
      </w:pPr>
      <w:rPr>
        <w:position w:val="0"/>
        <w:vertAlign w:val="baseline"/>
      </w:rPr>
    </w:lvl>
    <w:lvl w:ilvl="4">
      <w:start w:val="1"/>
      <w:numFmt w:val="lowerLetter"/>
      <w:lvlText w:val="%5."/>
      <w:lvlJc w:val="left"/>
      <w:pPr>
        <w:ind w:left="3600" w:hanging="360"/>
      </w:pPr>
      <w:rPr>
        <w:position w:val="0"/>
        <w:vertAlign w:val="baseline"/>
      </w:rPr>
    </w:lvl>
    <w:lvl w:ilvl="5">
      <w:start w:val="1"/>
      <w:numFmt w:val="lowerRoman"/>
      <w:lvlText w:val="%6."/>
      <w:lvlJc w:val="right"/>
      <w:pPr>
        <w:ind w:left="4320" w:hanging="180"/>
      </w:pPr>
      <w:rPr>
        <w:position w:val="0"/>
        <w:vertAlign w:val="baseline"/>
      </w:rPr>
    </w:lvl>
    <w:lvl w:ilvl="6">
      <w:start w:val="1"/>
      <w:numFmt w:val="decimal"/>
      <w:lvlText w:val="%7."/>
      <w:lvlJc w:val="left"/>
      <w:pPr>
        <w:ind w:left="5040" w:hanging="360"/>
      </w:pPr>
      <w:rPr>
        <w:position w:val="0"/>
        <w:vertAlign w:val="baseline"/>
      </w:rPr>
    </w:lvl>
    <w:lvl w:ilvl="7">
      <w:start w:val="1"/>
      <w:numFmt w:val="lowerLetter"/>
      <w:lvlText w:val="%8."/>
      <w:lvlJc w:val="left"/>
      <w:pPr>
        <w:ind w:left="5760" w:hanging="360"/>
      </w:pPr>
      <w:rPr>
        <w:position w:val="0"/>
        <w:vertAlign w:val="baseline"/>
      </w:rPr>
    </w:lvl>
    <w:lvl w:ilvl="8">
      <w:start w:val="1"/>
      <w:numFmt w:val="lowerRoman"/>
      <w:lvlText w:val="%9."/>
      <w:lvlJc w:val="right"/>
      <w:pPr>
        <w:ind w:left="6480" w:hanging="180"/>
      </w:pPr>
      <w:rPr>
        <w:position w:val="0"/>
        <w:vertAlign w:val="baseline"/>
      </w:rPr>
    </w:lvl>
  </w:abstractNum>
  <w:abstractNum w:abstractNumId="1" w15:restartNumberingAfterBreak="0">
    <w:nsid w:val="6159554C"/>
    <w:multiLevelType w:val="multilevel"/>
    <w:tmpl w:val="1D7A414C"/>
    <w:styleLink w:val="WWNum2"/>
    <w:lvl w:ilvl="0">
      <w:start w:val="1"/>
      <w:numFmt w:val="lowerLetter"/>
      <w:lvlText w:val="%1)"/>
      <w:lvlJc w:val="left"/>
      <w:pPr>
        <w:ind w:left="360" w:hanging="360"/>
      </w:pPr>
      <w:rPr>
        <w:b w:val="0"/>
        <w:position w:val="0"/>
        <w:vertAlign w:val="baseline"/>
      </w:rPr>
    </w:lvl>
    <w:lvl w:ilvl="1">
      <w:start w:val="1"/>
      <w:numFmt w:val="lowerLetter"/>
      <w:lvlText w:val="%2."/>
      <w:lvlJc w:val="left"/>
      <w:pPr>
        <w:ind w:left="1440" w:hanging="360"/>
      </w:pPr>
      <w:rPr>
        <w:position w:val="0"/>
        <w:vertAlign w:val="baseline"/>
      </w:rPr>
    </w:lvl>
    <w:lvl w:ilvl="2">
      <w:start w:val="1"/>
      <w:numFmt w:val="lowerRoman"/>
      <w:lvlText w:val="%3."/>
      <w:lvlJc w:val="right"/>
      <w:pPr>
        <w:ind w:left="2160" w:hanging="180"/>
      </w:pPr>
      <w:rPr>
        <w:position w:val="0"/>
        <w:vertAlign w:val="baseline"/>
      </w:rPr>
    </w:lvl>
    <w:lvl w:ilvl="3">
      <w:start w:val="1"/>
      <w:numFmt w:val="decimal"/>
      <w:lvlText w:val="%4."/>
      <w:lvlJc w:val="left"/>
      <w:pPr>
        <w:ind w:left="2880" w:hanging="360"/>
      </w:pPr>
      <w:rPr>
        <w:position w:val="0"/>
        <w:vertAlign w:val="baseline"/>
      </w:rPr>
    </w:lvl>
    <w:lvl w:ilvl="4">
      <w:start w:val="1"/>
      <w:numFmt w:val="lowerLetter"/>
      <w:lvlText w:val="%5."/>
      <w:lvlJc w:val="left"/>
      <w:pPr>
        <w:ind w:left="3600" w:hanging="360"/>
      </w:pPr>
      <w:rPr>
        <w:position w:val="0"/>
        <w:vertAlign w:val="baseline"/>
      </w:rPr>
    </w:lvl>
    <w:lvl w:ilvl="5">
      <w:start w:val="1"/>
      <w:numFmt w:val="lowerRoman"/>
      <w:lvlText w:val="%6."/>
      <w:lvlJc w:val="right"/>
      <w:pPr>
        <w:ind w:left="4320" w:hanging="180"/>
      </w:pPr>
      <w:rPr>
        <w:position w:val="0"/>
        <w:vertAlign w:val="baseline"/>
      </w:rPr>
    </w:lvl>
    <w:lvl w:ilvl="6">
      <w:start w:val="1"/>
      <w:numFmt w:val="decimal"/>
      <w:lvlText w:val="%7."/>
      <w:lvlJc w:val="left"/>
      <w:pPr>
        <w:ind w:left="5040" w:hanging="360"/>
      </w:pPr>
      <w:rPr>
        <w:position w:val="0"/>
        <w:vertAlign w:val="baseline"/>
      </w:rPr>
    </w:lvl>
    <w:lvl w:ilvl="7">
      <w:start w:val="1"/>
      <w:numFmt w:val="lowerLetter"/>
      <w:lvlText w:val="%8."/>
      <w:lvlJc w:val="left"/>
      <w:pPr>
        <w:ind w:left="5760" w:hanging="360"/>
      </w:pPr>
      <w:rPr>
        <w:position w:val="0"/>
        <w:vertAlign w:val="baseline"/>
      </w:rPr>
    </w:lvl>
    <w:lvl w:ilvl="8">
      <w:start w:val="1"/>
      <w:numFmt w:val="lowerRoman"/>
      <w:lvlText w:val="%9."/>
      <w:lvlJc w:val="right"/>
      <w:pPr>
        <w:ind w:left="6480" w:hanging="180"/>
      </w:pPr>
      <w:rPr>
        <w:position w:val="0"/>
        <w:vertAlign w:val="baseline"/>
      </w:rPr>
    </w:lvl>
  </w:abstractNum>
  <w:abstractNum w:abstractNumId="2" w15:restartNumberingAfterBreak="0">
    <w:nsid w:val="69AE0F23"/>
    <w:multiLevelType w:val="multilevel"/>
    <w:tmpl w:val="E03AB7A6"/>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5464A"/>
    <w:rsid w:val="0035464A"/>
    <w:rsid w:val="005F5175"/>
    <w:rsid w:val="006F22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F278"/>
  <w15:docId w15:val="{B6039B12-2C02-430D-837E-4DB212F5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next w:val="Normal1"/>
    <w:uiPriority w:val="9"/>
    <w:qFormat/>
    <w:pPr>
      <w:keepNext/>
      <w:keepLines/>
      <w:suppressAutoHyphens/>
      <w:spacing w:before="480" w:after="120"/>
      <w:outlineLvl w:val="0"/>
    </w:pPr>
    <w:rPr>
      <w:b/>
      <w:sz w:val="48"/>
      <w:szCs w:val="48"/>
    </w:rPr>
  </w:style>
  <w:style w:type="paragraph" w:styleId="Ttulo2">
    <w:name w:val="heading 2"/>
    <w:next w:val="Normal1"/>
    <w:uiPriority w:val="9"/>
    <w:semiHidden/>
    <w:unhideWhenUsed/>
    <w:qFormat/>
    <w:pPr>
      <w:keepNext/>
      <w:keepLines/>
      <w:suppressAutoHyphens/>
      <w:spacing w:before="360" w:after="80"/>
      <w:outlineLvl w:val="1"/>
    </w:pPr>
    <w:rPr>
      <w:b/>
      <w:sz w:val="36"/>
      <w:szCs w:val="36"/>
    </w:rPr>
  </w:style>
  <w:style w:type="paragraph" w:styleId="Ttulo3">
    <w:name w:val="heading 3"/>
    <w:next w:val="Normal1"/>
    <w:uiPriority w:val="9"/>
    <w:semiHidden/>
    <w:unhideWhenUsed/>
    <w:qFormat/>
    <w:pPr>
      <w:keepNext/>
      <w:keepLines/>
      <w:suppressAutoHyphens/>
      <w:spacing w:before="280" w:after="80"/>
      <w:outlineLvl w:val="2"/>
    </w:pPr>
    <w:rPr>
      <w:b/>
      <w:sz w:val="28"/>
      <w:szCs w:val="28"/>
    </w:rPr>
  </w:style>
  <w:style w:type="paragraph" w:styleId="Ttulo4">
    <w:name w:val="heading 4"/>
    <w:next w:val="Normal1"/>
    <w:uiPriority w:val="9"/>
    <w:semiHidden/>
    <w:unhideWhenUsed/>
    <w:qFormat/>
    <w:pPr>
      <w:keepNext/>
      <w:keepLines/>
      <w:suppressAutoHyphens/>
      <w:spacing w:before="240" w:after="40"/>
      <w:outlineLvl w:val="3"/>
    </w:pPr>
    <w:rPr>
      <w:b/>
      <w:sz w:val="24"/>
      <w:szCs w:val="24"/>
    </w:rPr>
  </w:style>
  <w:style w:type="paragraph" w:styleId="Ttulo5">
    <w:name w:val="heading 5"/>
    <w:next w:val="Normal1"/>
    <w:uiPriority w:val="9"/>
    <w:semiHidden/>
    <w:unhideWhenUsed/>
    <w:qFormat/>
    <w:pPr>
      <w:keepNext/>
      <w:keepLines/>
      <w:suppressAutoHyphens/>
      <w:spacing w:before="220" w:after="40"/>
      <w:outlineLvl w:val="4"/>
    </w:pPr>
    <w:rPr>
      <w:b/>
    </w:rPr>
  </w:style>
  <w:style w:type="paragraph" w:styleId="Ttulo6">
    <w:name w:val="heading 6"/>
    <w:next w:val="Normal1"/>
    <w:uiPriority w:val="9"/>
    <w:semiHidden/>
    <w:unhideWhenUsed/>
    <w:qFormat/>
    <w:pPr>
      <w:keepNext/>
      <w:keepLines/>
      <w:suppressAutoHyphen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suppressAutoHyphens/>
      <w:spacing w:after="200" w:line="276"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pPr>
  </w:style>
  <w:style w:type="paragraph" w:styleId="Lista">
    <w:name w:val="List"/>
    <w:basedOn w:val="Textbody"/>
    <w:rPr>
      <w:rFonts w:cs="Mangal"/>
      <w:sz w:val="24"/>
    </w:rPr>
  </w:style>
  <w:style w:type="paragraph" w:styleId="Legend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Normal1">
    <w:name w:val="Normal1"/>
    <w:pPr>
      <w:widowControl/>
      <w:suppressAutoHyphens/>
      <w:spacing w:after="200" w:line="276" w:lineRule="auto"/>
    </w:pPr>
  </w:style>
  <w:style w:type="paragraph" w:styleId="Ttulo">
    <w:name w:val="Title"/>
    <w:basedOn w:val="Normal1"/>
    <w:next w:val="Normal1"/>
    <w:uiPriority w:val="10"/>
    <w:qFormat/>
    <w:pPr>
      <w:keepNext/>
      <w:keepLines/>
      <w:spacing w:before="480" w:after="120"/>
    </w:pPr>
    <w:rPr>
      <w:b/>
      <w:sz w:val="72"/>
      <w:szCs w:val="72"/>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styleId="Textodebalo">
    <w:name w:val="Balloon Text"/>
    <w:basedOn w:val="Standard"/>
    <w:pPr>
      <w:spacing w:after="0" w:line="240" w:lineRule="auto"/>
    </w:pPr>
    <w:rPr>
      <w:rFonts w:ascii="Tahoma" w:eastAsia="Tahoma" w:hAnsi="Tahoma" w:cs="Tahoma"/>
      <w:sz w:val="16"/>
      <w:szCs w:val="16"/>
    </w:rPr>
  </w:style>
  <w:style w:type="paragraph" w:styleId="Cabealho">
    <w:name w:val="header"/>
    <w:basedOn w:val="Standard"/>
    <w:pPr>
      <w:tabs>
        <w:tab w:val="center" w:pos="4252"/>
        <w:tab w:val="right" w:pos="8504"/>
      </w:tabs>
      <w:spacing w:after="0" w:line="240" w:lineRule="auto"/>
    </w:pPr>
  </w:style>
  <w:style w:type="paragraph" w:styleId="Rodap">
    <w:name w:val="footer"/>
    <w:basedOn w:val="Standard"/>
    <w:pPr>
      <w:tabs>
        <w:tab w:val="center" w:pos="4252"/>
        <w:tab w:val="right" w:pos="8504"/>
      </w:tabs>
      <w:spacing w:after="0" w:line="240" w:lineRule="auto"/>
    </w:pPr>
  </w:style>
  <w:style w:type="paragraph" w:customStyle="1" w:styleId="Footnote">
    <w:name w:val="Footnote"/>
    <w:basedOn w:val="Standard"/>
  </w:style>
  <w:style w:type="paragraph" w:customStyle="1" w:styleId="TableContents">
    <w:name w:val="Table Contents"/>
    <w:basedOn w:val="Standard"/>
    <w:pPr>
      <w:suppressLineNumbers/>
    </w:pPr>
  </w:style>
  <w:style w:type="character" w:customStyle="1" w:styleId="TextodebaloChar">
    <w:name w:val="Texto de balão Char"/>
    <w:basedOn w:val="Fontepargpadro"/>
    <w:rPr>
      <w:rFonts w:ascii="Tahoma" w:eastAsia="Tahoma" w:hAnsi="Tahoma" w:cs="Tahoma"/>
      <w:sz w:val="16"/>
      <w:szCs w:val="16"/>
    </w:rPr>
  </w:style>
  <w:style w:type="character" w:customStyle="1" w:styleId="CabealhoChar">
    <w:name w:val="Cabeçalho Char"/>
    <w:basedOn w:val="Fontepargpadro"/>
  </w:style>
  <w:style w:type="character" w:customStyle="1" w:styleId="RodapChar">
    <w:name w:val="Rodapé Char"/>
    <w:basedOn w:val="Fontepargpadro"/>
  </w:style>
  <w:style w:type="character" w:customStyle="1" w:styleId="ListLabel1">
    <w:name w:val="ListLabel 1"/>
    <w:rPr>
      <w:b w:val="0"/>
      <w:position w:val="0"/>
      <w:vertAlign w:val="baseline"/>
    </w:rPr>
  </w:style>
  <w:style w:type="character" w:customStyle="1" w:styleId="ListLabel2">
    <w:name w:val="ListLabel 2"/>
    <w:rPr>
      <w:position w:val="0"/>
      <w:vertAlign w:val="baseline"/>
    </w:rPr>
  </w:style>
  <w:style w:type="character" w:customStyle="1" w:styleId="ListLabel3">
    <w:name w:val="ListLabel 3"/>
    <w:rPr>
      <w:position w:val="0"/>
      <w:vertAlign w:val="baseline"/>
    </w:rPr>
  </w:style>
  <w:style w:type="character" w:customStyle="1" w:styleId="ListLabel4">
    <w:name w:val="ListLabel 4"/>
    <w:rPr>
      <w:position w:val="0"/>
      <w:vertAlign w:val="baseline"/>
    </w:rPr>
  </w:style>
  <w:style w:type="character" w:customStyle="1" w:styleId="ListLabel5">
    <w:name w:val="ListLabel 5"/>
    <w:rPr>
      <w:position w:val="0"/>
      <w:vertAlign w:val="baseline"/>
    </w:rPr>
  </w:style>
  <w:style w:type="character" w:customStyle="1" w:styleId="ListLabel6">
    <w:name w:val="ListLabel 6"/>
    <w:rPr>
      <w:position w:val="0"/>
      <w:vertAlign w:val="baseline"/>
    </w:rPr>
  </w:style>
  <w:style w:type="character" w:customStyle="1" w:styleId="ListLabel7">
    <w:name w:val="ListLabel 7"/>
    <w:rPr>
      <w:position w:val="0"/>
      <w:vertAlign w:val="baseline"/>
    </w:rPr>
  </w:style>
  <w:style w:type="character" w:customStyle="1" w:styleId="ListLabel8">
    <w:name w:val="ListLabel 8"/>
    <w:rPr>
      <w:position w:val="0"/>
      <w:vertAlign w:val="baseline"/>
    </w:rPr>
  </w:style>
  <w:style w:type="character" w:customStyle="1" w:styleId="ListLabel9">
    <w:name w:val="ListLabel 9"/>
    <w:rPr>
      <w:position w:val="0"/>
      <w:vertAlign w:val="baseline"/>
    </w:rPr>
  </w:style>
  <w:style w:type="character" w:customStyle="1" w:styleId="ListLabel10">
    <w:name w:val="ListLabel 10"/>
    <w:rPr>
      <w:b w:val="0"/>
      <w:position w:val="0"/>
      <w:vertAlign w:val="baseline"/>
    </w:rPr>
  </w:style>
  <w:style w:type="character" w:customStyle="1" w:styleId="ListLabel11">
    <w:name w:val="ListLabel 11"/>
    <w:rPr>
      <w:position w:val="0"/>
      <w:vertAlign w:val="baseline"/>
    </w:rPr>
  </w:style>
  <w:style w:type="character" w:customStyle="1" w:styleId="ListLabel12">
    <w:name w:val="ListLabel 12"/>
    <w:rPr>
      <w:position w:val="0"/>
      <w:vertAlign w:val="baseline"/>
    </w:rPr>
  </w:style>
  <w:style w:type="character" w:customStyle="1" w:styleId="ListLabel13">
    <w:name w:val="ListLabel 13"/>
    <w:rPr>
      <w:position w:val="0"/>
      <w:vertAlign w:val="baseline"/>
    </w:rPr>
  </w:style>
  <w:style w:type="character" w:customStyle="1" w:styleId="ListLabel14">
    <w:name w:val="ListLabel 14"/>
    <w:rPr>
      <w:position w:val="0"/>
      <w:vertAlign w:val="baseline"/>
    </w:rPr>
  </w:style>
  <w:style w:type="character" w:customStyle="1" w:styleId="ListLabel15">
    <w:name w:val="ListLabel 15"/>
    <w:rPr>
      <w:position w:val="0"/>
      <w:vertAlign w:val="baseline"/>
    </w:rPr>
  </w:style>
  <w:style w:type="character" w:customStyle="1" w:styleId="ListLabel16">
    <w:name w:val="ListLabel 16"/>
    <w:rPr>
      <w:position w:val="0"/>
      <w:vertAlign w:val="baseline"/>
    </w:rPr>
  </w:style>
  <w:style w:type="character" w:customStyle="1" w:styleId="ListLabel17">
    <w:name w:val="ListLabel 17"/>
    <w:rPr>
      <w:position w:val="0"/>
      <w:vertAlign w:val="baseline"/>
    </w:rPr>
  </w:style>
  <w:style w:type="character" w:customStyle="1" w:styleId="ListLabel18">
    <w:name w:val="ListLabel 18"/>
    <w:rPr>
      <w:position w:val="0"/>
      <w:vertAlign w:val="baseline"/>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Refdenotaderodap">
    <w:name w:val="footnote reference"/>
    <w:basedOn w:val="Fontepargpadro"/>
    <w:rPr>
      <w:position w:val="0"/>
      <w:vertAlign w:val="superscript"/>
    </w:rPr>
  </w:style>
  <w:style w:type="numbering" w:customStyle="1" w:styleId="NoList">
    <w:name w:val="No List"/>
    <w:basedOn w:val="Semlista"/>
    <w:pPr>
      <w:numPr>
        <w:numId w:val="1"/>
      </w:numPr>
    </w:pPr>
  </w:style>
  <w:style w:type="numbering" w:customStyle="1" w:styleId="WWNum1">
    <w:name w:val="WWNum1"/>
    <w:basedOn w:val="Semlista"/>
    <w:pPr>
      <w:numPr>
        <w:numId w:val="2"/>
      </w:numPr>
    </w:pPr>
  </w:style>
  <w:style w:type="numbering" w:customStyle="1" w:styleId="WWNum2">
    <w:name w:val="WWNum2"/>
    <w:basedOn w:val="Semlist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2034</Words>
  <Characters>10989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Thaysi Ventura de Souza</cp:lastModifiedBy>
  <cp:revision>2</cp:revision>
  <dcterms:created xsi:type="dcterms:W3CDTF">2019-07-11T16:59:00Z</dcterms:created>
  <dcterms:modified xsi:type="dcterms:W3CDTF">2019-07-11T16:59:00Z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