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IDENTIFICAÇÃO DE PROBLEMAS DE UMA SMART CITY UTILIZANDO TÉCNICAS DE APRENDIZADO DE MÁQUINA</w:t>
      </w:r>
    </w:p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Proposta de estudo de caso em Balneário Camboriú</w:t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jc w:val="center"/>
      </w:pPr>
      <w:r>
        <w:rPr>
          <w:rFonts w:ascii="Arial" w:eastAsia="Arial" w:hAnsi="Arial" w:cs="Arial"/>
          <w:i/>
          <w:sz w:val="24"/>
          <w:szCs w:val="24"/>
        </w:rPr>
        <w:t xml:space="preserve">Daniel Fernando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Anderle</w:t>
      </w:r>
      <w:proofErr w:type="spellEnd"/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sz w:val="24"/>
          <w:szCs w:val="24"/>
        </w:rPr>
        <w:t>, Leonardo Cavalheiro Croda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,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Rodrigo Ramos Nogueira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Muitas vezes o poder público não leva em conta a opinião da população para tomar decisões que impactam diretamente na mesma, uma possível causa deste problema é que o mesmo não tem formas realmente eficientes de ouvir as demandas dos cidadãos, sendo assim esse trabalho propõe o desenvolvimento de uma aplicação que busca publicações da pop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>ulação local nas redes sociais e utiliza de técnicas de aprendizado de máquina para fazer a análise de sentimento do texto, bem como classificá-lo em um dos pilares das cidades inteligentes.</w:t>
      </w:r>
    </w:p>
    <w:p w:rsidR="001F1453" w:rsidRDefault="001F145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1F1453" w:rsidRDefault="00295198">
      <w:pPr>
        <w:spacing w:after="0"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Cidades inteligentes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Mineração de dados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eastAsia="Arial" w:hAnsi="Arial" w:cs="Arial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Processamento de linguagem natural. Redes sociais.</w:t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City</w:t>
      </w:r>
      <w:r>
        <w:rPr>
          <w:rFonts w:ascii="Arial" w:eastAsia="Arial" w:hAnsi="Arial" w:cs="Arial"/>
          <w:sz w:val="24"/>
          <w:szCs w:val="24"/>
        </w:rPr>
        <w:t xml:space="preserve"> (Cidade inteligente) é aquela que coloca as pessoas no centro do desenvolvimento, incorpora tecnologias da informação e comunicação na gestão urbana e utiliza esses elementos como ferramentas que estimulam a formação de um governo eficiente, que engloba o planejamento colaborativo e a participação cidadã (BOUSKELA ET AL. 2016).</w:t>
      </w:r>
    </w:p>
    <w:p w:rsidR="009547E7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eastAsia="Arial" w:hAnsi="Arial" w:cs="Arial"/>
          <w:sz w:val="24"/>
          <w:szCs w:val="24"/>
        </w:rPr>
        <w:t>Giffinger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(2007)</w:t>
      </w:r>
      <w:r w:rsidR="009547E7">
        <w:rPr>
          <w:rFonts w:ascii="Arial" w:eastAsia="Arial" w:hAnsi="Arial" w:cs="Arial"/>
          <w:sz w:val="24"/>
          <w:szCs w:val="24"/>
        </w:rPr>
        <w:t>:</w:t>
      </w:r>
    </w:p>
    <w:p w:rsidR="001650DF" w:rsidRDefault="001650DF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9547E7" w:rsidRPr="001650DF" w:rsidRDefault="001650DF" w:rsidP="001650DF">
      <w:pPr>
        <w:spacing w:after="0" w:line="360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 w:rsidRPr="001650DF">
        <w:rPr>
          <w:rFonts w:ascii="Arial" w:eastAsia="Arial" w:hAnsi="Arial" w:cs="Arial"/>
          <w:sz w:val="20"/>
          <w:szCs w:val="20"/>
        </w:rPr>
        <w:t>U</w:t>
      </w:r>
      <w:r w:rsidR="00295198" w:rsidRPr="001650DF">
        <w:rPr>
          <w:rFonts w:ascii="Arial" w:eastAsia="Arial" w:hAnsi="Arial" w:cs="Arial"/>
          <w:sz w:val="20"/>
          <w:szCs w:val="20"/>
        </w:rPr>
        <w:t xml:space="preserve">ma </w:t>
      </w:r>
      <w:proofErr w:type="spellStart"/>
      <w:r w:rsidR="00295198" w:rsidRPr="001650DF">
        <w:rPr>
          <w:rFonts w:ascii="Arial" w:eastAsia="Arial" w:hAnsi="Arial" w:cs="Arial"/>
          <w:i/>
          <w:sz w:val="20"/>
          <w:szCs w:val="20"/>
        </w:rPr>
        <w:t>Smart</w:t>
      </w:r>
      <w:proofErr w:type="spellEnd"/>
      <w:r w:rsidR="00295198" w:rsidRPr="001650DF">
        <w:rPr>
          <w:rFonts w:ascii="Arial" w:eastAsia="Arial" w:hAnsi="Arial" w:cs="Arial"/>
          <w:i/>
          <w:sz w:val="20"/>
          <w:szCs w:val="20"/>
        </w:rPr>
        <w:t xml:space="preserve"> City</w:t>
      </w:r>
      <w:r w:rsidR="00295198" w:rsidRPr="001650DF">
        <w:rPr>
          <w:rFonts w:ascii="Arial" w:eastAsia="Arial" w:hAnsi="Arial" w:cs="Arial"/>
          <w:sz w:val="20"/>
          <w:szCs w:val="20"/>
        </w:rPr>
        <w:t xml:space="preserve"> é uma cidade com bom desempenho em 6 áreas-chave [economia inteligente, pessoas inteligentes, governança inteligente, mobilidade inteligente, ambiente inteligente e vida inteligente] do desenvolvimento urbano, construída com base na combinação inteligente de doações e atividades de cidadãos confiantes, independentes e conscientes”.</w:t>
      </w:r>
    </w:p>
    <w:p w:rsidR="001F1453" w:rsidRDefault="00295198">
      <w:pPr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A cidade de Balneário Camboriú é conhecida como a Dubai brasileira, conta com 135.688 habitantes fixos, mas na temporada esse número chega a 4 milhões de pessoas revezando-se entre os meses de dezembro e fevereiro, o que faz com que a cidade seja mencionada muitas vezes como a capital catarinense do turismo</w:t>
      </w:r>
      <w:r w:rsidR="00BB3F9E">
        <w:rPr>
          <w:rFonts w:ascii="Arial" w:eastAsia="Arial" w:hAnsi="Arial" w:cs="Arial"/>
          <w:sz w:val="24"/>
          <w:szCs w:val="24"/>
        </w:rPr>
        <w:t xml:space="preserve"> (NEIVA, 2018).</w:t>
      </w:r>
      <w:r>
        <w:rPr>
          <w:rFonts w:ascii="Arial" w:eastAsia="Arial" w:hAnsi="Arial" w:cs="Arial"/>
          <w:sz w:val="24"/>
          <w:szCs w:val="24"/>
        </w:rPr>
        <w:t xml:space="preserve"> A prefeitura da cidade possui uma ouvidoria online em seu site, o sistema permite o gerenciamento das demandas da população, por meio dela, é possível fazer denúncias, reclamações, solicitações, sugestões ou elogios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sz w:val="24"/>
          <w:szCs w:val="24"/>
        </w:rPr>
        <w:t>. Porém, é necessário contar com a boa vontade do munícipe de abrir uma reclamação, ou fazer um elogio por exemplo, o que torna dificultoso um mapeamento, uma vez que nem todos têm conhecimento da disponibilidade de tal recurso.</w:t>
      </w: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redes sociais são: </w:t>
      </w:r>
    </w:p>
    <w:p w:rsidR="001F1453" w:rsidRDefault="001F145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  <w:ind w:left="22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Instrumentos de conversação e troca aberta de informação. São espaços onde as pessoas têm liberdade para falar sobre qualquer assunto, e essa liberdade torna as redes sociais um fator impulsionador no engajamento de diversos movimentos sociais e reivindicações da população em </w:t>
      </w:r>
      <w:r w:rsidR="001650DF">
        <w:rPr>
          <w:rFonts w:ascii="Arial" w:eastAsia="Arial" w:hAnsi="Arial" w:cs="Arial"/>
          <w:sz w:val="20"/>
          <w:szCs w:val="20"/>
        </w:rPr>
        <w:t>geral. (</w:t>
      </w:r>
      <w:r>
        <w:rPr>
          <w:rFonts w:ascii="Arial" w:eastAsia="Arial" w:hAnsi="Arial" w:cs="Arial"/>
          <w:sz w:val="20"/>
          <w:szCs w:val="20"/>
        </w:rPr>
        <w:t xml:space="preserve">LEMOS, 2013, p. 48) </w:t>
      </w:r>
    </w:p>
    <w:p w:rsidR="001F1453" w:rsidRDefault="001F145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sz w:val="24"/>
          <w:szCs w:val="24"/>
        </w:rPr>
        <w:t>Howlett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(2000), “A opinião pública é uma condição de fundo importante, com base na qual </w:t>
      </w:r>
      <w:r w:rsidR="001650DF">
        <w:rPr>
          <w:rFonts w:ascii="Arial" w:eastAsia="Arial" w:hAnsi="Arial" w:cs="Arial"/>
          <w:sz w:val="24"/>
          <w:szCs w:val="24"/>
        </w:rPr>
        <w:t>a formação de políticas ocorre e depende”</w:t>
      </w:r>
      <w:r>
        <w:rPr>
          <w:rFonts w:ascii="Arial" w:eastAsia="Arial" w:hAnsi="Arial" w:cs="Arial"/>
          <w:sz w:val="24"/>
          <w:szCs w:val="24"/>
        </w:rPr>
        <w:t>, porém, se feito de forma direta, o processo de consulta a população pode se tornar extremamente caro para o poder público, se fosse feito de maneira presencial, seria necessário alocar r</w:t>
      </w:r>
      <w:r w:rsidR="00805943">
        <w:rPr>
          <w:rFonts w:ascii="Arial" w:eastAsia="Arial" w:hAnsi="Arial" w:cs="Arial"/>
          <w:sz w:val="24"/>
          <w:szCs w:val="24"/>
        </w:rPr>
        <w:t>ecursos especificamente para est</w:t>
      </w:r>
      <w:r>
        <w:rPr>
          <w:rFonts w:ascii="Arial" w:eastAsia="Arial" w:hAnsi="Arial" w:cs="Arial"/>
          <w:sz w:val="24"/>
          <w:szCs w:val="24"/>
        </w:rPr>
        <w:t>e fim, se feito de forma direta, mas virtual, iria-se ter que contar com a boa vontade dos cidadãos.</w:t>
      </w: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proposta deste trabalho é justamente aproximar as opiniões dos munícipes aos tomadores de decisão. Para isto, usar os dados de postagens das redes sociais para levantar quais são os principais problemas e os principais pontos positivos da cidade, partindo da opinião do ator que mais deveria ser ouvido pelo poder público, o cidadão.</w:t>
      </w:r>
    </w:p>
    <w:p w:rsidR="001F1453" w:rsidRDefault="001F145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1F1453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PROCEDIMENTOS METODOLÓGICOS</w:t>
      </w:r>
    </w:p>
    <w:p w:rsidR="001F1453" w:rsidRDefault="001F1453">
      <w:pPr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Quanto à natureza, o presente trabalho se enquadra como uma pesquisa aplicada e tecnológica. Segundo </w:t>
      </w:r>
      <w:proofErr w:type="spellStart"/>
      <w:r>
        <w:rPr>
          <w:rFonts w:ascii="Arial" w:eastAsia="Arial" w:hAnsi="Arial" w:cs="Arial"/>
          <w:sz w:val="24"/>
          <w:szCs w:val="24"/>
        </w:rPr>
        <w:t>Gerhardt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Silveira (2009, p. 35), “pesquisa aplicada objetiva gerar conhecimentos para aplicação prática, dirigidos à solução de problemas específicos. Envolve verdades e interesses locais”.</w:t>
      </w: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pesquisa também se enquadra como pesquisa tecnológica, pois segundo </w:t>
      </w:r>
      <w:proofErr w:type="spellStart"/>
      <w:r>
        <w:rPr>
          <w:rFonts w:ascii="Arial" w:eastAsia="Arial" w:hAnsi="Arial" w:cs="Arial"/>
          <w:sz w:val="24"/>
          <w:szCs w:val="24"/>
        </w:rPr>
        <w:t>Suter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(2018) “o produto final é conjunto de arquitetura, software, complementado de um conjunto de dados” (apud JUNIOR, ANDERLE, SPERONI, 2014).</w:t>
      </w: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seguirá uma metodologia desenvolvida em 3 etapas, como pode ser observado na Figura 1.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</w:p>
    <w:p w:rsidR="003A2226" w:rsidRPr="003A2226" w:rsidRDefault="003A2226" w:rsidP="009547E7">
      <w:pPr>
        <w:pStyle w:val="Legenda"/>
        <w:keepNext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9547E7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9547E7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9547E7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9547E7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805943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Pr="009547E7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9547E7">
        <w:rPr>
          <w:rFonts w:ascii="Arial" w:hAnsi="Arial" w:cs="Arial"/>
          <w:b/>
          <w:i w:val="0"/>
          <w:color w:val="auto"/>
          <w:sz w:val="20"/>
          <w:szCs w:val="20"/>
        </w:rPr>
        <w:t xml:space="preserve"> - </w:t>
      </w:r>
      <w:r w:rsidRPr="003A2226">
        <w:rPr>
          <w:rFonts w:ascii="Arial" w:hAnsi="Arial" w:cs="Arial"/>
          <w:i w:val="0"/>
          <w:color w:val="auto"/>
          <w:sz w:val="20"/>
          <w:szCs w:val="20"/>
        </w:rPr>
        <w:t>Etapas para conclusão do trabalho</w:t>
      </w:r>
    </w:p>
    <w:p w:rsidR="009547E7" w:rsidRDefault="00295198" w:rsidP="009547E7">
      <w:pPr>
        <w:keepNext/>
        <w:spacing w:after="0" w:line="240" w:lineRule="auto"/>
        <w:ind w:firstLine="1134"/>
        <w:jc w:val="center"/>
      </w:pPr>
      <w:r>
        <w:rPr>
          <w:noProof/>
        </w:rPr>
        <w:drawing>
          <wp:inline distT="114300" distB="114300" distL="114300" distR="114300">
            <wp:extent cx="4524375" cy="1381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453" w:rsidRDefault="009547E7" w:rsidP="009547E7">
      <w:pPr>
        <w:pStyle w:val="Legenda"/>
        <w:jc w:val="center"/>
      </w:pPr>
      <w:r w:rsidRPr="009547E7">
        <w:rPr>
          <w:rFonts w:ascii="Arial" w:hAnsi="Arial" w:cs="Arial"/>
          <w:b/>
          <w:i w:val="0"/>
          <w:color w:val="auto"/>
          <w:sz w:val="20"/>
          <w:szCs w:val="20"/>
        </w:rPr>
        <w:t>Fonte:</w:t>
      </w:r>
      <w:r w:rsidRPr="009547E7">
        <w:rPr>
          <w:rFonts w:ascii="Arial" w:hAnsi="Arial" w:cs="Arial"/>
          <w:i w:val="0"/>
          <w:color w:val="auto"/>
          <w:sz w:val="20"/>
          <w:szCs w:val="20"/>
        </w:rPr>
        <w:t xml:space="preserve"> Autores</w:t>
      </w:r>
      <w:r>
        <w:rPr>
          <w:rFonts w:ascii="Arial" w:hAnsi="Arial" w:cs="Arial"/>
          <w:i w:val="0"/>
          <w:color w:val="auto"/>
          <w:sz w:val="20"/>
          <w:szCs w:val="20"/>
        </w:rPr>
        <w:t xml:space="preserve"> - 2019</w:t>
      </w: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primeira etapa foi realizada uma pesquisa exploratória, que segundo Gil (2007) “tem como objetivo proporcionar maior familiaridade com o problema, com vistas a torná-lo mais explícito”.</w:t>
      </w:r>
    </w:p>
    <w:p w:rsidR="001F1453" w:rsidRPr="00805943" w:rsidRDefault="00295198" w:rsidP="00805943">
      <w:pPr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Em um segundo momento a proposta será implementada. Nessa fase primeiramente o </w:t>
      </w:r>
      <w:r>
        <w:rPr>
          <w:rFonts w:ascii="Arial" w:eastAsia="Arial" w:hAnsi="Arial" w:cs="Arial"/>
          <w:i/>
          <w:sz w:val="24"/>
          <w:szCs w:val="24"/>
        </w:rPr>
        <w:t xml:space="preserve">data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modelado e implementado. Segundo </w:t>
      </w:r>
      <w:proofErr w:type="spellStart"/>
      <w:r>
        <w:rPr>
          <w:rFonts w:ascii="Arial" w:eastAsia="Arial" w:hAnsi="Arial" w:cs="Arial"/>
          <w:sz w:val="24"/>
          <w:szCs w:val="24"/>
        </w:rPr>
        <w:t>Kimball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(1996), “</w:t>
      </w:r>
      <w:r>
        <w:rPr>
          <w:rFonts w:ascii="Arial" w:eastAsia="Arial" w:hAnsi="Arial" w:cs="Arial"/>
          <w:i/>
          <w:sz w:val="24"/>
          <w:szCs w:val="24"/>
        </w:rPr>
        <w:t xml:space="preserve">data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é uma cópia de registros informacionais de uma transação especialmente estruturados de forma a que, sobre eles, possam ser elaboradas interrogações e análises”. Para armazenar dados em um </w:t>
      </w:r>
      <w:r w:rsidR="00805943">
        <w:rPr>
          <w:rFonts w:ascii="Arial" w:eastAsia="Arial" w:hAnsi="Arial" w:cs="Arial"/>
          <w:i/>
          <w:sz w:val="24"/>
          <w:szCs w:val="24"/>
        </w:rPr>
        <w:t>d</w:t>
      </w:r>
      <w:r>
        <w:rPr>
          <w:rFonts w:ascii="Arial" w:eastAsia="Arial" w:hAnsi="Arial" w:cs="Arial"/>
          <w:i/>
          <w:sz w:val="24"/>
          <w:szCs w:val="24"/>
        </w:rPr>
        <w:t xml:space="preserve">ata </w:t>
      </w:r>
      <w:proofErr w:type="spellStart"/>
      <w:r w:rsidR="00805943">
        <w:rPr>
          <w:rFonts w:ascii="Arial" w:eastAsia="Arial" w:hAnsi="Arial" w:cs="Arial"/>
          <w:i/>
          <w:sz w:val="24"/>
          <w:szCs w:val="24"/>
        </w:rPr>
        <w:t>w</w:t>
      </w:r>
      <w:r>
        <w:rPr>
          <w:rFonts w:ascii="Arial" w:eastAsia="Arial" w:hAnsi="Arial" w:cs="Arial"/>
          <w:i/>
          <w:sz w:val="24"/>
          <w:szCs w:val="24"/>
        </w:rPr>
        <w:t>arehouse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é necessário seguir as etapas </w:t>
      </w:r>
      <w:r>
        <w:rPr>
          <w:rFonts w:ascii="Arial" w:eastAsia="Arial" w:hAnsi="Arial" w:cs="Arial"/>
          <w:i/>
          <w:sz w:val="24"/>
          <w:szCs w:val="24"/>
        </w:rPr>
        <w:t>ETL (</w:t>
      </w:r>
      <w:proofErr w:type="spellStart"/>
      <w:r w:rsidR="00805943"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xtract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transform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load</w:t>
      </w:r>
      <w:proofErr w:type="spellEnd"/>
      <w:r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 esta parte do trabalho será desenvolvida como demonstrado na figura 2.</w:t>
      </w:r>
      <w:r>
        <w:rPr>
          <w:rFonts w:ascii="Arial" w:eastAsia="Arial" w:hAnsi="Arial" w:cs="Arial"/>
          <w:b/>
          <w:i/>
          <w:sz w:val="20"/>
          <w:szCs w:val="20"/>
        </w:rPr>
        <w:tab/>
      </w:r>
    </w:p>
    <w:p w:rsidR="001F1453" w:rsidRPr="00805943" w:rsidRDefault="00805943" w:rsidP="00805943">
      <w:pPr>
        <w:pStyle w:val="Legenda"/>
        <w:keepNext/>
        <w:jc w:val="center"/>
      </w:pPr>
      <w:r w:rsidRPr="00805943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Pr="00805943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805943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805943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sz w:val="20"/>
          <w:szCs w:val="20"/>
        </w:rPr>
        <w:t>2</w:t>
      </w:r>
      <w:r w:rsidRPr="00805943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805943">
        <w:rPr>
          <w:rFonts w:ascii="Arial" w:hAnsi="Arial" w:cs="Arial"/>
          <w:i w:val="0"/>
          <w:color w:val="auto"/>
          <w:sz w:val="20"/>
          <w:szCs w:val="20"/>
        </w:rPr>
        <w:t xml:space="preserve"> -</w:t>
      </w:r>
      <w:r>
        <w:rPr>
          <w:rFonts w:ascii="Arial" w:hAnsi="Arial" w:cs="Arial"/>
          <w:i w:val="0"/>
          <w:color w:val="auto"/>
          <w:sz w:val="20"/>
          <w:szCs w:val="20"/>
        </w:rPr>
        <w:t xml:space="preserve"> Etapas ETL</w:t>
      </w:r>
      <w:r>
        <w:rPr>
          <w:noProof/>
        </w:rPr>
        <w:drawing>
          <wp:inline distT="0" distB="0" distL="0" distR="0" wp14:anchorId="0E861AC4" wp14:editId="49BD7ACA">
            <wp:extent cx="5761355" cy="2277238"/>
            <wp:effectExtent l="0" t="0" r="0" b="8890"/>
            <wp:docPr id="4" name="Imagem 4" descr="https://lh6.googleusercontent.com/SU4Rx9GwjA-qkidpk6_pLjTIUaLFWMJgq77X6oLPomrpzSsuOFAZeHeqIXtcZIjeU_7mzxnptEvJiyxOzE9W9guh6znpmwwanpnPcNJszLYAlYQLl0s4sepc1feVQqy0Vaxo8LL-i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dd63fdd-7fff-8fd4-68ca-07c0849b14fa" descr="https://lh6.googleusercontent.com/SU4Rx9GwjA-qkidpk6_pLjTIUaLFWMJgq77X6oLPomrpzSsuOFAZeHeqIXtcZIjeU_7mzxnptEvJiyxOzE9W9guh6znpmwwanpnPcNJszLYAlYQLl0s4sepc1feVQqy0Vaxo8LL-iZ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943">
        <w:rPr>
          <w:rFonts w:ascii="Arial" w:hAnsi="Arial" w:cs="Arial"/>
          <w:b/>
          <w:i w:val="0"/>
          <w:color w:val="auto"/>
          <w:sz w:val="20"/>
          <w:szCs w:val="20"/>
        </w:rPr>
        <w:t>Fonte:</w:t>
      </w:r>
      <w:r w:rsidRPr="00805943">
        <w:rPr>
          <w:rFonts w:ascii="Arial" w:hAnsi="Arial" w:cs="Arial"/>
          <w:i w:val="0"/>
          <w:color w:val="auto"/>
          <w:sz w:val="20"/>
          <w:szCs w:val="20"/>
        </w:rPr>
        <w:t xml:space="preserve"> Autores - 2019</w:t>
      </w:r>
    </w:p>
    <w:p w:rsidR="001F1453" w:rsidRDefault="00295198">
      <w:pPr>
        <w:widowControl w:val="0"/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Na etapa de extração será desenvolvido um</w:t>
      </w:r>
      <w:r>
        <w:rPr>
          <w:rFonts w:ascii="Arial" w:eastAsia="Arial" w:hAnsi="Arial" w:cs="Arial"/>
          <w:i/>
          <w:sz w:val="24"/>
          <w:szCs w:val="24"/>
        </w:rPr>
        <w:t xml:space="preserve"> web scraper</w:t>
      </w:r>
      <w:r w:rsidR="00463574">
        <w:rPr>
          <w:rStyle w:val="Refdenotaderodap"/>
          <w:rFonts w:ascii="Arial" w:eastAsia="Arial" w:hAnsi="Arial" w:cs="Arial"/>
          <w:sz w:val="24"/>
          <w:szCs w:val="24"/>
        </w:rPr>
        <w:footnoteReference w:id="5"/>
      </w:r>
      <w:r w:rsidR="00463574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que buscará por </w:t>
      </w:r>
      <w:r>
        <w:rPr>
          <w:rFonts w:ascii="Arial" w:eastAsia="Arial" w:hAnsi="Arial" w:cs="Arial"/>
          <w:i/>
          <w:sz w:val="24"/>
          <w:szCs w:val="24"/>
        </w:rPr>
        <w:t>posts</w:t>
      </w:r>
      <w:r>
        <w:rPr>
          <w:rFonts w:ascii="Arial" w:eastAsia="Arial" w:hAnsi="Arial" w:cs="Arial"/>
          <w:sz w:val="24"/>
          <w:szCs w:val="24"/>
        </w:rPr>
        <w:t xml:space="preserve"> nas redes sociais sobre Balneário Camboriú, ou que foram postados com localização na cidade</w:t>
      </w:r>
      <w:r w:rsidR="0099663F">
        <w:rPr>
          <w:rFonts w:ascii="Arial" w:eastAsia="Arial" w:hAnsi="Arial" w:cs="Arial"/>
          <w:sz w:val="24"/>
          <w:szCs w:val="24"/>
        </w:rPr>
        <w:t xml:space="preserve">, esse </w:t>
      </w:r>
      <w:r w:rsidR="0099663F">
        <w:rPr>
          <w:rFonts w:ascii="Arial" w:eastAsia="Arial" w:hAnsi="Arial" w:cs="Arial"/>
          <w:i/>
          <w:sz w:val="24"/>
          <w:szCs w:val="24"/>
        </w:rPr>
        <w:t xml:space="preserve">web scraper </w:t>
      </w:r>
      <w:r w:rsidR="0099663F">
        <w:rPr>
          <w:rFonts w:ascii="Arial" w:eastAsia="Arial" w:hAnsi="Arial" w:cs="Arial"/>
          <w:sz w:val="24"/>
          <w:szCs w:val="24"/>
        </w:rPr>
        <w:t xml:space="preserve">usará como base o </w:t>
      </w:r>
      <w:r w:rsidR="0099663F">
        <w:rPr>
          <w:rFonts w:ascii="Arial" w:eastAsia="Arial" w:hAnsi="Arial" w:cs="Arial"/>
          <w:i/>
          <w:sz w:val="24"/>
          <w:szCs w:val="24"/>
        </w:rPr>
        <w:t xml:space="preserve">web </w:t>
      </w:r>
      <w:proofErr w:type="spellStart"/>
      <w:r w:rsidR="0099663F">
        <w:rPr>
          <w:rFonts w:ascii="Arial" w:eastAsia="Arial" w:hAnsi="Arial" w:cs="Arial"/>
          <w:i/>
          <w:sz w:val="24"/>
          <w:szCs w:val="24"/>
        </w:rPr>
        <w:t>crawler</w:t>
      </w:r>
      <w:proofErr w:type="spellEnd"/>
      <w:r w:rsidR="0099663F">
        <w:rPr>
          <w:rFonts w:ascii="Arial" w:eastAsia="Arial" w:hAnsi="Arial" w:cs="Arial"/>
          <w:sz w:val="24"/>
          <w:szCs w:val="24"/>
        </w:rPr>
        <w:t xml:space="preserve"> desenvolvido por </w:t>
      </w:r>
      <w:proofErr w:type="spellStart"/>
      <w:r w:rsidR="0099663F">
        <w:rPr>
          <w:rFonts w:ascii="Arial" w:eastAsia="Arial" w:hAnsi="Arial" w:cs="Arial"/>
          <w:sz w:val="24"/>
          <w:szCs w:val="24"/>
        </w:rPr>
        <w:t>Suter</w:t>
      </w:r>
      <w:proofErr w:type="spellEnd"/>
      <w:r w:rsidR="0099663F">
        <w:rPr>
          <w:rFonts w:ascii="Arial" w:eastAsia="Arial" w:hAnsi="Arial" w:cs="Arial"/>
          <w:sz w:val="24"/>
          <w:szCs w:val="24"/>
        </w:rPr>
        <w:t xml:space="preserve"> (2018)</w:t>
      </w:r>
      <w:r>
        <w:rPr>
          <w:rFonts w:ascii="Arial" w:eastAsia="Arial" w:hAnsi="Arial" w:cs="Arial"/>
          <w:sz w:val="24"/>
          <w:szCs w:val="24"/>
        </w:rPr>
        <w:t>. Na etapa de Transformação será realizado o pré-processamento dos textos, segundo Nogueira (2017):</w:t>
      </w:r>
    </w:p>
    <w:p w:rsidR="001F1453" w:rsidRDefault="001F145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  <w:ind w:left="2267"/>
        <w:jc w:val="both"/>
      </w:pPr>
      <w:r>
        <w:rPr>
          <w:rFonts w:ascii="Arial" w:eastAsia="Arial" w:hAnsi="Arial" w:cs="Arial"/>
          <w:sz w:val="20"/>
          <w:szCs w:val="20"/>
        </w:rPr>
        <w:t>Na etapa de pré-processamento, os textos são transformados da sua estrutura original, para um formato em que possam ser processados de maneira mais simples e eficiente, de acordo com a sua devida finalidade</w:t>
      </w:r>
      <w:r>
        <w:rPr>
          <w:rFonts w:ascii="Arial" w:eastAsia="Arial" w:hAnsi="Arial" w:cs="Arial"/>
          <w:sz w:val="24"/>
          <w:szCs w:val="24"/>
        </w:rPr>
        <w:t>.</w:t>
      </w:r>
    </w:p>
    <w:p w:rsidR="001F1453" w:rsidRDefault="001F1453">
      <w:pPr>
        <w:spacing w:after="0" w:line="360" w:lineRule="auto"/>
        <w:ind w:left="2267"/>
        <w:jc w:val="both"/>
        <w:rPr>
          <w:rFonts w:ascii="Arial" w:eastAsia="Arial" w:hAnsi="Arial" w:cs="Arial"/>
          <w:sz w:val="24"/>
          <w:szCs w:val="24"/>
        </w:rPr>
      </w:pPr>
    </w:p>
    <w:p w:rsidR="001F1453" w:rsidRDefault="0099663F">
      <w:pPr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Após os textos serem </w:t>
      </w:r>
      <w:proofErr w:type="spellStart"/>
      <w:r>
        <w:rPr>
          <w:rFonts w:ascii="Arial" w:eastAsia="Arial" w:hAnsi="Arial" w:cs="Arial"/>
          <w:sz w:val="24"/>
          <w:szCs w:val="24"/>
        </w:rPr>
        <w:t>pré</w:t>
      </w:r>
      <w:proofErr w:type="spellEnd"/>
      <w:r>
        <w:rPr>
          <w:rFonts w:ascii="Arial" w:eastAsia="Arial" w:hAnsi="Arial" w:cs="Arial"/>
          <w:sz w:val="24"/>
          <w:szCs w:val="24"/>
        </w:rPr>
        <w:t>-</w:t>
      </w:r>
      <w:r w:rsidR="00295198">
        <w:rPr>
          <w:rFonts w:ascii="Arial" w:eastAsia="Arial" w:hAnsi="Arial" w:cs="Arial"/>
          <w:sz w:val="24"/>
          <w:szCs w:val="24"/>
        </w:rPr>
        <w:t>processados, serão semanticamente enriquecidos. Enriquecimento semântico trata literalmente de atribuir significados a dados que antes não o possuíam, para isso são utilizadas técnicas de PLN (processamento de linguagem natural), que segund</w:t>
      </w:r>
      <w:r>
        <w:rPr>
          <w:rFonts w:ascii="Arial" w:eastAsia="Arial" w:hAnsi="Arial" w:cs="Arial"/>
          <w:sz w:val="24"/>
          <w:szCs w:val="24"/>
        </w:rPr>
        <w:t>o Vieira e Lopes (2010), “é uma</w:t>
      </w:r>
      <w:r w:rsidR="00295198">
        <w:rPr>
          <w:rFonts w:ascii="Arial" w:eastAsia="Arial" w:hAnsi="Arial" w:cs="Arial"/>
          <w:sz w:val="24"/>
          <w:szCs w:val="24"/>
        </w:rPr>
        <w:t xml:space="preserve"> área de Ciência da Computação que estuda o desenvolvimento de programas de computador que analisam, reconhecem e/ou geram textos em linguagens humanas, ou linguagens naturais”. Esse enriquecimento semântico será feito através de análise de sentimento</w:t>
      </w:r>
      <w:r>
        <w:rPr>
          <w:rFonts w:ascii="Arial" w:eastAsia="Arial" w:hAnsi="Arial" w:cs="Arial"/>
          <w:sz w:val="24"/>
          <w:szCs w:val="24"/>
        </w:rPr>
        <w:t xml:space="preserve"> que terá como base o trabalho de </w:t>
      </w:r>
      <w:proofErr w:type="spellStart"/>
      <w:r>
        <w:rPr>
          <w:rFonts w:ascii="Arial" w:eastAsia="Arial" w:hAnsi="Arial" w:cs="Arial"/>
          <w:sz w:val="24"/>
          <w:szCs w:val="24"/>
        </w:rPr>
        <w:t>Suter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(2018)</w:t>
      </w:r>
      <w:r w:rsidR="00295198">
        <w:rPr>
          <w:rFonts w:ascii="Arial" w:eastAsia="Arial" w:hAnsi="Arial" w:cs="Arial"/>
          <w:sz w:val="24"/>
          <w:szCs w:val="24"/>
        </w:rPr>
        <w:t xml:space="preserve">, classificando as postagens como positivas, negativas ou neutras, além disso, os textos serão classificados de acordo com os pilares das cidades inteligentes, para </w:t>
      </w:r>
      <w:proofErr w:type="spellStart"/>
      <w:r w:rsidR="00295198">
        <w:rPr>
          <w:rFonts w:ascii="Arial" w:eastAsia="Arial" w:hAnsi="Arial" w:cs="Arial"/>
          <w:sz w:val="24"/>
          <w:szCs w:val="24"/>
        </w:rPr>
        <w:t>por</w:t>
      </w:r>
      <w:proofErr w:type="spellEnd"/>
      <w:r w:rsidR="00295198">
        <w:rPr>
          <w:rFonts w:ascii="Arial" w:eastAsia="Arial" w:hAnsi="Arial" w:cs="Arial"/>
          <w:sz w:val="24"/>
          <w:szCs w:val="24"/>
        </w:rPr>
        <w:t xml:space="preserve"> fim serem carregados no </w:t>
      </w:r>
      <w:r w:rsidR="00295198">
        <w:rPr>
          <w:rFonts w:ascii="Arial" w:eastAsia="Arial" w:hAnsi="Arial" w:cs="Arial"/>
          <w:i/>
          <w:sz w:val="24"/>
          <w:szCs w:val="24"/>
        </w:rPr>
        <w:t xml:space="preserve">data </w:t>
      </w:r>
      <w:proofErr w:type="spellStart"/>
      <w:r w:rsidR="00295198">
        <w:rPr>
          <w:rFonts w:ascii="Arial" w:eastAsia="Arial" w:hAnsi="Arial" w:cs="Arial"/>
          <w:i/>
          <w:sz w:val="24"/>
          <w:szCs w:val="24"/>
        </w:rPr>
        <w:t>warehouse</w:t>
      </w:r>
      <w:proofErr w:type="spellEnd"/>
      <w:r w:rsidR="00295198">
        <w:rPr>
          <w:rFonts w:ascii="Arial" w:eastAsia="Arial" w:hAnsi="Arial" w:cs="Arial"/>
          <w:sz w:val="24"/>
          <w:szCs w:val="24"/>
        </w:rPr>
        <w:t xml:space="preserve">, o que compreende a etapa de carga. </w:t>
      </w:r>
    </w:p>
    <w:p w:rsidR="001F1453" w:rsidRDefault="00295198">
      <w:pPr>
        <w:spacing w:after="0"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Com os dados no </w:t>
      </w:r>
      <w:r>
        <w:rPr>
          <w:rFonts w:ascii="Arial" w:eastAsia="Arial" w:hAnsi="Arial" w:cs="Arial"/>
          <w:i/>
          <w:sz w:val="24"/>
          <w:szCs w:val="24"/>
        </w:rPr>
        <w:t xml:space="preserve">data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serão produzidos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dashboards</w:t>
      </w:r>
      <w:proofErr w:type="spellEnd"/>
      <w:r>
        <w:rPr>
          <w:rFonts w:ascii="Arial" w:eastAsia="Arial" w:hAnsi="Arial" w:cs="Arial"/>
          <w:sz w:val="24"/>
          <w:szCs w:val="24"/>
        </w:rPr>
        <w:t>, que terão como principal intuito expor em alto nível os principais problemas da cidade.</w:t>
      </w: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fim será realizada uma pesquisa com usuários das redes sociais utilizadas no desenvolvimento do trabalho para saber </w:t>
      </w:r>
      <w:proofErr w:type="gramStart"/>
      <w:r w:rsidR="0099663F">
        <w:rPr>
          <w:rFonts w:ascii="Arial" w:eastAsia="Arial" w:hAnsi="Arial" w:cs="Arial"/>
          <w:sz w:val="24"/>
          <w:szCs w:val="24"/>
        </w:rPr>
        <w:t>o quão relevantes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 realistas as informações levantadas são, assim podendo comprovar se o sistema de fato levanta as demandas da comunidade local.</w:t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1F1453" w:rsidRDefault="001F1453">
      <w:pPr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99663F" w:rsidRPr="0099663F" w:rsidRDefault="0099663F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295198">
        <w:rPr>
          <w:rFonts w:ascii="Arial" w:eastAsia="Arial" w:hAnsi="Arial" w:cs="Arial"/>
          <w:sz w:val="24"/>
          <w:szCs w:val="24"/>
        </w:rPr>
        <w:t xml:space="preserve"> pesquisa exploratória, </w:t>
      </w:r>
      <w:r>
        <w:rPr>
          <w:rFonts w:ascii="Arial" w:eastAsia="Arial" w:hAnsi="Arial" w:cs="Arial"/>
          <w:sz w:val="24"/>
          <w:szCs w:val="24"/>
        </w:rPr>
        <w:t xml:space="preserve">já foi concluída </w:t>
      </w:r>
      <w:r w:rsidR="00295198">
        <w:rPr>
          <w:rFonts w:ascii="Arial" w:eastAsia="Arial" w:hAnsi="Arial" w:cs="Arial"/>
          <w:sz w:val="24"/>
          <w:szCs w:val="24"/>
        </w:rPr>
        <w:t>e chegou ao seu objetivo de proporcionar maior familiaridade com o tema.</w:t>
      </w:r>
      <w:r>
        <w:rPr>
          <w:rFonts w:ascii="Arial" w:eastAsia="Arial" w:hAnsi="Arial" w:cs="Arial"/>
          <w:sz w:val="24"/>
          <w:szCs w:val="24"/>
        </w:rPr>
        <w:t xml:space="preserve"> Foram executados testes iniciais utilizando o trabalho de </w:t>
      </w:r>
      <w:proofErr w:type="spellStart"/>
      <w:r>
        <w:rPr>
          <w:rFonts w:ascii="Arial" w:eastAsia="Arial" w:hAnsi="Arial" w:cs="Arial"/>
          <w:sz w:val="24"/>
          <w:szCs w:val="24"/>
        </w:rPr>
        <w:t>Suter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(2018) como base, sendo que este trabalho compreende as etapas </w:t>
      </w:r>
      <w:r w:rsidRPr="0099663F">
        <w:rPr>
          <w:rFonts w:ascii="Arial" w:eastAsia="Arial" w:hAnsi="Arial" w:cs="Arial"/>
          <w:i/>
          <w:sz w:val="24"/>
          <w:szCs w:val="24"/>
        </w:rPr>
        <w:t>ETL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 propõe um </w:t>
      </w:r>
      <w:r>
        <w:rPr>
          <w:rFonts w:ascii="Arial" w:eastAsia="Arial" w:hAnsi="Arial" w:cs="Arial"/>
          <w:i/>
          <w:sz w:val="24"/>
          <w:szCs w:val="24"/>
        </w:rPr>
        <w:t xml:space="preserve">data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parecido com o que será necessário para o desenvolvimento do presente trabalho, porém não se restringindo apenas a </w:t>
      </w:r>
      <w:r>
        <w:rPr>
          <w:rFonts w:ascii="Arial" w:eastAsia="Arial" w:hAnsi="Arial" w:cs="Arial"/>
          <w:i/>
          <w:sz w:val="24"/>
          <w:szCs w:val="24"/>
        </w:rPr>
        <w:t xml:space="preserve">posts </w:t>
      </w:r>
      <w:r>
        <w:rPr>
          <w:rFonts w:ascii="Arial" w:eastAsia="Arial" w:hAnsi="Arial" w:cs="Arial"/>
          <w:sz w:val="24"/>
          <w:szCs w:val="24"/>
        </w:rPr>
        <w:t xml:space="preserve">localizados ou sobre a cidade de Balneário Camboriú e também não realizando a etapa de classificação em um dos pilares das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cities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F1453" w:rsidRDefault="0029519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conclusão das próximas etapas espera-se desenvolver uma aplicação que entrega ao poder público informações que antes o mesmo não possuía, e que para isso utilizará de técnicas de aprendizado de máquina e de mineração de dados.</w:t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1F1453" w:rsidRDefault="001F1453">
      <w:pP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F1453" w:rsidRDefault="00295198">
      <w:pPr>
        <w:spacing w:after="0"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trabalho apresentou a proposta de um sistema que utiliza de técnicas de aprendizado de máquina e mineração de dados para inferir os principais problemas da cidade de Balneário Camboriú. Para chegar a esse objetivo, é necessário desenvolver as etapas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ETL,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modelar e implementar um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data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desenvolver uma aplicação que se alimente dos dados armazenados para construir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dashboards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darão uma visão de alto nível dos problemas da cidade que são relatados </w:t>
      </w:r>
      <w:r w:rsidR="00137325">
        <w:rPr>
          <w:rFonts w:ascii="Arial" w:eastAsia="Arial" w:hAnsi="Arial" w:cs="Arial"/>
          <w:color w:val="000000"/>
          <w:sz w:val="24"/>
          <w:szCs w:val="24"/>
        </w:rPr>
        <w:t xml:space="preserve">pelos cidadãos </w:t>
      </w:r>
      <w:r>
        <w:rPr>
          <w:rFonts w:ascii="Arial" w:eastAsia="Arial" w:hAnsi="Arial" w:cs="Arial"/>
          <w:color w:val="000000"/>
          <w:sz w:val="24"/>
          <w:szCs w:val="24"/>
        </w:rPr>
        <w:t>nas redes sociais.</w:t>
      </w:r>
    </w:p>
    <w:p w:rsidR="00E956C1" w:rsidRDefault="00E956C1">
      <w:pPr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color w:val="548DD4"/>
          <w:sz w:val="24"/>
          <w:szCs w:val="24"/>
        </w:rPr>
        <w:br w:type="page"/>
      </w:r>
    </w:p>
    <w:p w:rsidR="001F1453" w:rsidRDefault="0029519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:rsidR="001F1453" w:rsidRDefault="00295198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BOUSKELA, Mauricio et al. </w:t>
      </w:r>
      <w:r>
        <w:rPr>
          <w:rFonts w:ascii="Arial" w:eastAsia="Arial" w:hAnsi="Arial" w:cs="Arial"/>
          <w:b/>
          <w:sz w:val="24"/>
          <w:szCs w:val="24"/>
        </w:rPr>
        <w:t xml:space="preserve">Caminho para as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cities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da gestão tradicional para a cidade inteligente. </w:t>
      </w:r>
      <w:r>
        <w:rPr>
          <w:rFonts w:ascii="Arial" w:eastAsia="Arial" w:hAnsi="Arial" w:cs="Arial"/>
          <w:sz w:val="24"/>
          <w:szCs w:val="24"/>
        </w:rPr>
        <w:t>Banco Interamericano de Desenvolvimento, 2016.</w:t>
      </w:r>
    </w:p>
    <w:p w:rsidR="001F1453" w:rsidRDefault="001F1453">
      <w:pPr>
        <w:spacing w:after="0" w:line="240" w:lineRule="auto"/>
        <w:rPr>
          <w:color w:val="000000"/>
        </w:rPr>
      </w:pPr>
    </w:p>
    <w:p w:rsidR="001F1453" w:rsidRDefault="00295198">
      <w:pPr>
        <w:spacing w:after="0" w:line="240" w:lineRule="auto"/>
      </w:pPr>
      <w:bookmarkStart w:id="2" w:name="gjdgxs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 xml:space="preserve">GERHARDT, Tatiana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Engel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; SILVEIRA, Denise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Tolfo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Métodos de pesquisa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Plageder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2009. </w:t>
      </w:r>
    </w:p>
    <w:p w:rsidR="001F1453" w:rsidRDefault="001F145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3" w:name="30j0zll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 xml:space="preserve">GIFFINGER, Rudolf; PICHLER-MILANOVIĆ,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Nataša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cities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Ranking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European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medium-sized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cities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Centre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Regional Science,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Vienna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University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Technology, 2007.</w:t>
      </w:r>
    </w:p>
    <w:p w:rsidR="001F1453" w:rsidRDefault="001F1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F1453" w:rsidRDefault="002951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GIL, A. C.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elaborar projetos de pesquisa.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4. ed. São Paulo: Atlas, 2007. </w:t>
      </w:r>
    </w:p>
    <w:p w:rsidR="001F1453" w:rsidRDefault="001F14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1F1453" w:rsidRDefault="00295198">
      <w:pPr>
        <w:spacing w:after="0" w:line="240" w:lineRule="auto"/>
      </w:pPr>
      <w:bookmarkStart w:id="4" w:name="1fob9te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 xml:space="preserve">HOWLETT, Michael. </w:t>
      </w:r>
      <w:r>
        <w:rPr>
          <w:rFonts w:ascii="Arial" w:eastAsia="Arial" w:hAnsi="Arial" w:cs="Arial"/>
          <w:b/>
          <w:color w:val="000000"/>
          <w:sz w:val="24"/>
          <w:szCs w:val="24"/>
        </w:rPr>
        <w:t>A dialética da opinião pública: efeitos recíprocos da política pública e da opinião pública em sociedades democráticas contemporâneas.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Opinião Pública, v. 6, n. 2, p. 167–186, 2000.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F1453" w:rsidRDefault="001F145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JUNIOR, V. F., WOSZEZENKI, C., ANDERLE, D. F., SPERONI, R., &amp;</w:t>
      </w:r>
    </w:p>
    <w:p w:rsidR="001F1453" w:rsidRDefault="00295198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>NAKAYAMA, M. K. (2014).</w:t>
      </w:r>
      <w:r>
        <w:rPr>
          <w:rFonts w:ascii="Arial" w:eastAsia="Arial" w:hAnsi="Arial" w:cs="Arial"/>
          <w:b/>
          <w:sz w:val="24"/>
          <w:szCs w:val="24"/>
        </w:rPr>
        <w:t xml:space="preserve"> A pesquisa científica e tecnológica.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Espacios</w:t>
      </w:r>
      <w:proofErr w:type="spellEnd"/>
      <w:r>
        <w:rPr>
          <w:rFonts w:ascii="Arial" w:eastAsia="Arial" w:hAnsi="Arial" w:cs="Arial"/>
          <w:sz w:val="24"/>
          <w:szCs w:val="24"/>
        </w:rPr>
        <w:t>, 35(9).</w:t>
      </w:r>
    </w:p>
    <w:p w:rsidR="001F1453" w:rsidRDefault="001F145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KIMBALL, Ralph et al. </w:t>
      </w:r>
      <w:r>
        <w:rPr>
          <w:rFonts w:ascii="Arial" w:eastAsia="Arial" w:hAnsi="Arial" w:cs="Arial"/>
          <w:b/>
          <w:sz w:val="24"/>
          <w:szCs w:val="24"/>
        </w:rPr>
        <w:t xml:space="preserve">The data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toolkit: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practical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techniques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building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dimensional data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warehouses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New York: John </w:t>
      </w:r>
      <w:proofErr w:type="spellStart"/>
      <w:r>
        <w:rPr>
          <w:rFonts w:ascii="Arial" w:eastAsia="Arial" w:hAnsi="Arial" w:cs="Arial"/>
          <w:sz w:val="24"/>
          <w:szCs w:val="24"/>
        </w:rPr>
        <w:t>Wiley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&amp; Sons, 1996.</w:t>
      </w:r>
    </w:p>
    <w:p w:rsidR="001F1453" w:rsidRDefault="001F145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LEMOS, A. </w:t>
      </w:r>
      <w:r>
        <w:rPr>
          <w:rFonts w:ascii="Arial" w:eastAsia="Arial" w:hAnsi="Arial" w:cs="Arial"/>
          <w:b/>
          <w:sz w:val="24"/>
          <w:szCs w:val="24"/>
        </w:rPr>
        <w:t>Cidades inteligentes.</w:t>
      </w:r>
      <w:r>
        <w:rPr>
          <w:rFonts w:ascii="Arial" w:eastAsia="Arial" w:hAnsi="Arial" w:cs="Arial"/>
          <w:sz w:val="24"/>
          <w:szCs w:val="24"/>
        </w:rPr>
        <w:t xml:space="preserve"> GV EXECUTIVO, v. 12, n. 2, p. 46–49, 22 abr. 2013.</w:t>
      </w:r>
    </w:p>
    <w:p w:rsidR="000C2FB7" w:rsidRDefault="000C2FB7" w:rsidP="000C2FB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0C2FB7" w:rsidRPr="000C2FB7" w:rsidRDefault="000C2FB7" w:rsidP="000C2FB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2FB7">
        <w:rPr>
          <w:rFonts w:ascii="Arial" w:hAnsi="Arial" w:cs="Arial"/>
          <w:sz w:val="24"/>
          <w:szCs w:val="24"/>
        </w:rPr>
        <w:t>NEIVA, Ana Paula</w:t>
      </w:r>
      <w:r w:rsidRPr="00BB3F9E">
        <w:rPr>
          <w:rFonts w:ascii="Arial" w:hAnsi="Arial" w:cs="Arial"/>
          <w:b/>
          <w:sz w:val="24"/>
          <w:szCs w:val="24"/>
        </w:rPr>
        <w:t>. Balneário Camboriú: os mil encantos da Dubai brasileira</w:t>
      </w:r>
      <w:r w:rsidR="00BB3F9E">
        <w:rPr>
          <w:rFonts w:ascii="Arial" w:hAnsi="Arial" w:cs="Arial"/>
          <w:sz w:val="24"/>
          <w:szCs w:val="24"/>
        </w:rPr>
        <w:t xml:space="preserve">. 2018. </w:t>
      </w:r>
      <w:r w:rsidRPr="000C2FB7">
        <w:rPr>
          <w:rFonts w:ascii="Arial" w:hAnsi="Arial" w:cs="Arial"/>
          <w:sz w:val="24"/>
          <w:szCs w:val="24"/>
        </w:rPr>
        <w:t>Disponível em: &lt;https://www.diariodepernambuco.com.br/noticia/turismo/2018/08/balneario-camboriu-os-mil-encantos-da-dubai-brasileira.html&gt;. Acesso em: 10 jul. 2019.</w:t>
      </w:r>
    </w:p>
    <w:p w:rsidR="001F1453" w:rsidRDefault="001F145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NOGUEIRA, Rodrigo R.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Newsminer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um sistema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datawarehouse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baseado em texto de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notícias</w:t>
      </w:r>
      <w:r>
        <w:rPr>
          <w:rFonts w:ascii="Arial" w:eastAsia="Arial" w:hAnsi="Arial" w:cs="Arial"/>
          <w:sz w:val="24"/>
          <w:szCs w:val="24"/>
        </w:rPr>
        <w:t>.In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: Universidade Federal de São Carlos. 2017</w:t>
      </w:r>
    </w:p>
    <w:p w:rsidR="001F1453" w:rsidRDefault="001F145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</w:pPr>
      <w:bookmarkStart w:id="5" w:name="3znysh7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 xml:space="preserve">SUTER, Jonathan V.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Um Data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baseado no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Twitter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para análise de sentimento em língua portuguesa: um estudo de caso das eleições de 2018. </w:t>
      </w:r>
      <w:r>
        <w:rPr>
          <w:rFonts w:ascii="Arial" w:eastAsia="Arial" w:hAnsi="Arial" w:cs="Arial"/>
          <w:color w:val="000000"/>
          <w:sz w:val="24"/>
          <w:szCs w:val="24"/>
        </w:rPr>
        <w:t>2018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F1453" w:rsidRDefault="001F145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F1453" w:rsidRDefault="00295198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VIEIRA, Renata; LOPES, </w:t>
      </w:r>
      <w:proofErr w:type="spellStart"/>
      <w:r>
        <w:rPr>
          <w:rFonts w:ascii="Arial" w:eastAsia="Arial" w:hAnsi="Arial" w:cs="Arial"/>
          <w:sz w:val="24"/>
          <w:szCs w:val="24"/>
        </w:rPr>
        <w:t>Lucelene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Processamento de Linguagem Natural e o Tratamento Computacional de Linguagens científicas</w:t>
      </w:r>
      <w:r>
        <w:rPr>
          <w:rFonts w:ascii="Arial" w:eastAsia="Arial" w:hAnsi="Arial" w:cs="Arial"/>
          <w:sz w:val="24"/>
          <w:szCs w:val="24"/>
        </w:rPr>
        <w:t>. In: CORPORA, p. 183, 2010.</w:t>
      </w:r>
    </w:p>
    <w:sectPr w:rsidR="001F1453">
      <w:headerReference w:type="default" r:id="rId9"/>
      <w:pgSz w:w="11906" w:h="16838"/>
      <w:pgMar w:top="1700" w:right="1133" w:bottom="1133" w:left="1700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295" w:rsidRDefault="00960295">
      <w:pPr>
        <w:spacing w:after="0" w:line="240" w:lineRule="auto"/>
      </w:pPr>
      <w:r>
        <w:separator/>
      </w:r>
    </w:p>
  </w:endnote>
  <w:endnote w:type="continuationSeparator" w:id="0">
    <w:p w:rsidR="00960295" w:rsidRDefault="0096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295" w:rsidRDefault="00960295">
      <w:pPr>
        <w:spacing w:after="0" w:line="240" w:lineRule="auto"/>
      </w:pPr>
      <w:r>
        <w:separator/>
      </w:r>
    </w:p>
  </w:footnote>
  <w:footnote w:type="continuationSeparator" w:id="0">
    <w:p w:rsidR="00960295" w:rsidRDefault="00960295">
      <w:pPr>
        <w:spacing w:after="0" w:line="240" w:lineRule="auto"/>
      </w:pPr>
      <w:r>
        <w:continuationSeparator/>
      </w:r>
    </w:p>
  </w:footnote>
  <w:footnote w:id="1">
    <w:p w:rsidR="001F1453" w:rsidRDefault="00295198">
      <w:pPr>
        <w:spacing w:after="0" w:line="240" w:lineRule="auto"/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Doutor em Engenharia do Conhecimento</w:t>
      </w:r>
      <w:r>
        <w:rPr>
          <w:rFonts w:ascii="Arial" w:eastAsia="Arial" w:hAnsi="Arial" w:cs="Arial"/>
          <w:sz w:val="18"/>
          <w:szCs w:val="18"/>
        </w:rPr>
        <w:t>, professor do Instituto Federal Catarinense – Campus Camboriú, daniel.anderle@ifc.edu.br</w:t>
      </w:r>
    </w:p>
  </w:footnote>
  <w:footnote w:id="2">
    <w:p w:rsidR="001F1453" w:rsidRDefault="00295198">
      <w:pPr>
        <w:spacing w:after="0" w:line="240" w:lineRule="auto"/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>Cursando Bacharelado em Sistemas de Informação, Instituto Federal Catarinense – Campus Camboriú, lccroda@gmail.com</w:t>
      </w:r>
    </w:p>
  </w:footnote>
  <w:footnote w:id="3">
    <w:p w:rsidR="001F1453" w:rsidRDefault="00295198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Mestre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em  Ciência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da Computação, professor do Instituto Federal Catarinense – Campus Camboriú, rodrigo.nogueira@ifc.edu.br</w:t>
      </w:r>
    </w:p>
  </w:footnote>
  <w:footnote w:id="4">
    <w:p w:rsidR="001F1453" w:rsidRDefault="00295198">
      <w:pPr>
        <w:spacing w:line="240" w:lineRule="auto"/>
      </w:pPr>
      <w:bookmarkStart w:id="1" w:name="tyjcwt" w:colFirst="0" w:colLast="0"/>
      <w:bookmarkEnd w:id="1"/>
      <w:r>
        <w:rPr>
          <w:vertAlign w:val="superscript"/>
        </w:rPr>
        <w:footnoteRef/>
      </w:r>
      <w:r>
        <w:rPr>
          <w:color w:val="000000"/>
        </w:rPr>
        <w:tab/>
        <w:t> </w:t>
      </w:r>
      <w:r>
        <w:rPr>
          <w:rFonts w:ascii="Arial" w:eastAsia="Arial" w:hAnsi="Arial" w:cs="Arial"/>
          <w:color w:val="000000"/>
          <w:sz w:val="18"/>
          <w:szCs w:val="18"/>
        </w:rPr>
        <w:t>"Ouvidoria do Balneário Camboriú conta com novo ... - Ouvidorias.gov." 5 abr. 2018, http://ouvidorias.gov.br/raio-ouvidorizador/ouvidoria-do-baleario-camboriu-conta-com-novo-sistema. Acessado em 8 jun. 2019.</w:t>
      </w:r>
      <w:r>
        <w:rPr>
          <w:rFonts w:ascii="Arial" w:eastAsia="Arial" w:hAnsi="Arial" w:cs="Arial"/>
          <w:sz w:val="18"/>
          <w:szCs w:val="18"/>
        </w:rPr>
        <w:t xml:space="preserve"> </w:t>
      </w:r>
    </w:p>
  </w:footnote>
  <w:footnote w:id="5">
    <w:p w:rsidR="00463574" w:rsidRPr="00463574" w:rsidRDefault="00463574">
      <w:pPr>
        <w:pStyle w:val="Textodenotaderodap"/>
        <w:rPr>
          <w:rFonts w:ascii="Arial" w:hAnsi="Arial" w:cs="Arial"/>
          <w:sz w:val="18"/>
          <w:szCs w:val="18"/>
        </w:rPr>
      </w:pPr>
      <w:r w:rsidRPr="00463574">
        <w:rPr>
          <w:rStyle w:val="Refdenotaderodap"/>
          <w:rFonts w:ascii="Arial" w:hAnsi="Arial" w:cs="Arial"/>
          <w:sz w:val="18"/>
          <w:szCs w:val="18"/>
        </w:rPr>
        <w:footnoteRef/>
      </w:r>
      <w:r w:rsidRPr="00463574">
        <w:rPr>
          <w:rFonts w:ascii="Arial" w:hAnsi="Arial" w:cs="Arial"/>
          <w:sz w:val="18"/>
          <w:szCs w:val="18"/>
        </w:rPr>
        <w:t xml:space="preserve"> Web scraper é uma forma de mineração que permite a extração de dados de sites da web convertendo-os em informação estruturada para posterior análise.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453" w:rsidRDefault="00295198">
    <w:pPr>
      <w:spacing w:after="0" w:line="240" w:lineRule="auto"/>
      <w:jc w:val="center"/>
    </w:pPr>
    <w:r>
      <w:rPr>
        <w:noProof/>
      </w:rPr>
      <w:drawing>
        <wp:inline distT="0" distB="0" distL="0" distR="0">
          <wp:extent cx="4230370" cy="68262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0370" cy="682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F1453" w:rsidRDefault="001F1453">
    <w:pP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53"/>
    <w:rsid w:val="000C2FB7"/>
    <w:rsid w:val="00137325"/>
    <w:rsid w:val="001650DF"/>
    <w:rsid w:val="001F1453"/>
    <w:rsid w:val="00295198"/>
    <w:rsid w:val="003A2226"/>
    <w:rsid w:val="00463574"/>
    <w:rsid w:val="00672AC9"/>
    <w:rsid w:val="00805943"/>
    <w:rsid w:val="009547E7"/>
    <w:rsid w:val="00960295"/>
    <w:rsid w:val="0099663F"/>
    <w:rsid w:val="00BB3F9E"/>
    <w:rsid w:val="00E9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715C4-89ED-40C4-BEAD-BBFB41C6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3A222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6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0DF"/>
  </w:style>
  <w:style w:type="paragraph" w:styleId="Rodap">
    <w:name w:val="footer"/>
    <w:basedOn w:val="Normal"/>
    <w:link w:val="RodapChar"/>
    <w:uiPriority w:val="99"/>
    <w:unhideWhenUsed/>
    <w:rsid w:val="0016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0D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50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50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50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716AE-49F9-429E-9203-C9248431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1549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Croda</cp:lastModifiedBy>
  <cp:revision>6</cp:revision>
  <dcterms:created xsi:type="dcterms:W3CDTF">2019-07-10T03:09:00Z</dcterms:created>
  <dcterms:modified xsi:type="dcterms:W3CDTF">2019-07-12T00:04:00Z</dcterms:modified>
</cp:coreProperties>
</file>