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676" w:rsidRDefault="00FC3468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0E396E">
        <w:rPr>
          <w:rFonts w:ascii="Arial" w:hAnsi="Arial" w:cs="Arial"/>
          <w:b/>
          <w:sz w:val="24"/>
          <w:szCs w:val="24"/>
        </w:rPr>
        <w:t xml:space="preserve">ACEITAÇÃO DA CARNE DE COELHO NO IFC </w:t>
      </w:r>
      <w:r>
        <w:rPr>
          <w:rFonts w:ascii="Arial" w:hAnsi="Arial" w:cs="Arial"/>
          <w:b/>
          <w:sz w:val="24"/>
          <w:szCs w:val="24"/>
        </w:rPr>
        <w:t>–</w:t>
      </w:r>
      <w:r w:rsidRPr="000E396E">
        <w:rPr>
          <w:rFonts w:ascii="Arial" w:hAnsi="Arial" w:cs="Arial"/>
          <w:b/>
          <w:i/>
          <w:sz w:val="24"/>
          <w:szCs w:val="24"/>
        </w:rPr>
        <w:t xml:space="preserve"> </w:t>
      </w:r>
      <w:r w:rsidRPr="000E396E">
        <w:rPr>
          <w:rFonts w:ascii="Arial" w:hAnsi="Arial" w:cs="Arial"/>
          <w:b/>
          <w:sz w:val="24"/>
          <w:szCs w:val="24"/>
        </w:rPr>
        <w:t>CAMBORIÚ</w:t>
      </w:r>
    </w:p>
    <w:p w:rsidR="003A5676" w:rsidRDefault="003A5676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FC3468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hAnsi="Arial" w:cs="Arial"/>
          <w:i/>
        </w:rPr>
        <w:t>Gabriel SBARDELOTTO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Pr="008F3EE1">
        <w:rPr>
          <w:rFonts w:ascii="Arial" w:hAnsi="Arial" w:cs="Arial"/>
          <w:i/>
        </w:rPr>
        <w:t xml:space="preserve">Flávia </w:t>
      </w:r>
      <w:proofErr w:type="spellStart"/>
      <w:r w:rsidRPr="008F3EE1">
        <w:rPr>
          <w:rFonts w:ascii="Arial" w:hAnsi="Arial" w:cs="Arial"/>
          <w:i/>
        </w:rPr>
        <w:t>Arisa</w:t>
      </w:r>
      <w:proofErr w:type="spellEnd"/>
      <w:r w:rsidRPr="008F3EE1">
        <w:rPr>
          <w:rFonts w:ascii="Arial" w:hAnsi="Arial" w:cs="Arial"/>
          <w:i/>
        </w:rPr>
        <w:t xml:space="preserve"> Arakaki NEVES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proofErr w:type="spellStart"/>
      <w:r w:rsidRPr="004A0543">
        <w:rPr>
          <w:rFonts w:ascii="Arial" w:hAnsi="Arial" w:cs="Arial"/>
          <w:i/>
        </w:rPr>
        <w:t>Athos</w:t>
      </w:r>
      <w:proofErr w:type="spellEnd"/>
      <w:r w:rsidRPr="004A0543">
        <w:rPr>
          <w:rFonts w:ascii="Arial" w:hAnsi="Arial" w:cs="Arial"/>
          <w:i/>
        </w:rPr>
        <w:t xml:space="preserve"> Henrique de ARRUDA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Pr="004A0543">
        <w:rPr>
          <w:rFonts w:ascii="Arial" w:hAnsi="Arial" w:cs="Arial"/>
          <w:i/>
        </w:rPr>
        <w:t>Cláudia Damo BERTOLI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FC3468" w:rsidRDefault="00FC3468" w:rsidP="00FC3468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</w:t>
      </w:r>
      <w:r w:rsidRPr="00E76745">
        <w:rPr>
          <w:rFonts w:ascii="Arial" w:hAnsi="Arial" w:cs="Arial"/>
          <w:sz w:val="24"/>
          <w:szCs w:val="24"/>
        </w:rPr>
        <w:t xml:space="preserve">a aceitação do consumo da carne de coelho no Instituto Federal Catarinense </w:t>
      </w:r>
      <w:r w:rsidRPr="00E76745">
        <w:rPr>
          <w:rFonts w:ascii="Arial" w:hAnsi="Arial" w:cs="Arial"/>
          <w:i/>
          <w:sz w:val="24"/>
          <w:szCs w:val="24"/>
        </w:rPr>
        <w:t>campus</w:t>
      </w:r>
      <w:r w:rsidRPr="00E76745">
        <w:rPr>
          <w:rFonts w:ascii="Arial" w:hAnsi="Arial" w:cs="Arial"/>
          <w:sz w:val="24"/>
          <w:szCs w:val="24"/>
        </w:rPr>
        <w:t xml:space="preserve"> Camboriú</w:t>
      </w:r>
      <w:r>
        <w:rPr>
          <w:rFonts w:ascii="Arial" w:hAnsi="Arial" w:cs="Arial"/>
          <w:sz w:val="24"/>
          <w:szCs w:val="24"/>
        </w:rPr>
        <w:t xml:space="preserve"> (IFC-Camboriú)</w:t>
      </w:r>
      <w:r w:rsidRPr="00E767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visando</w:t>
      </w:r>
      <w:r w:rsidRPr="00E76745">
        <w:rPr>
          <w:rFonts w:ascii="Arial" w:hAnsi="Arial" w:cs="Arial"/>
          <w:sz w:val="24"/>
          <w:szCs w:val="24"/>
        </w:rPr>
        <w:t xml:space="preserve"> integrá-la ao cardápio do refeitório da instituição. </w:t>
      </w:r>
      <w:r>
        <w:rPr>
          <w:rFonts w:ascii="Arial" w:hAnsi="Arial" w:cs="Arial"/>
          <w:sz w:val="24"/>
          <w:szCs w:val="24"/>
        </w:rPr>
        <w:t>Análise d</w:t>
      </w:r>
      <w:r w:rsidRPr="00E76745">
        <w:rPr>
          <w:rFonts w:ascii="Arial" w:hAnsi="Arial" w:cs="Arial"/>
          <w:sz w:val="24"/>
          <w:szCs w:val="24"/>
        </w:rPr>
        <w:t>a pré-disposição a</w:t>
      </w:r>
      <w:r>
        <w:rPr>
          <w:rFonts w:ascii="Arial" w:hAnsi="Arial" w:cs="Arial"/>
          <w:sz w:val="24"/>
          <w:szCs w:val="24"/>
        </w:rPr>
        <w:t>o</w:t>
      </w:r>
      <w:r w:rsidRPr="00E76745">
        <w:rPr>
          <w:rFonts w:ascii="Arial" w:hAnsi="Arial" w:cs="Arial"/>
          <w:sz w:val="24"/>
          <w:szCs w:val="24"/>
        </w:rPr>
        <w:t xml:space="preserve"> consum</w:t>
      </w:r>
      <w:r>
        <w:rPr>
          <w:rFonts w:ascii="Arial" w:hAnsi="Arial" w:cs="Arial"/>
          <w:sz w:val="24"/>
          <w:szCs w:val="24"/>
        </w:rPr>
        <w:t>o d</w:t>
      </w:r>
      <w:r w:rsidRPr="00E76745">
        <w:rPr>
          <w:rFonts w:ascii="Arial" w:hAnsi="Arial" w:cs="Arial"/>
          <w:sz w:val="24"/>
          <w:szCs w:val="24"/>
        </w:rPr>
        <w:t xml:space="preserve">a carne de coelho produzida no </w:t>
      </w:r>
      <w:r>
        <w:rPr>
          <w:rFonts w:ascii="Arial" w:hAnsi="Arial" w:cs="Arial"/>
          <w:sz w:val="24"/>
          <w:szCs w:val="24"/>
        </w:rPr>
        <w:t>IFC-Camboriú</w:t>
      </w:r>
      <w:r w:rsidRPr="00E76745">
        <w:rPr>
          <w:rFonts w:ascii="Arial" w:hAnsi="Arial" w:cs="Arial"/>
          <w:sz w:val="24"/>
          <w:szCs w:val="24"/>
        </w:rPr>
        <w:t xml:space="preserve"> e a intenção de continu</w:t>
      </w:r>
      <w:r>
        <w:rPr>
          <w:rFonts w:ascii="Arial" w:hAnsi="Arial" w:cs="Arial"/>
          <w:sz w:val="24"/>
          <w:szCs w:val="24"/>
        </w:rPr>
        <w:t xml:space="preserve">idade do </w:t>
      </w:r>
      <w:r w:rsidRPr="00E76745">
        <w:rPr>
          <w:rFonts w:ascii="Arial" w:hAnsi="Arial" w:cs="Arial"/>
          <w:sz w:val="24"/>
          <w:szCs w:val="24"/>
        </w:rPr>
        <w:t>consum</w:t>
      </w:r>
      <w:r>
        <w:rPr>
          <w:rFonts w:ascii="Arial" w:hAnsi="Arial" w:cs="Arial"/>
          <w:sz w:val="24"/>
          <w:szCs w:val="24"/>
        </w:rPr>
        <w:t>o. F</w:t>
      </w:r>
      <w:r w:rsidRPr="00E76745">
        <w:rPr>
          <w:rFonts w:ascii="Arial" w:hAnsi="Arial" w:cs="Arial"/>
          <w:sz w:val="24"/>
          <w:szCs w:val="24"/>
        </w:rPr>
        <w:t>oram utilizados questionários de pesquisa na entrada e na saída do refeitório</w:t>
      </w:r>
      <w:r>
        <w:rPr>
          <w:rFonts w:ascii="Arial" w:hAnsi="Arial" w:cs="Arial"/>
          <w:sz w:val="24"/>
          <w:szCs w:val="24"/>
        </w:rPr>
        <w:t xml:space="preserve"> nos dias de oferta de carne de coelho no refeitório</w:t>
      </w:r>
      <w:r w:rsidRPr="00E76745">
        <w:rPr>
          <w:rFonts w:ascii="Arial" w:hAnsi="Arial" w:cs="Arial"/>
          <w:sz w:val="24"/>
          <w:szCs w:val="24"/>
        </w:rPr>
        <w:t xml:space="preserve">. Foram entrevistados </w:t>
      </w:r>
      <w:r>
        <w:rPr>
          <w:rFonts w:ascii="Arial" w:hAnsi="Arial" w:cs="Arial"/>
          <w:sz w:val="24"/>
          <w:szCs w:val="24"/>
        </w:rPr>
        <w:t xml:space="preserve">aproximadamente 600 </w:t>
      </w:r>
      <w:r w:rsidRPr="00E76745">
        <w:rPr>
          <w:rFonts w:ascii="Arial" w:hAnsi="Arial" w:cs="Arial"/>
          <w:sz w:val="24"/>
          <w:szCs w:val="24"/>
        </w:rPr>
        <w:t>alunos, técnicos administrativos, professores, e servidores terceirizados</w:t>
      </w:r>
      <w:r>
        <w:rPr>
          <w:rFonts w:ascii="Arial" w:hAnsi="Arial" w:cs="Arial"/>
          <w:sz w:val="24"/>
          <w:szCs w:val="24"/>
        </w:rPr>
        <w:t xml:space="preserve">, totalizando </w:t>
      </w:r>
      <w:r w:rsidRPr="00E76745">
        <w:rPr>
          <w:rFonts w:ascii="Arial" w:hAnsi="Arial" w:cs="Arial"/>
          <w:sz w:val="24"/>
          <w:szCs w:val="24"/>
        </w:rPr>
        <w:t>20% dos usuários do refeitório.</w:t>
      </w:r>
      <w:r>
        <w:rPr>
          <w:rFonts w:ascii="Arial" w:hAnsi="Arial" w:cs="Arial"/>
          <w:sz w:val="24"/>
          <w:szCs w:val="24"/>
        </w:rPr>
        <w:t xml:space="preserve"> </w:t>
      </w:r>
      <w:r w:rsidRPr="00E76745">
        <w:rPr>
          <w:rFonts w:ascii="Arial" w:hAnsi="Arial" w:cs="Arial"/>
          <w:sz w:val="24"/>
          <w:szCs w:val="24"/>
        </w:rPr>
        <w:t xml:space="preserve">O resultado </w:t>
      </w:r>
      <w:r>
        <w:rPr>
          <w:rFonts w:ascii="Arial" w:hAnsi="Arial" w:cs="Arial"/>
          <w:sz w:val="24"/>
          <w:szCs w:val="24"/>
        </w:rPr>
        <w:t>sugere ampla aceitação e recomenda a inclusão</w:t>
      </w:r>
      <w:r w:rsidRPr="00E76745">
        <w:rPr>
          <w:rFonts w:ascii="Arial" w:hAnsi="Arial" w:cs="Arial"/>
          <w:sz w:val="24"/>
          <w:szCs w:val="24"/>
        </w:rPr>
        <w:t xml:space="preserve"> peri</w:t>
      </w:r>
      <w:r>
        <w:rPr>
          <w:rFonts w:ascii="Arial" w:hAnsi="Arial" w:cs="Arial"/>
          <w:sz w:val="24"/>
          <w:szCs w:val="24"/>
        </w:rPr>
        <w:t>ó</w:t>
      </w:r>
      <w:r w:rsidRPr="00E76745">
        <w:rPr>
          <w:rFonts w:ascii="Arial" w:hAnsi="Arial" w:cs="Arial"/>
          <w:sz w:val="24"/>
          <w:szCs w:val="24"/>
        </w:rPr>
        <w:t xml:space="preserve">dica </w:t>
      </w:r>
      <w:r>
        <w:rPr>
          <w:rFonts w:ascii="Arial" w:hAnsi="Arial" w:cs="Arial"/>
          <w:sz w:val="24"/>
          <w:szCs w:val="24"/>
        </w:rPr>
        <w:t>dest</w:t>
      </w:r>
      <w:r w:rsidRPr="00E76745">
        <w:rPr>
          <w:rFonts w:ascii="Arial" w:hAnsi="Arial" w:cs="Arial"/>
          <w:sz w:val="24"/>
          <w:szCs w:val="24"/>
        </w:rPr>
        <w:t>a porção proteica nas refeições servida</w:t>
      </w:r>
      <w:r>
        <w:rPr>
          <w:rFonts w:ascii="Arial" w:hAnsi="Arial" w:cs="Arial"/>
          <w:sz w:val="24"/>
          <w:szCs w:val="24"/>
        </w:rPr>
        <w:t>s.</w:t>
      </w:r>
    </w:p>
    <w:p w:rsidR="00FC3468" w:rsidRPr="00E76745" w:rsidRDefault="00FC3468" w:rsidP="00FC3468">
      <w:pPr>
        <w:pStyle w:val="Normal1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3A5676" w:rsidRDefault="00FC3468" w:rsidP="00FC3468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 w:rsidRPr="00841485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841485">
        <w:rPr>
          <w:rFonts w:ascii="Arial" w:eastAsia="Arial" w:hAnsi="Arial" w:cs="Arial"/>
          <w:color w:val="000000"/>
          <w:sz w:val="24"/>
          <w:szCs w:val="24"/>
        </w:rPr>
        <w:t>: Fonte alternativa de proteína, preferência de alimentação, nutrição</w:t>
      </w: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FC3468" w:rsidRDefault="00FC3468" w:rsidP="00FC3468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3A5676" w:rsidP="00AE49CB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 w:rsidP="00AE49CB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3A5676" w:rsidRDefault="003A5676" w:rsidP="00AE49CB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FC3468" w:rsidRPr="00291FAC" w:rsidRDefault="00FC3468" w:rsidP="00AE49CB">
      <w:pPr>
        <w:autoSpaceDE w:val="0"/>
        <w:spacing w:after="0" w:line="360" w:lineRule="auto"/>
        <w:ind w:firstLine="1134"/>
        <w:jc w:val="both"/>
        <w:rPr>
          <w:rFonts w:ascii="Arial" w:hAnsi="Arial" w:cs="Arial"/>
          <w:color w:val="70AD47"/>
          <w:sz w:val="24"/>
          <w:szCs w:val="24"/>
        </w:rPr>
      </w:pPr>
      <w:r w:rsidRPr="00291FAC">
        <w:rPr>
          <w:rFonts w:ascii="Arial" w:hAnsi="Arial" w:cs="Arial"/>
          <w:color w:val="000000" w:themeColor="text1"/>
          <w:sz w:val="24"/>
          <w:szCs w:val="24"/>
        </w:rPr>
        <w:t>A criação de coelhos é simples e pode ser realizada de forma intensiva ou artesanal. Esta criação exige muito planejamento, porém pouco investimento, podendo-se utilizar instalações rústicas e alimentação com resíduos de produção hortigranjeira (TVARDOVSKAS e SATURNO, 2009).</w:t>
      </w:r>
      <w:r w:rsidRPr="00291FAC">
        <w:rPr>
          <w:rFonts w:ascii="Arial" w:hAnsi="Arial" w:cs="Arial"/>
          <w:sz w:val="24"/>
          <w:szCs w:val="24"/>
        </w:rPr>
        <w:t xml:space="preserve"> A cunicultura tem destaque em diversos países desenvolvidos, como importante alternativa de produção comercial, possibilitando a rápida produção de carne devido à sua prolificidade e período gestacional de apenas 30 dias (VIEIRA, 1979; SCAPINELLO, 1986)</w:t>
      </w:r>
      <w:r w:rsidRPr="00291FAC">
        <w:rPr>
          <w:rFonts w:ascii="Arial" w:hAnsi="Arial" w:cs="Arial"/>
          <w:color w:val="000000" w:themeColor="text1"/>
          <w:sz w:val="24"/>
          <w:szCs w:val="24"/>
        </w:rPr>
        <w:t>. A viabilidade econômica de uma produção de coelhos será proporcional ao preço pago pelo produto no mercado (MELO e SILVA, 2012).</w:t>
      </w:r>
    </w:p>
    <w:p w:rsidR="00FC3468" w:rsidRPr="00291FAC" w:rsidRDefault="00FC3468" w:rsidP="00AE49CB">
      <w:pPr>
        <w:spacing w:after="0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91FA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Além da facilidade e rapidez de criação, o coelho possui uma carne com muitos benefícios à saúde. O teor de proteína na carne de coelho é alto, apresentando </w:t>
      </w:r>
      <w:r w:rsidRPr="00291FA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cerca de 21%, contendo aminoácidos essenciais e elevado teor de alguns minerais, como magnésio, fósforo e potássio (TAVARES </w:t>
      </w:r>
      <w:r w:rsidRPr="00291FAC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et al</w:t>
      </w:r>
      <w:r w:rsidRPr="00291FA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91FAC">
        <w:rPr>
          <w:rFonts w:ascii="Arial" w:hAnsi="Arial" w:cs="Arial"/>
          <w:sz w:val="24"/>
          <w:szCs w:val="24"/>
        </w:rPr>
        <w:t>2007</w:t>
      </w:r>
      <w:r w:rsidRPr="00291FA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). O mesmo autor ainda informa que o teor de gordura é baixo, por volta de 6%, e o teor de colesterol é bastante reduzido, apresentando valores perto de 50mg a 100mg. Além da qualidade da carne proveniente do coelho, uma ampla relação de subprodutos (embutidos,</w:t>
      </w:r>
      <w:r w:rsidRPr="00291FAC">
        <w:rPr>
          <w:rFonts w:ascii="Arial" w:hAnsi="Arial" w:cs="Arial"/>
          <w:sz w:val="24"/>
          <w:szCs w:val="24"/>
        </w:rPr>
        <w:t xml:space="preserve"> pele, pelo, cérebro, sangue, patas, orelhas e esterco</w:t>
      </w:r>
      <w:r w:rsidRPr="00291FA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 pode ser obtida com esta produção (VIEIRA, 1981). </w:t>
      </w:r>
    </w:p>
    <w:p w:rsidR="00FC3468" w:rsidRPr="00291FAC" w:rsidRDefault="00FC3468" w:rsidP="00AE49CB">
      <w:pPr>
        <w:spacing w:after="0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91FA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Ao contrário do Brasil, a carne de coelho é muito comum no exterior. Na Europa e nos Estados Unidos da América o coelho é muito apreciado, produzido e consumido em larga escala, enquanto no Brasil, o consumo é insignificante. Vieira (1981)</w:t>
      </w:r>
      <w:r w:rsidRPr="00291FA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291FA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aponta a pequena produção (240 a 250 T/ano) e a falta de organização no setor como responsáveis por este baixo consumo. </w:t>
      </w:r>
    </w:p>
    <w:p w:rsidR="00FC3468" w:rsidRPr="00291FAC" w:rsidRDefault="00FC3468" w:rsidP="00AE49CB">
      <w:pPr>
        <w:spacing w:after="0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91FAC">
        <w:rPr>
          <w:rFonts w:ascii="Arial" w:hAnsi="Arial" w:cs="Arial"/>
          <w:sz w:val="24"/>
          <w:szCs w:val="24"/>
        </w:rPr>
        <w:t xml:space="preserve">No Instituto Federal Catarinense </w:t>
      </w:r>
      <w:r w:rsidRPr="00291FAC">
        <w:rPr>
          <w:rFonts w:ascii="Arial" w:hAnsi="Arial" w:cs="Arial"/>
          <w:i/>
          <w:sz w:val="24"/>
          <w:szCs w:val="24"/>
        </w:rPr>
        <w:t>Campus</w:t>
      </w:r>
      <w:r w:rsidRPr="00291FAC">
        <w:rPr>
          <w:rFonts w:ascii="Arial" w:hAnsi="Arial" w:cs="Arial"/>
          <w:sz w:val="24"/>
          <w:szCs w:val="24"/>
        </w:rPr>
        <w:t xml:space="preserve"> Camboriú (IFC–</w:t>
      </w:r>
      <w:proofErr w:type="spellStart"/>
      <w:r w:rsidRPr="00291FAC">
        <w:rPr>
          <w:rFonts w:ascii="Arial" w:hAnsi="Arial" w:cs="Arial"/>
          <w:sz w:val="24"/>
          <w:szCs w:val="24"/>
        </w:rPr>
        <w:t>Camboriu</w:t>
      </w:r>
      <w:proofErr w:type="spellEnd"/>
      <w:r w:rsidRPr="00291FAC">
        <w:rPr>
          <w:rFonts w:ascii="Arial" w:hAnsi="Arial" w:cs="Arial"/>
          <w:sz w:val="24"/>
          <w:szCs w:val="24"/>
        </w:rPr>
        <w:t xml:space="preserve">) existe a Unidade Didática e de Produção (UDP) de Cunicultura, que abriga aproximadamente 40 fêmeas e 10 machos, produzindo 1.500 (mil e quinhentos) animais/ano para abate. O abate é realizado no próprio </w:t>
      </w:r>
      <w:r w:rsidRPr="00291FAC">
        <w:rPr>
          <w:rFonts w:ascii="Arial" w:hAnsi="Arial" w:cs="Arial"/>
          <w:i/>
          <w:sz w:val="24"/>
          <w:szCs w:val="24"/>
        </w:rPr>
        <w:t>campus</w:t>
      </w:r>
      <w:r w:rsidRPr="00291FAC">
        <w:rPr>
          <w:rFonts w:ascii="Arial" w:hAnsi="Arial" w:cs="Arial"/>
          <w:sz w:val="24"/>
          <w:szCs w:val="24"/>
        </w:rPr>
        <w:t>, na UDP de agroindústria de produtos de origem animal. Estas carcaças ficam armazenadas na câmara frigorífica e eventualmente sendo preparadas e servidas no refeitório. Nos dias em que a carne de coelho é servida, sempre há uma alternativa para os que não se dispõem a experimentá-la ou a repetir a experiência</w:t>
      </w:r>
    </w:p>
    <w:p w:rsidR="003A5676" w:rsidRDefault="00FC3468" w:rsidP="00AE49CB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291FAC">
        <w:rPr>
          <w:rFonts w:ascii="Arial" w:hAnsi="Arial" w:cs="Arial"/>
          <w:sz w:val="24"/>
          <w:szCs w:val="24"/>
        </w:rPr>
        <w:t xml:space="preserve">O objetivo principal desta pesquisa, é avaliar a aceitação e predisposição dos alunos e servidores do IFC–Camboriú em consumir de carne de coelho no refeitório. Aliado a este, buscamos identificar o grau de satisfação com o consumo de carne de coelho e a possibilidade de incluí-la no cardápio do refeitório do </w:t>
      </w:r>
      <w:r w:rsidRPr="00291FAC">
        <w:rPr>
          <w:rFonts w:ascii="Arial" w:hAnsi="Arial" w:cs="Arial"/>
          <w:i/>
          <w:sz w:val="24"/>
          <w:szCs w:val="24"/>
        </w:rPr>
        <w:t>campus</w:t>
      </w:r>
      <w:r w:rsidRPr="00291FAC">
        <w:rPr>
          <w:rFonts w:ascii="Arial" w:hAnsi="Arial" w:cs="Arial"/>
          <w:sz w:val="24"/>
          <w:szCs w:val="24"/>
        </w:rPr>
        <w:t>.</w:t>
      </w:r>
    </w:p>
    <w:p w:rsidR="00FC3468" w:rsidRDefault="00FC3468" w:rsidP="00AE49CB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C3468" w:rsidRDefault="00FC3468" w:rsidP="00AE49CB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Default="00CC1BC6" w:rsidP="00AE49CB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3A5676" w:rsidRDefault="003A5676" w:rsidP="00AE49CB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FC3468" w:rsidRPr="00366DFC" w:rsidRDefault="00FC3468" w:rsidP="00AE49C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66DFC">
        <w:rPr>
          <w:rFonts w:ascii="Arial" w:hAnsi="Arial" w:cs="Arial"/>
          <w:sz w:val="24"/>
          <w:szCs w:val="24"/>
        </w:rPr>
        <w:t>A pesquisa foi realizada através da aplicação de dois questionários. O primeiro destinado a entrevistar as pessoas na entrada do refeitório nos dias em que a carne de coelho foi servida, questionando sobre sua experiência prévia em relação ao consumo de carne de coelho e sua opinião sobre a inclusão da mesma no cardápio</w:t>
      </w:r>
      <w:r>
        <w:rPr>
          <w:rFonts w:ascii="Arial" w:hAnsi="Arial" w:cs="Arial"/>
          <w:sz w:val="24"/>
          <w:szCs w:val="24"/>
        </w:rPr>
        <w:t xml:space="preserve">, </w:t>
      </w:r>
      <w:r w:rsidRPr="00366DFC">
        <w:rPr>
          <w:rFonts w:ascii="Arial" w:hAnsi="Arial" w:cs="Arial"/>
          <w:sz w:val="24"/>
          <w:szCs w:val="24"/>
        </w:rPr>
        <w:t xml:space="preserve">além de questionar sua disposição em experimentar, caso não o tivesse feito. O segundo questionário foi destinado a entrevistar as pessoas na saída do refeitório, </w:t>
      </w:r>
      <w:r w:rsidRPr="00366DFC">
        <w:rPr>
          <w:rFonts w:ascii="Arial" w:hAnsi="Arial" w:cs="Arial"/>
          <w:sz w:val="24"/>
          <w:szCs w:val="24"/>
        </w:rPr>
        <w:lastRenderedPageBreak/>
        <w:t xml:space="preserve">questionando se a carne de coelho foi ou não consumida e sua disposição em voltar a </w:t>
      </w:r>
      <w:proofErr w:type="spellStart"/>
      <w:r w:rsidRPr="00366DFC">
        <w:rPr>
          <w:rFonts w:ascii="Arial" w:hAnsi="Arial" w:cs="Arial"/>
          <w:sz w:val="24"/>
          <w:szCs w:val="24"/>
        </w:rPr>
        <w:t>consumí-la</w:t>
      </w:r>
      <w:proofErr w:type="spellEnd"/>
      <w:r w:rsidRPr="00366DFC">
        <w:rPr>
          <w:rFonts w:ascii="Arial" w:hAnsi="Arial" w:cs="Arial"/>
          <w:sz w:val="24"/>
          <w:szCs w:val="24"/>
        </w:rPr>
        <w:t xml:space="preserve">. </w:t>
      </w:r>
      <w:r w:rsidR="00AE49CB">
        <w:rPr>
          <w:rFonts w:ascii="Arial" w:hAnsi="Arial" w:cs="Arial"/>
          <w:sz w:val="24"/>
          <w:szCs w:val="24"/>
        </w:rPr>
        <w:t>Os questionários encontram-se no anexo 1.</w:t>
      </w:r>
    </w:p>
    <w:p w:rsidR="00FC3468" w:rsidRPr="00366DFC" w:rsidRDefault="00FC3468" w:rsidP="00AE49C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366DFC">
        <w:rPr>
          <w:rFonts w:ascii="Arial" w:hAnsi="Arial" w:cs="Arial"/>
          <w:sz w:val="24"/>
          <w:szCs w:val="24"/>
        </w:rPr>
        <w:t>As entrevistas foram aplicadas aleatoriamente em amostras sistemáticas (a cada cinco pessoas, uma era entrevistada), totalizando 20% dos frequentadores do refeitório do IFC</w:t>
      </w:r>
      <w:r w:rsidR="00AE49CB">
        <w:rPr>
          <w:rFonts w:ascii="Arial" w:hAnsi="Arial" w:cs="Arial"/>
          <w:sz w:val="24"/>
          <w:szCs w:val="24"/>
        </w:rPr>
        <w:t xml:space="preserve"> </w:t>
      </w:r>
      <w:r w:rsidRPr="00366DFC">
        <w:rPr>
          <w:rFonts w:ascii="Arial" w:hAnsi="Arial" w:cs="Arial"/>
          <w:sz w:val="24"/>
          <w:szCs w:val="24"/>
        </w:rPr>
        <w:t>–</w:t>
      </w:r>
      <w:r w:rsidR="00AE49CB">
        <w:rPr>
          <w:rFonts w:ascii="Arial" w:hAnsi="Arial" w:cs="Arial"/>
          <w:sz w:val="24"/>
          <w:szCs w:val="24"/>
        </w:rPr>
        <w:t xml:space="preserve"> </w:t>
      </w:r>
      <w:r w:rsidRPr="00366DFC">
        <w:rPr>
          <w:rFonts w:ascii="Arial" w:hAnsi="Arial" w:cs="Arial"/>
          <w:sz w:val="24"/>
          <w:szCs w:val="24"/>
        </w:rPr>
        <w:t>Cambori</w:t>
      </w:r>
      <w:r w:rsidR="00AE49CB">
        <w:rPr>
          <w:rFonts w:ascii="Arial" w:hAnsi="Arial" w:cs="Arial"/>
          <w:sz w:val="24"/>
          <w:szCs w:val="24"/>
        </w:rPr>
        <w:t>ú</w:t>
      </w:r>
      <w:r w:rsidRPr="00366DFC">
        <w:rPr>
          <w:rFonts w:ascii="Arial" w:hAnsi="Arial" w:cs="Arial"/>
          <w:sz w:val="24"/>
          <w:szCs w:val="24"/>
        </w:rPr>
        <w:t xml:space="preserve"> nos dias que havia carne de coelho no cardápio.</w:t>
      </w:r>
      <w:r w:rsidR="00AE49CB">
        <w:rPr>
          <w:rFonts w:ascii="Arial" w:hAnsi="Arial" w:cs="Arial"/>
          <w:sz w:val="24"/>
          <w:szCs w:val="24"/>
        </w:rPr>
        <w:t xml:space="preserve"> </w:t>
      </w:r>
      <w:r w:rsidRPr="00366DFC">
        <w:rPr>
          <w:rFonts w:ascii="Arial" w:hAnsi="Arial" w:cs="Arial"/>
          <w:sz w:val="24"/>
          <w:szCs w:val="24"/>
        </w:rPr>
        <w:t>Na entrada do refeitório, o primeiro entrevistado foi o quinto componente da fila. A partir daí, sempre que um era entrevistado, reiniciava a contagem. Todos os quintos indivíduos foram entrevistados. Na saída do refeitório, utilizou-se do mesmo sistema até que todos os usuários do refeitório tivessem almoçado e deixado o mesmo.</w:t>
      </w:r>
    </w:p>
    <w:p w:rsidR="003A5676" w:rsidRDefault="00FC3468" w:rsidP="00AE49C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24"/>
          <w:szCs w:val="24"/>
        </w:rPr>
      </w:pPr>
      <w:r w:rsidRPr="00366DFC">
        <w:rPr>
          <w:rFonts w:ascii="Arial" w:hAnsi="Arial" w:cs="Arial"/>
          <w:sz w:val="24"/>
          <w:szCs w:val="24"/>
        </w:rPr>
        <w:t>Foram 3 dias de entrevistas (18/março, 04 e 23/maio</w:t>
      </w:r>
      <w:r w:rsidR="00AE49CB">
        <w:rPr>
          <w:rFonts w:ascii="Arial" w:hAnsi="Arial" w:cs="Arial"/>
          <w:sz w:val="24"/>
          <w:szCs w:val="24"/>
        </w:rPr>
        <w:t xml:space="preserve"> de 2017</w:t>
      </w:r>
      <w:r w:rsidRPr="00366DFC">
        <w:rPr>
          <w:rFonts w:ascii="Arial" w:hAnsi="Arial" w:cs="Arial"/>
          <w:sz w:val="24"/>
          <w:szCs w:val="24"/>
        </w:rPr>
        <w:t>). Foram entrevistadas 285 pessoas na entrada do refeitório e outras 285 na saída.</w:t>
      </w:r>
      <w:r w:rsidRPr="00366DFC">
        <w:rPr>
          <w:rFonts w:ascii="Arial" w:eastAsia="Arial" w:hAnsi="Arial" w:cs="Arial"/>
          <w:color w:val="548DD4"/>
          <w:sz w:val="24"/>
          <w:szCs w:val="24"/>
        </w:rPr>
        <w:t xml:space="preserve"> </w:t>
      </w:r>
    </w:p>
    <w:p w:rsidR="00FC3468" w:rsidRDefault="00FC3468" w:rsidP="00AE49C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:rsidR="00FC3468" w:rsidRDefault="00FC3468" w:rsidP="00AE49C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:rsidR="003A5676" w:rsidRDefault="00CC1BC6" w:rsidP="00AE49CB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FC3468" w:rsidRDefault="00FC3468" w:rsidP="00AE49C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FC3468" w:rsidRPr="00366DFC" w:rsidRDefault="00FC3468" w:rsidP="00AE49C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66DFC">
        <w:rPr>
          <w:rFonts w:ascii="Arial" w:eastAsia="Arial" w:hAnsi="Arial" w:cs="Arial"/>
          <w:color w:val="000000" w:themeColor="text1"/>
          <w:sz w:val="24"/>
          <w:szCs w:val="24"/>
        </w:rPr>
        <w:t>Dos 285 entrevistados na en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trada do refeitório, 190 (67%) </w:t>
      </w:r>
      <w:r w:rsidRPr="00366DFC">
        <w:rPr>
          <w:rFonts w:ascii="Arial" w:eastAsia="Arial" w:hAnsi="Arial" w:cs="Arial"/>
          <w:color w:val="000000" w:themeColor="text1"/>
          <w:sz w:val="24"/>
          <w:szCs w:val="24"/>
        </w:rPr>
        <w:t>já tinham experimentado carne de coelho antes. Destes, 159 (84%) comeriam novamente. Dos que nunca tinham experimentado, 60% foi por falta de oportunidade.</w:t>
      </w:r>
    </w:p>
    <w:p w:rsidR="00FC3468" w:rsidRPr="00366DFC" w:rsidRDefault="00FC3468" w:rsidP="00AE49CB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C3468" w:rsidRDefault="00FC3468" w:rsidP="00FC3468">
      <w:pPr>
        <w:pStyle w:val="Normal1"/>
        <w:spacing w:after="0" w:line="360" w:lineRule="auto"/>
        <w:rPr>
          <w:rFonts w:ascii="Arial" w:eastAsia="Arial" w:hAnsi="Arial" w:cs="Arial"/>
          <w:color w:val="548DD4"/>
          <w:sz w:val="18"/>
          <w:szCs w:val="18"/>
        </w:rPr>
      </w:pPr>
      <w:r w:rsidRPr="00366DFC">
        <w:rPr>
          <w:rFonts w:ascii="Arial" w:eastAsia="Arial" w:hAnsi="Arial" w:cs="Arial"/>
          <w:color w:val="000000"/>
          <w:sz w:val="24"/>
          <w:szCs w:val="24"/>
        </w:rPr>
        <w:t>Figura 1 – Aceitação da carne de coelho</w:t>
      </w:r>
      <w:r w:rsidR="00AE49CB">
        <w:rPr>
          <w:rFonts w:ascii="Arial" w:eastAsia="Arial" w:hAnsi="Arial" w:cs="Arial"/>
          <w:color w:val="000000"/>
          <w:sz w:val="24"/>
          <w:szCs w:val="24"/>
        </w:rPr>
        <w:t xml:space="preserve"> (A) e </w:t>
      </w:r>
      <w:r w:rsidRPr="00366DFC">
        <w:rPr>
          <w:rFonts w:ascii="Arial" w:eastAsia="Arial" w:hAnsi="Arial" w:cs="Arial"/>
          <w:color w:val="000000"/>
          <w:sz w:val="24"/>
          <w:szCs w:val="24"/>
        </w:rPr>
        <w:t>Inclusão no cardápio do refeitório</w:t>
      </w:r>
      <w:r w:rsidR="00AE49CB">
        <w:rPr>
          <w:rFonts w:ascii="Arial" w:eastAsia="Arial" w:hAnsi="Arial" w:cs="Arial"/>
          <w:color w:val="000000"/>
          <w:sz w:val="24"/>
          <w:szCs w:val="24"/>
        </w:rPr>
        <w:t>(B)</w:t>
      </w:r>
      <w:r w:rsidRPr="00366DFC"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FC3468" w:rsidRDefault="00FC3468" w:rsidP="00AE49CB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 w:rsidRPr="00366DFC">
        <w:rPr>
          <w:noProof/>
          <w:color w:val="FFFFFF" w:themeColor="background1"/>
          <w:sz w:val="24"/>
          <w:szCs w:val="24"/>
        </w:rPr>
        <w:drawing>
          <wp:inline distT="0" distB="0" distL="0" distR="0" wp14:anchorId="5643DC7F" wp14:editId="046EC60A">
            <wp:extent cx="2524125" cy="1771650"/>
            <wp:effectExtent l="0" t="0" r="0" b="0"/>
            <wp:docPr id="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42A2EC1-C208-4CAE-BC93-DBD3D108CA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AE49CB">
        <w:rPr>
          <w:rFonts w:ascii="Arial" w:eastAsia="Arial" w:hAnsi="Arial" w:cs="Arial"/>
          <w:color w:val="548DD4"/>
          <w:sz w:val="18"/>
          <w:szCs w:val="18"/>
        </w:rPr>
        <w:t xml:space="preserve">        </w:t>
      </w:r>
      <w:r w:rsidRPr="00366DFC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4FFE6651" wp14:editId="6DA811C8">
            <wp:extent cx="2604211" cy="177467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436" cy="178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3468" w:rsidRDefault="00FC3468" w:rsidP="00FC3468">
      <w:pPr>
        <w:pStyle w:val="Normal1"/>
        <w:spacing w:after="0" w:line="360" w:lineRule="auto"/>
        <w:rPr>
          <w:rFonts w:ascii="Arial" w:hAnsi="Arial" w:cs="Arial"/>
          <w:sz w:val="20"/>
          <w:szCs w:val="20"/>
        </w:rPr>
      </w:pPr>
      <w:r w:rsidRPr="00366DFC">
        <w:rPr>
          <w:rFonts w:ascii="Arial" w:hAnsi="Arial" w:cs="Arial"/>
          <w:sz w:val="20"/>
          <w:szCs w:val="20"/>
        </w:rPr>
        <w:t>Fonte: Autores</w:t>
      </w:r>
    </w:p>
    <w:p w:rsidR="00AE49CB" w:rsidRPr="00366DFC" w:rsidRDefault="00AE49CB" w:rsidP="00AE49C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66DFC">
        <w:rPr>
          <w:rFonts w:ascii="Arial" w:eastAsia="Arial" w:hAnsi="Arial" w:cs="Arial"/>
          <w:color w:val="000000" w:themeColor="text1"/>
          <w:sz w:val="24"/>
          <w:szCs w:val="24"/>
        </w:rPr>
        <w:t xml:space="preserve">Os resultados obtidos através de questionários feitos na saída do refeitório do campus são mostrados na figura 1 (1A e 1B). Houve a aprovação da carne de coelho no quesito gosto por 53% dos entrevistados, 44% não experimentaram e 3% comeram e não aprovaram (Figura 1A). Dentre os que não experimentaram,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 motivo alegado com maior frequ</w:t>
      </w:r>
      <w:r w:rsidRPr="00366DFC">
        <w:rPr>
          <w:rFonts w:ascii="Arial" w:eastAsia="Arial" w:hAnsi="Arial" w:cs="Arial"/>
          <w:color w:val="000000" w:themeColor="text1"/>
          <w:sz w:val="24"/>
          <w:szCs w:val="24"/>
        </w:rPr>
        <w:t xml:space="preserve">ência (52,5%) foi falta de vontade. A rejeição por pena foi o segundo maior motivo (25,2%). Após a experiência, 67% dos entrevistados </w:t>
      </w:r>
      <w:r w:rsidRPr="00366DFC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acreditavam que a carne de coelho deve ser integrada ao cardápio do refeitório do </w:t>
      </w:r>
      <w:r w:rsidRPr="00366DFC">
        <w:rPr>
          <w:rFonts w:ascii="Arial" w:eastAsia="Arial" w:hAnsi="Arial" w:cs="Arial"/>
          <w:i/>
          <w:color w:val="000000" w:themeColor="text1"/>
          <w:sz w:val="24"/>
          <w:szCs w:val="24"/>
        </w:rPr>
        <w:t>campus</w:t>
      </w:r>
      <w:r w:rsidRPr="00366DFC">
        <w:rPr>
          <w:rFonts w:ascii="Arial" w:eastAsia="Arial" w:hAnsi="Arial" w:cs="Arial"/>
          <w:color w:val="000000" w:themeColor="text1"/>
          <w:sz w:val="24"/>
          <w:szCs w:val="24"/>
        </w:rPr>
        <w:t>, 26% acreditam que não e 8% não sabem dizer (Figura 1B).</w:t>
      </w:r>
    </w:p>
    <w:p w:rsidR="00FC3468" w:rsidRDefault="00FC3468" w:rsidP="00AE49C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66DFC">
        <w:rPr>
          <w:rFonts w:ascii="Arial" w:eastAsia="Arial" w:hAnsi="Arial" w:cs="Arial"/>
          <w:color w:val="000000" w:themeColor="text1"/>
          <w:sz w:val="24"/>
          <w:szCs w:val="24"/>
        </w:rPr>
        <w:t xml:space="preserve">Segundo os cunicultores </w:t>
      </w:r>
      <w:proofErr w:type="spellStart"/>
      <w:r w:rsidRPr="00366DFC">
        <w:rPr>
          <w:rFonts w:ascii="Arial" w:eastAsia="Arial" w:hAnsi="Arial" w:cs="Arial"/>
          <w:color w:val="000000" w:themeColor="text1"/>
          <w:sz w:val="24"/>
          <w:szCs w:val="24"/>
        </w:rPr>
        <w:t>Tvardovskas</w:t>
      </w:r>
      <w:proofErr w:type="spellEnd"/>
      <w:r w:rsidRPr="00366DFC">
        <w:rPr>
          <w:rFonts w:ascii="Arial" w:eastAsia="Arial" w:hAnsi="Arial" w:cs="Arial"/>
          <w:color w:val="000000" w:themeColor="text1"/>
          <w:sz w:val="24"/>
          <w:szCs w:val="24"/>
        </w:rPr>
        <w:t xml:space="preserve"> e Saturnino (2012), o consumo da carne do coelho é benéfica ao ser humano, pois é saudável, rica em proteínas e possui baixo índice de colesterol. Portanto, a inclusão desta carne branca em dietas alimentares é recomendada por cardiologistas a pessoas que já possuem problemas cardiológicos e/ou devido ao alto nível de colesterol no organismo. A em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presa Coelho Real (2018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),</w:t>
      </w:r>
      <w:r w:rsidRPr="00366DFC">
        <w:rPr>
          <w:rFonts w:ascii="Arial" w:eastAsia="Arial" w:hAnsi="Arial" w:cs="Arial"/>
          <w:color w:val="000000" w:themeColor="text1"/>
          <w:sz w:val="24"/>
          <w:szCs w:val="24"/>
        </w:rPr>
        <w:t>encontrou</w:t>
      </w:r>
      <w:proofErr w:type="gramEnd"/>
      <w:r w:rsidRPr="00366DFC">
        <w:rPr>
          <w:rFonts w:ascii="Arial" w:eastAsia="Arial" w:hAnsi="Arial" w:cs="Arial"/>
          <w:color w:val="000000" w:themeColor="text1"/>
          <w:sz w:val="24"/>
          <w:szCs w:val="24"/>
        </w:rPr>
        <w:t xml:space="preserve"> na composição nutricional da carne de coelho vitaminas B3, B6 e B12, potássio, fósforo, cálcio e ferro. Ainda afirmam que, a partir do momento em que as pessoas souberem do valor nutritivo desta carne, o consumo aumentará. Porém é fundamental o apoio do governo, para que o consumo da mesma seja difundido de fato. Levando em consideração que muitas empresas de cunicultura entram em crise no início do negócio, devido </w:t>
      </w:r>
      <w:proofErr w:type="spellStart"/>
      <w:r w:rsidRPr="00366DF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spellEnd"/>
      <w:r w:rsidRPr="00366DFC">
        <w:rPr>
          <w:rFonts w:ascii="Arial" w:eastAsia="Arial" w:hAnsi="Arial" w:cs="Arial"/>
          <w:color w:val="000000" w:themeColor="text1"/>
          <w:sz w:val="24"/>
          <w:szCs w:val="24"/>
        </w:rPr>
        <w:t xml:space="preserve"> falta de políticas e apoio público.</w:t>
      </w:r>
    </w:p>
    <w:p w:rsidR="00FC3468" w:rsidRDefault="00FC3468" w:rsidP="00AE49CB">
      <w:pPr>
        <w:pStyle w:val="Normal1"/>
        <w:spacing w:after="0" w:line="36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FC3468" w:rsidRDefault="00FC3468" w:rsidP="00AE49CB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FC3468" w:rsidRDefault="00FC3468" w:rsidP="00AE49CB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AE49CB" w:rsidRDefault="00AE49CB" w:rsidP="00AE49CB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C3468" w:rsidRDefault="00FC3468" w:rsidP="00AE49C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Através deste trabalho, conclui-se que, apesar de não ser aceita por todos, a carne de coelhos é aprovada pela maioria dos usuários do refeitório que já a consumiu. Conclui-se também que a inclusão da carne de coelho no refeitório do Campus Camboriú pode e deve acontecer regularmente. Considerando que a produção é totalmente local, fácil e rápida, sugere-se servir mensalmente esta carne para os usuários do refeitório. Além da disponibilidade, o consumo regular desta carne pode trazer benefícios a saúde humana. Este aspecto poderia ser amplamente estudado. A divulgação desta alternativa de renda aos produtores da região e a geração de mais empregos para técnicos em agropecuária, agrônomos, veterinários, zootecnistas pode ser um benefício complementar, decorrente desta produção.</w:t>
      </w:r>
    </w:p>
    <w:p w:rsidR="00FC3468" w:rsidRDefault="00FC3468" w:rsidP="00AE49CB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AE49CB" w:rsidRDefault="00AE49CB" w:rsidP="00AE49CB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C3468" w:rsidRDefault="00FC3468" w:rsidP="00AE49CB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AE49CB" w:rsidRDefault="00AE49CB" w:rsidP="00AE49CB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C3468" w:rsidRDefault="00FC3468" w:rsidP="00AE49CB">
      <w:pPr>
        <w:pStyle w:val="Normal1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366DFC">
        <w:rPr>
          <w:rFonts w:ascii="Arial" w:hAnsi="Arial" w:cs="Arial"/>
          <w:sz w:val="24"/>
          <w:szCs w:val="24"/>
        </w:rPr>
        <w:t xml:space="preserve">COELHO REAL. </w:t>
      </w:r>
      <w:r w:rsidRPr="00366DFC">
        <w:rPr>
          <w:rFonts w:ascii="Arial" w:hAnsi="Arial" w:cs="Arial"/>
          <w:b/>
          <w:sz w:val="24"/>
          <w:szCs w:val="24"/>
        </w:rPr>
        <w:t>Carne Coelho Real</w:t>
      </w:r>
      <w:r w:rsidRPr="00366DFC">
        <w:rPr>
          <w:rFonts w:ascii="Arial" w:hAnsi="Arial" w:cs="Arial"/>
          <w:sz w:val="24"/>
          <w:szCs w:val="24"/>
        </w:rPr>
        <w:t>. 2018. Disponível em: &lt;http://www.coelhoreal.com.br/</w:t>
      </w:r>
      <w:r w:rsidR="00AE49CB">
        <w:rPr>
          <w:rFonts w:ascii="Arial" w:hAnsi="Arial" w:cs="Arial"/>
          <w:sz w:val="24"/>
          <w:szCs w:val="24"/>
        </w:rPr>
        <w:t xml:space="preserve"> </w:t>
      </w:r>
      <w:r w:rsidRPr="00366DFC">
        <w:rPr>
          <w:rFonts w:ascii="Arial" w:hAnsi="Arial" w:cs="Arial"/>
          <w:sz w:val="24"/>
          <w:szCs w:val="24"/>
        </w:rPr>
        <w:t xml:space="preserve">carne-coelho-real.htm&gt;. Acesso em: 12 </w:t>
      </w:r>
      <w:r w:rsidR="00AE49CB">
        <w:rPr>
          <w:rFonts w:ascii="Arial" w:hAnsi="Arial" w:cs="Arial"/>
          <w:sz w:val="24"/>
          <w:szCs w:val="24"/>
        </w:rPr>
        <w:t>jun</w:t>
      </w:r>
      <w:r w:rsidRPr="00366DFC">
        <w:rPr>
          <w:rFonts w:ascii="Arial" w:hAnsi="Arial" w:cs="Arial"/>
          <w:sz w:val="24"/>
          <w:szCs w:val="24"/>
        </w:rPr>
        <w:t>. 201</w:t>
      </w:r>
      <w:r w:rsidR="00AE49CB">
        <w:rPr>
          <w:rFonts w:ascii="Arial" w:hAnsi="Arial" w:cs="Arial"/>
          <w:sz w:val="24"/>
          <w:szCs w:val="24"/>
        </w:rPr>
        <w:t>9</w:t>
      </w:r>
      <w:r w:rsidRPr="00366DFC">
        <w:rPr>
          <w:rFonts w:ascii="Arial" w:hAnsi="Arial" w:cs="Arial"/>
          <w:sz w:val="24"/>
          <w:szCs w:val="24"/>
        </w:rPr>
        <w:t>.</w:t>
      </w:r>
    </w:p>
    <w:p w:rsidR="00FC3468" w:rsidRPr="00366DFC" w:rsidRDefault="00FC3468" w:rsidP="00AE49CB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366DFC">
        <w:rPr>
          <w:rFonts w:ascii="Arial" w:hAnsi="Arial" w:cs="Arial"/>
          <w:sz w:val="24"/>
          <w:szCs w:val="24"/>
        </w:rPr>
        <w:t xml:space="preserve">MELO, H. V.; Silva, J. F. </w:t>
      </w:r>
      <w:r w:rsidRPr="00366DFC">
        <w:rPr>
          <w:rFonts w:ascii="Arial" w:hAnsi="Arial" w:cs="Arial"/>
          <w:b/>
          <w:sz w:val="24"/>
          <w:szCs w:val="24"/>
        </w:rPr>
        <w:t>Criação de Coelhos</w:t>
      </w:r>
      <w:r w:rsidRPr="00366DFC">
        <w:rPr>
          <w:rFonts w:ascii="Arial" w:hAnsi="Arial" w:cs="Arial"/>
          <w:sz w:val="24"/>
          <w:szCs w:val="24"/>
        </w:rPr>
        <w:t>. 2ed. Viçosa, MG. Aprenda Fácil, 2012. 274p. Acesso em: 02 set. 2016.</w:t>
      </w:r>
    </w:p>
    <w:p w:rsidR="00FC3468" w:rsidRPr="00366DFC" w:rsidRDefault="00FC3468" w:rsidP="00AE49CB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366DFC">
        <w:rPr>
          <w:rFonts w:ascii="Arial" w:hAnsi="Arial" w:cs="Arial"/>
          <w:sz w:val="24"/>
          <w:szCs w:val="24"/>
        </w:rPr>
        <w:lastRenderedPageBreak/>
        <w:t xml:space="preserve">TAVARES, R. S. </w:t>
      </w:r>
      <w:r w:rsidRPr="00366DFC">
        <w:rPr>
          <w:rFonts w:ascii="Arial" w:hAnsi="Arial" w:cs="Arial"/>
          <w:i/>
          <w:sz w:val="24"/>
          <w:szCs w:val="24"/>
        </w:rPr>
        <w:t>et al</w:t>
      </w:r>
      <w:r w:rsidRPr="00366DFC">
        <w:rPr>
          <w:rFonts w:ascii="Arial" w:hAnsi="Arial" w:cs="Arial"/>
          <w:sz w:val="24"/>
          <w:szCs w:val="24"/>
        </w:rPr>
        <w:t xml:space="preserve">. </w:t>
      </w:r>
      <w:r w:rsidRPr="00366DFC">
        <w:rPr>
          <w:rFonts w:ascii="Arial" w:hAnsi="Arial" w:cs="Arial"/>
          <w:b/>
          <w:sz w:val="24"/>
          <w:szCs w:val="24"/>
        </w:rPr>
        <w:t>Processamento e aceitação sensorial do hambúrguer de coelho (</w:t>
      </w:r>
      <w:proofErr w:type="spellStart"/>
      <w:r w:rsidRPr="00366DFC">
        <w:rPr>
          <w:rFonts w:ascii="Arial" w:hAnsi="Arial" w:cs="Arial"/>
          <w:b/>
          <w:sz w:val="24"/>
          <w:szCs w:val="24"/>
        </w:rPr>
        <w:t>Orytolagus</w:t>
      </w:r>
      <w:proofErr w:type="spellEnd"/>
      <w:r w:rsidRPr="00366DFC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366DFC">
        <w:rPr>
          <w:rFonts w:ascii="Arial" w:hAnsi="Arial" w:cs="Arial"/>
          <w:b/>
          <w:i/>
          <w:sz w:val="24"/>
          <w:szCs w:val="24"/>
        </w:rPr>
        <w:t>cunicullus</w:t>
      </w:r>
      <w:proofErr w:type="spellEnd"/>
      <w:r w:rsidRPr="00366DFC">
        <w:rPr>
          <w:rFonts w:ascii="Arial" w:hAnsi="Arial" w:cs="Arial"/>
          <w:b/>
          <w:sz w:val="24"/>
          <w:szCs w:val="24"/>
        </w:rPr>
        <w:t>)</w:t>
      </w:r>
      <w:r w:rsidRPr="00366DFC">
        <w:rPr>
          <w:rFonts w:ascii="Arial" w:hAnsi="Arial" w:cs="Arial"/>
          <w:sz w:val="24"/>
          <w:szCs w:val="24"/>
        </w:rPr>
        <w:t xml:space="preserve">. </w:t>
      </w:r>
      <w:r w:rsidRPr="00366DFC">
        <w:rPr>
          <w:rFonts w:ascii="Arial" w:hAnsi="Arial" w:cs="Arial"/>
          <w:sz w:val="24"/>
          <w:szCs w:val="24"/>
          <w:shd w:val="clear" w:color="auto" w:fill="FFFFFF"/>
        </w:rPr>
        <w:t xml:space="preserve">Curso Técnico de Química Industrial – Centro Federal de Educação Tecnológica de Química de Nilópolis, </w:t>
      </w:r>
      <w:r w:rsidRPr="00366DFC">
        <w:rPr>
          <w:rFonts w:ascii="Arial" w:hAnsi="Arial" w:cs="Arial"/>
          <w:sz w:val="24"/>
          <w:szCs w:val="24"/>
        </w:rPr>
        <w:t xml:space="preserve">Ciência e Tecnologia de Alimentos, Campinas, 27(3): 633-636, jul.-set 2007. Acesso em: 02 set. 2016. </w:t>
      </w:r>
    </w:p>
    <w:p w:rsidR="00FC3468" w:rsidRPr="00366DFC" w:rsidRDefault="00FC3468" w:rsidP="00AE49CB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366DFC">
        <w:rPr>
          <w:rFonts w:ascii="Arial" w:hAnsi="Arial" w:cs="Arial"/>
          <w:sz w:val="24"/>
          <w:szCs w:val="24"/>
        </w:rPr>
        <w:t xml:space="preserve">TVARDOVSKAS, Laerte; SATURNINO, Helena. </w:t>
      </w:r>
      <w:r w:rsidRPr="00366DFC">
        <w:rPr>
          <w:rFonts w:ascii="Arial" w:hAnsi="Arial" w:cs="Arial"/>
          <w:b/>
          <w:sz w:val="24"/>
          <w:szCs w:val="24"/>
        </w:rPr>
        <w:t>Coelho Bela Vista</w:t>
      </w:r>
      <w:r w:rsidRPr="00366DFC">
        <w:rPr>
          <w:rFonts w:ascii="Arial" w:hAnsi="Arial" w:cs="Arial"/>
          <w:sz w:val="24"/>
          <w:szCs w:val="24"/>
        </w:rPr>
        <w:t>. 2009. Disponível em: &lt;</w:t>
      </w:r>
      <w:r w:rsidRPr="00366DFC">
        <w:rPr>
          <w:rStyle w:val="Hyperlink"/>
          <w:rFonts w:ascii="Arial" w:hAnsi="Arial" w:cs="Arial"/>
          <w:sz w:val="24"/>
          <w:szCs w:val="24"/>
        </w:rPr>
        <w:t>http://www.coelhos.com.br/#</w:t>
      </w:r>
      <w:r w:rsidRPr="00366DFC">
        <w:rPr>
          <w:rFonts w:ascii="Arial" w:hAnsi="Arial" w:cs="Arial"/>
          <w:sz w:val="24"/>
          <w:szCs w:val="24"/>
        </w:rPr>
        <w:t xml:space="preserve">&gt;. Acesso em: 02 set. 2016. </w:t>
      </w:r>
    </w:p>
    <w:p w:rsidR="00FC3468" w:rsidRPr="00366DFC" w:rsidRDefault="00FC3468" w:rsidP="00AE49CB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366DFC">
        <w:rPr>
          <w:rFonts w:ascii="Arial" w:hAnsi="Arial" w:cs="Arial"/>
          <w:sz w:val="24"/>
          <w:szCs w:val="24"/>
        </w:rPr>
        <w:t xml:space="preserve">VIEIRA, Marcio Infante. </w:t>
      </w:r>
      <w:r w:rsidRPr="00366DFC">
        <w:rPr>
          <w:rFonts w:ascii="Arial" w:hAnsi="Arial" w:cs="Arial"/>
          <w:b/>
          <w:sz w:val="24"/>
          <w:szCs w:val="24"/>
        </w:rPr>
        <w:t>Produção de Coelhos Caseira Comercial Industrial</w:t>
      </w:r>
      <w:r w:rsidRPr="00366DFC">
        <w:rPr>
          <w:rFonts w:ascii="Arial" w:hAnsi="Arial" w:cs="Arial"/>
          <w:sz w:val="24"/>
          <w:szCs w:val="24"/>
        </w:rPr>
        <w:t xml:space="preserve">. 9ª.ed. </w:t>
      </w:r>
      <w:proofErr w:type="spellStart"/>
      <w:proofErr w:type="gramStart"/>
      <w:r w:rsidRPr="00366DFC">
        <w:rPr>
          <w:rFonts w:ascii="Arial" w:hAnsi="Arial" w:cs="Arial"/>
          <w:sz w:val="24"/>
          <w:szCs w:val="24"/>
        </w:rPr>
        <w:t>rev.e</w:t>
      </w:r>
      <w:proofErr w:type="spellEnd"/>
      <w:proofErr w:type="gramEnd"/>
      <w:r w:rsidRPr="00366D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6DFC">
        <w:rPr>
          <w:rFonts w:ascii="Arial" w:hAnsi="Arial" w:cs="Arial"/>
          <w:sz w:val="24"/>
          <w:szCs w:val="24"/>
        </w:rPr>
        <w:t>ampl</w:t>
      </w:r>
      <w:proofErr w:type="spellEnd"/>
      <w:r w:rsidRPr="00366DFC">
        <w:rPr>
          <w:rFonts w:ascii="Arial" w:hAnsi="Arial" w:cs="Arial"/>
          <w:sz w:val="24"/>
          <w:szCs w:val="24"/>
        </w:rPr>
        <w:t>. São Paulo, SP: Nobel, 1981.361p. Acesso em: 02 set. 2016.</w:t>
      </w:r>
    </w:p>
    <w:p w:rsidR="00FC3468" w:rsidRPr="00366DFC" w:rsidRDefault="00FC3468" w:rsidP="00AE49CB">
      <w:pPr>
        <w:autoSpaceDE w:val="0"/>
        <w:spacing w:before="120" w:after="0" w:line="240" w:lineRule="auto"/>
        <w:jc w:val="both"/>
        <w:rPr>
          <w:sz w:val="24"/>
          <w:szCs w:val="24"/>
        </w:rPr>
      </w:pPr>
      <w:r w:rsidRPr="00366DFC">
        <w:rPr>
          <w:rFonts w:ascii="Arial" w:hAnsi="Arial" w:cs="Arial"/>
          <w:sz w:val="24"/>
          <w:szCs w:val="24"/>
        </w:rPr>
        <w:t xml:space="preserve">ZANGHELINI, R. </w:t>
      </w:r>
      <w:r w:rsidRPr="00366DFC">
        <w:rPr>
          <w:rFonts w:ascii="Arial" w:hAnsi="Arial" w:cs="Arial"/>
          <w:i/>
          <w:sz w:val="24"/>
          <w:szCs w:val="24"/>
        </w:rPr>
        <w:t>et al</w:t>
      </w:r>
      <w:r w:rsidRPr="00366DFC">
        <w:rPr>
          <w:rFonts w:ascii="Arial" w:hAnsi="Arial" w:cs="Arial"/>
          <w:sz w:val="24"/>
          <w:szCs w:val="24"/>
        </w:rPr>
        <w:t xml:space="preserve">. </w:t>
      </w:r>
      <w:r w:rsidRPr="00366DFC">
        <w:rPr>
          <w:rFonts w:ascii="Arial" w:hAnsi="Arial" w:cs="Arial"/>
          <w:b/>
          <w:sz w:val="24"/>
          <w:szCs w:val="24"/>
        </w:rPr>
        <w:t xml:space="preserve">Acompanhamento e avaliação dos parâmetros zootécnicos na cunicultura do IFC – </w:t>
      </w:r>
      <w:r w:rsidRPr="00366DFC">
        <w:rPr>
          <w:rFonts w:ascii="Arial" w:hAnsi="Arial" w:cs="Arial"/>
          <w:b/>
          <w:i/>
          <w:sz w:val="24"/>
          <w:szCs w:val="24"/>
        </w:rPr>
        <w:t>Campus</w:t>
      </w:r>
      <w:r w:rsidRPr="00366DFC">
        <w:rPr>
          <w:rFonts w:ascii="Arial" w:hAnsi="Arial" w:cs="Arial"/>
          <w:b/>
          <w:sz w:val="24"/>
          <w:szCs w:val="24"/>
        </w:rPr>
        <w:t xml:space="preserve"> Araquari</w:t>
      </w:r>
      <w:r w:rsidRPr="00366DFC">
        <w:rPr>
          <w:rFonts w:ascii="Arial" w:hAnsi="Arial" w:cs="Arial"/>
          <w:sz w:val="24"/>
          <w:szCs w:val="24"/>
        </w:rPr>
        <w:t>. IF cultura, Araquari, p.5. 5 set 2014. Acesso em: 09 out. 2016.</w:t>
      </w:r>
    </w:p>
    <w:p w:rsidR="00AE49CB" w:rsidRDefault="00AE49CB">
      <w:pPr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br w:type="page"/>
      </w:r>
    </w:p>
    <w:p w:rsidR="00FC3468" w:rsidRDefault="00AE49CB" w:rsidP="00AE49CB">
      <w:pPr>
        <w:pStyle w:val="Normal1"/>
        <w:spacing w:before="120"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AE49CB">
        <w:rPr>
          <w:rFonts w:ascii="Arial" w:eastAsia="Arial" w:hAnsi="Arial" w:cs="Arial"/>
          <w:b/>
          <w:bCs/>
          <w:sz w:val="24"/>
          <w:szCs w:val="24"/>
        </w:rPr>
        <w:lastRenderedPageBreak/>
        <w:t>ANEXO</w:t>
      </w:r>
    </w:p>
    <w:p w:rsidR="00AE49CB" w:rsidRDefault="00AE49CB" w:rsidP="00AE49CB">
      <w:pPr>
        <w:pStyle w:val="Normal1"/>
        <w:spacing w:before="120"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Questionários utilizados na pesquisa</w:t>
      </w:r>
    </w:p>
    <w:p w:rsidR="00AE49CB" w:rsidRPr="00AE49CB" w:rsidRDefault="00AE49CB" w:rsidP="00AE49CB">
      <w:pPr>
        <w:pStyle w:val="Normal1"/>
        <w:spacing w:before="120"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3468" w:rsidRDefault="00CF353D" w:rsidP="00AE49CB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606E21" wp14:editId="19E4D75D">
            <wp:extent cx="5467350" cy="3991871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153" cy="399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3D" w:rsidRDefault="00CF353D" w:rsidP="00AE49CB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CF353D" w:rsidRPr="00AE49CB" w:rsidRDefault="00CF353D" w:rsidP="00AE49CB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4376E2" wp14:editId="1DB694A0">
            <wp:extent cx="5067300" cy="36053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8679" cy="36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53D" w:rsidRPr="00AE49CB" w:rsidSect="009C0C54">
      <w:headerReference w:type="default" r:id="rId11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CE0" w:rsidRDefault="00075CE0" w:rsidP="003A5676">
      <w:pPr>
        <w:spacing w:after="0" w:line="240" w:lineRule="auto"/>
      </w:pPr>
      <w:r>
        <w:separator/>
      </w:r>
    </w:p>
  </w:endnote>
  <w:endnote w:type="continuationSeparator" w:id="0">
    <w:p w:rsidR="00075CE0" w:rsidRDefault="00075CE0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CE0" w:rsidRDefault="00075CE0" w:rsidP="003A5676">
      <w:pPr>
        <w:spacing w:after="0" w:line="240" w:lineRule="auto"/>
      </w:pPr>
      <w:r>
        <w:separator/>
      </w:r>
    </w:p>
  </w:footnote>
  <w:footnote w:type="continuationSeparator" w:id="0">
    <w:p w:rsidR="00075CE0" w:rsidRDefault="00075CE0" w:rsidP="003A5676">
      <w:pPr>
        <w:spacing w:after="0" w:line="240" w:lineRule="auto"/>
      </w:pPr>
      <w:r>
        <w:continuationSeparator/>
      </w:r>
    </w:p>
  </w:footnote>
  <w:footnote w:id="1">
    <w:p w:rsidR="003A5676" w:rsidRPr="00495456" w:rsidRDefault="00CC1BC6" w:rsidP="00FC3468">
      <w:pPr>
        <w:pStyle w:val="Default"/>
        <w:rPr>
          <w:sz w:val="18"/>
          <w:szCs w:val="18"/>
        </w:rPr>
      </w:pPr>
      <w:r w:rsidRPr="00495456">
        <w:rPr>
          <w:sz w:val="18"/>
          <w:szCs w:val="18"/>
          <w:vertAlign w:val="superscript"/>
        </w:rPr>
        <w:footnoteRef/>
      </w:r>
      <w:r w:rsidR="00FC3468">
        <w:rPr>
          <w:sz w:val="18"/>
          <w:szCs w:val="18"/>
        </w:rPr>
        <w:t xml:space="preserve">Aluno do Curso técnico em Agropecuária integrado ao Ensino Médio do Instituto Federal Catarinense </w:t>
      </w:r>
      <w:r w:rsidR="00FC3468">
        <w:rPr>
          <w:i/>
          <w:iCs/>
          <w:sz w:val="18"/>
          <w:szCs w:val="18"/>
        </w:rPr>
        <w:t xml:space="preserve">Campus </w:t>
      </w:r>
      <w:r w:rsidR="00FC3468">
        <w:rPr>
          <w:sz w:val="18"/>
          <w:szCs w:val="18"/>
        </w:rPr>
        <w:t xml:space="preserve">Camboriú, turma AB18. E-mail: </w:t>
      </w:r>
      <w:hyperlink r:id="rId1" w:history="1">
        <w:r w:rsidR="00FC3468" w:rsidRPr="00A457A7">
          <w:rPr>
            <w:rStyle w:val="Hyperlink"/>
            <w:sz w:val="18"/>
            <w:szCs w:val="18"/>
          </w:rPr>
          <w:t>gabrelsbardelotto@gmail.com</w:t>
        </w:r>
      </w:hyperlink>
    </w:p>
  </w:footnote>
  <w:footnote w:id="2">
    <w:p w:rsidR="003A5676" w:rsidRPr="00FC3468" w:rsidRDefault="00CC1BC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="00FC3468">
        <w:rPr>
          <w:sz w:val="18"/>
          <w:szCs w:val="18"/>
        </w:rPr>
        <w:t xml:space="preserve"> </w:t>
      </w:r>
      <w:r w:rsidR="00FC3468" w:rsidRPr="00FC3468">
        <w:rPr>
          <w:rFonts w:ascii="Arial" w:hAnsi="Arial" w:cs="Arial"/>
          <w:sz w:val="18"/>
          <w:szCs w:val="18"/>
        </w:rPr>
        <w:t xml:space="preserve">Ex-aluno do Curso técnico em Agropecuária integrado ao Ensino Médio do Instituto Federal Catarinense </w:t>
      </w:r>
      <w:r w:rsidR="00FC3468" w:rsidRPr="00FC3468">
        <w:rPr>
          <w:rFonts w:ascii="Arial" w:hAnsi="Arial" w:cs="Arial"/>
          <w:i/>
          <w:iCs/>
          <w:sz w:val="18"/>
          <w:szCs w:val="18"/>
        </w:rPr>
        <w:t xml:space="preserve">Campus </w:t>
      </w:r>
      <w:r w:rsidR="00FC3468" w:rsidRPr="00FC3468">
        <w:rPr>
          <w:rFonts w:ascii="Arial" w:hAnsi="Arial" w:cs="Arial"/>
          <w:sz w:val="18"/>
          <w:szCs w:val="18"/>
        </w:rPr>
        <w:t xml:space="preserve">Camboriú, turma AC15. E-mail: </w:t>
      </w:r>
      <w:hyperlink r:id="rId2" w:history="1">
        <w:r w:rsidR="00FC3468" w:rsidRPr="00FC3468">
          <w:rPr>
            <w:rStyle w:val="Hyperlink"/>
            <w:rFonts w:ascii="Arial" w:hAnsi="Arial" w:cs="Arial"/>
            <w:sz w:val="18"/>
            <w:szCs w:val="18"/>
          </w:rPr>
          <w:t>athos_2010@live.com</w:t>
        </w:r>
      </w:hyperlink>
    </w:p>
  </w:footnote>
  <w:footnote w:id="3">
    <w:p w:rsidR="003A5676" w:rsidRPr="00495456" w:rsidRDefault="00CC1BC6" w:rsidP="00FC3468">
      <w:pPr>
        <w:pStyle w:val="Default"/>
        <w:rPr>
          <w:sz w:val="18"/>
          <w:szCs w:val="18"/>
        </w:rPr>
      </w:pPr>
      <w:r w:rsidRPr="00FC3468">
        <w:rPr>
          <w:sz w:val="18"/>
          <w:szCs w:val="18"/>
          <w:vertAlign w:val="superscript"/>
        </w:rPr>
        <w:footnoteRef/>
      </w:r>
      <w:r w:rsidRPr="00FC3468">
        <w:rPr>
          <w:sz w:val="18"/>
          <w:szCs w:val="18"/>
        </w:rPr>
        <w:t xml:space="preserve"> </w:t>
      </w:r>
      <w:r w:rsidR="00FC3468">
        <w:rPr>
          <w:sz w:val="18"/>
          <w:szCs w:val="18"/>
        </w:rPr>
        <w:t xml:space="preserve">Ex-aluna do Curso técnico em Agropecuária integrado ao Ensino Médio do Instituto Federal Catarinense </w:t>
      </w:r>
      <w:r w:rsidR="00FC3468">
        <w:rPr>
          <w:i/>
          <w:iCs/>
          <w:sz w:val="18"/>
          <w:szCs w:val="18"/>
        </w:rPr>
        <w:t xml:space="preserve">Campus </w:t>
      </w:r>
      <w:r w:rsidR="00FC3468">
        <w:rPr>
          <w:sz w:val="18"/>
          <w:szCs w:val="18"/>
        </w:rPr>
        <w:t xml:space="preserve">Camboriú, turma AD16. E-mail: </w:t>
      </w:r>
      <w:hyperlink r:id="rId3" w:history="1">
        <w:r w:rsidR="00FC3468" w:rsidRPr="00A457A7">
          <w:rPr>
            <w:rStyle w:val="Hyperlink"/>
            <w:sz w:val="18"/>
            <w:szCs w:val="18"/>
          </w:rPr>
          <w:t>flavia.arisa2000@gmail.com</w:t>
        </w:r>
      </w:hyperlink>
    </w:p>
  </w:footnote>
  <w:footnote w:id="4">
    <w:p w:rsidR="00FC3468" w:rsidRDefault="00CC1BC6" w:rsidP="00FC3468">
      <w:pPr>
        <w:pStyle w:val="Default"/>
        <w:rPr>
          <w:sz w:val="18"/>
          <w:szCs w:val="18"/>
        </w:rPr>
      </w:pPr>
      <w:r w:rsidRPr="00495456">
        <w:rPr>
          <w:sz w:val="18"/>
          <w:szCs w:val="18"/>
          <w:vertAlign w:val="superscript"/>
        </w:rPr>
        <w:footnoteRef/>
      </w:r>
      <w:r w:rsidRPr="00495456">
        <w:rPr>
          <w:sz w:val="18"/>
          <w:szCs w:val="18"/>
        </w:rPr>
        <w:t xml:space="preserve"> </w:t>
      </w:r>
      <w:r w:rsidR="00FC3468" w:rsidRPr="00030D48">
        <w:rPr>
          <w:sz w:val="18"/>
          <w:szCs w:val="18"/>
        </w:rPr>
        <w:t xml:space="preserve">Engenheira Agrônoma, Dra. Professora do Instituto Federal Catarinense </w:t>
      </w:r>
      <w:r w:rsidR="00FC3468" w:rsidRPr="00030D48">
        <w:rPr>
          <w:i/>
          <w:iCs/>
          <w:sz w:val="18"/>
          <w:szCs w:val="18"/>
        </w:rPr>
        <w:t xml:space="preserve">Campus </w:t>
      </w:r>
      <w:r w:rsidR="00FC3468" w:rsidRPr="00030D48">
        <w:rPr>
          <w:sz w:val="18"/>
          <w:szCs w:val="18"/>
        </w:rPr>
        <w:t xml:space="preserve">Camboriú. E-mail: </w:t>
      </w:r>
      <w:hyperlink r:id="rId4" w:history="1">
        <w:r w:rsidR="00FC3468" w:rsidRPr="00A457A7">
          <w:rPr>
            <w:rStyle w:val="Hyperlink"/>
            <w:sz w:val="18"/>
            <w:szCs w:val="18"/>
          </w:rPr>
          <w:t>claudia.bertoli@ifc.edu.br</w:t>
        </w:r>
      </w:hyperlink>
    </w:p>
    <w:p w:rsidR="003A5676" w:rsidRPr="00495456" w:rsidRDefault="003A567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676" w:rsidRDefault="00566C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566C64">
      <w:rPr>
        <w:noProof/>
        <w:color w:val="000000"/>
        <w:sz w:val="20"/>
        <w:szCs w:val="20"/>
      </w:rPr>
      <w:drawing>
        <wp:inline distT="0" distB="0" distL="0" distR="0">
          <wp:extent cx="3604535" cy="581673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474" cy="5840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09E"/>
    <w:multiLevelType w:val="multilevel"/>
    <w:tmpl w:val="A4F48FD4"/>
    <w:lvl w:ilvl="0">
      <w:start w:val="1"/>
      <w:numFmt w:val="lowerLetter"/>
      <w:lvlText w:val="%1)"/>
      <w:lvlJc w:val="left"/>
      <w:pPr>
        <w:ind w:left="1353" w:hanging="360"/>
      </w:pPr>
      <w:rPr>
        <w:rFonts w:ascii="Arial" w:hAnsi="Arial" w:cs="Arial" w:hint="default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76"/>
    <w:rsid w:val="00075CE0"/>
    <w:rsid w:val="000A12F1"/>
    <w:rsid w:val="001563C0"/>
    <w:rsid w:val="003A012F"/>
    <w:rsid w:val="003A5676"/>
    <w:rsid w:val="00422D42"/>
    <w:rsid w:val="00495456"/>
    <w:rsid w:val="00527E51"/>
    <w:rsid w:val="00566C64"/>
    <w:rsid w:val="0058462B"/>
    <w:rsid w:val="00645377"/>
    <w:rsid w:val="006C1284"/>
    <w:rsid w:val="00867B14"/>
    <w:rsid w:val="008E1C8C"/>
    <w:rsid w:val="00956CEC"/>
    <w:rsid w:val="009C0C54"/>
    <w:rsid w:val="009E624D"/>
    <w:rsid w:val="00A57302"/>
    <w:rsid w:val="00AE49CB"/>
    <w:rsid w:val="00AE5073"/>
    <w:rsid w:val="00B80F8A"/>
    <w:rsid w:val="00BA67F5"/>
    <w:rsid w:val="00CB6271"/>
    <w:rsid w:val="00CC1BC6"/>
    <w:rsid w:val="00CF353D"/>
    <w:rsid w:val="00D62A9E"/>
    <w:rsid w:val="00D93A00"/>
    <w:rsid w:val="00DF0DAC"/>
    <w:rsid w:val="00FC3468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8FA8B"/>
  <w15:docId w15:val="{846FF53C-C8FB-4CFA-84E1-1868ADEE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012F"/>
  </w:style>
  <w:style w:type="paragraph" w:styleId="Rodap">
    <w:name w:val="footer"/>
    <w:basedOn w:val="Normal"/>
    <w:link w:val="Rodap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012F"/>
  </w:style>
  <w:style w:type="character" w:customStyle="1" w:styleId="apple-converted-space">
    <w:name w:val="apple-converted-space"/>
    <w:rsid w:val="00FC3468"/>
  </w:style>
  <w:style w:type="character" w:styleId="Hyperlink">
    <w:name w:val="Hyperlink"/>
    <w:basedOn w:val="Fontepargpadro"/>
    <w:uiPriority w:val="99"/>
    <w:unhideWhenUsed/>
    <w:rsid w:val="00FC3468"/>
    <w:rPr>
      <w:color w:val="0000FF" w:themeColor="hyperlink"/>
      <w:u w:val="single"/>
    </w:rPr>
  </w:style>
  <w:style w:type="paragraph" w:customStyle="1" w:styleId="Default">
    <w:name w:val="Default"/>
    <w:rsid w:val="00FC34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flavia.arisa2000@gmail.com" TargetMode="External"/><Relationship Id="rId2" Type="http://schemas.openxmlformats.org/officeDocument/2006/relationships/hyperlink" Target="mailto:athos_2010@live.com" TargetMode="External"/><Relationship Id="rId1" Type="http://schemas.openxmlformats.org/officeDocument/2006/relationships/hyperlink" Target="mailto:gabrelsbardelotto@gmail.com" TargetMode="External"/><Relationship Id="rId4" Type="http://schemas.openxmlformats.org/officeDocument/2006/relationships/hyperlink" Target="mailto:claudia.bertoli@ifc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3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6521980879952647E-2"/>
          <c:y val="0.27000007607744686"/>
          <c:w val="0.9132102152389322"/>
          <c:h val="0.62354054232053624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/>
            </c:spPr>
            <c:extLst>
              <c:ext xmlns:c16="http://schemas.microsoft.com/office/drawing/2014/chart" uri="{C3380CC4-5D6E-409C-BE32-E72D297353CC}">
                <c16:uniqueId val="{00000001-AB74-42E7-896F-E3055934713C}"/>
              </c:ext>
            </c:extLst>
          </c:dPt>
          <c:dPt>
            <c:idx val="1"/>
            <c:bubble3D val="0"/>
            <c:spPr>
              <a:solidFill>
                <a:srgbClr val="92D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/>
            </c:spPr>
            <c:extLst>
              <c:ext xmlns:c16="http://schemas.microsoft.com/office/drawing/2014/chart" uri="{C3380CC4-5D6E-409C-BE32-E72D297353CC}">
                <c16:uniqueId val="{00000003-AB74-42E7-896F-E3055934713C}"/>
              </c:ext>
            </c:extLst>
          </c:dPt>
          <c:dPt>
            <c:idx val="2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/>
            </c:spPr>
            <c:extLst>
              <c:ext xmlns:c16="http://schemas.microsoft.com/office/drawing/2014/chart" uri="{C3380CC4-5D6E-409C-BE32-E72D297353CC}">
                <c16:uniqueId val="{00000005-AB74-42E7-896F-E3055934713C}"/>
              </c:ext>
            </c:extLst>
          </c:dPt>
          <c:dLbls>
            <c:dLbl>
              <c:idx val="0"/>
              <c:layout>
                <c:manualLayout>
                  <c:x val="-5.7489030852275538E-2"/>
                  <c:y val="6.0490503203228629E-2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chemeClr val="bg1"/>
                        </a:solidFill>
                      </a:rPr>
                      <a:t>Não experimentaram </a:t>
                    </a:r>
                    <a:fld id="{DBC5D374-565B-42E4-ACA1-CCA6FBC8C823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[VALOR]</a:t>
                    </a:fld>
                    <a:endParaRPr lang="en-US">
                      <a:solidFill>
                        <a:schemeClr val="bg1"/>
                      </a:solidFill>
                    </a:endParaRPr>
                  </a:p>
                </c:rich>
              </c:tx>
              <c:dLblPos val="bestFit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0796275937205956"/>
                      <c:h val="0.3382891654672198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AB74-42E7-896F-E3055934713C}"/>
                </c:ext>
              </c:extLst>
            </c:dLbl>
            <c:dLbl>
              <c:idx val="1"/>
              <c:layout>
                <c:manualLayout>
                  <c:x val="0"/>
                  <c:y val="0.22357350492478761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chemeClr val="bg1"/>
                        </a:solidFill>
                      </a:rPr>
                      <a:t>Aprovaram 53%</a:t>
                    </a:r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6163522012578617"/>
                      <c:h val="0.213261648745519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AB74-42E7-896F-E3055934713C}"/>
                </c:ext>
              </c:extLst>
            </c:dLbl>
            <c:dLbl>
              <c:idx val="2"/>
              <c:layout>
                <c:manualLayout>
                  <c:x val="-1.5039271034516912E-2"/>
                  <c:y val="-1.4769282871899077E-2"/>
                </c:manualLayout>
              </c:layout>
              <c:tx>
                <c:rich>
                  <a:bodyPr/>
                  <a:lstStyle/>
                  <a:p>
                    <a:r>
                      <a:rPr lang="en-US" sz="900">
                        <a:solidFill>
                          <a:schemeClr val="bg1"/>
                        </a:solidFill>
                      </a:rPr>
                      <a:t>Não gostaram</a:t>
                    </a:r>
                    <a:r>
                      <a:rPr lang="en-US" sz="900" baseline="0">
                        <a:solidFill>
                          <a:schemeClr val="bg1"/>
                        </a:solidFill>
                      </a:rPr>
                      <a:t> </a:t>
                    </a:r>
                    <a:fld id="{634625BB-65D7-4F3F-9C02-6A2BE8423D58}" type="VALUE">
                      <a:rPr lang="en-US" sz="900" baseline="0">
                        <a:solidFill>
                          <a:schemeClr val="bg1"/>
                        </a:solidFill>
                      </a:rPr>
                      <a:pPr/>
                      <a:t>[VALOR]</a:t>
                    </a:fld>
                    <a:endParaRPr lang="en-US" sz="900" baseline="0">
                      <a:solidFill>
                        <a:schemeClr val="bg1"/>
                      </a:solidFill>
                    </a:endParaRPr>
                  </a:p>
                </c:rich>
              </c:tx>
              <c:dLblPos val="bestFit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0587490714604069"/>
                      <c:h val="0.19826094318855306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AB74-42E7-896F-E3055934713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Planilha1!$A$3:$A$5</c:f>
              <c:strCache>
                <c:ptCount val="3"/>
                <c:pt idx="0">
                  <c:v>Não comeram</c:v>
                </c:pt>
                <c:pt idx="1">
                  <c:v>Comeram e aprovaram</c:v>
                </c:pt>
                <c:pt idx="2">
                  <c:v>Comeram e não aprovaram </c:v>
                </c:pt>
              </c:strCache>
            </c:strRef>
          </c:cat>
          <c:val>
            <c:numRef>
              <c:f>Planilha1!$B$3:$B$5</c:f>
              <c:numCache>
                <c:formatCode>0%</c:formatCode>
                <c:ptCount val="3"/>
                <c:pt idx="0">
                  <c:v>0.43640000000000001</c:v>
                </c:pt>
                <c:pt idx="1">
                  <c:v>0.53420000000000001</c:v>
                </c:pt>
                <c:pt idx="2">
                  <c:v>2.93E-2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B74-42E7-896F-E305593471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1352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User</cp:lastModifiedBy>
  <cp:revision>4</cp:revision>
  <dcterms:created xsi:type="dcterms:W3CDTF">2019-07-31T21:24:00Z</dcterms:created>
  <dcterms:modified xsi:type="dcterms:W3CDTF">2019-07-31T21:56:00Z</dcterms:modified>
</cp:coreProperties>
</file>