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01C" w:rsidRDefault="001A48C1" w:rsidP="001A48C1">
      <w:pPr>
        <w:jc w:val="center"/>
        <w:rPr>
          <w:b/>
          <w:bCs/>
        </w:rPr>
      </w:pPr>
      <w:r>
        <w:rPr>
          <w:b/>
          <w:bCs/>
        </w:rPr>
        <w:t>Client Retirement Dashboard Features</w:t>
      </w:r>
      <w:r w:rsidR="00C1587E">
        <w:rPr>
          <w:b/>
          <w:bCs/>
        </w:rPr>
        <w:t xml:space="preserve"> and Analysis</w:t>
      </w:r>
    </w:p>
    <w:p w:rsidR="001A48C1" w:rsidRPr="001A48C1" w:rsidRDefault="001A48C1" w:rsidP="001A48C1">
      <w:pPr>
        <w:jc w:val="center"/>
      </w:pPr>
      <w:r w:rsidRPr="001A48C1">
        <w:t>Carissa Hicks</w:t>
      </w:r>
    </w:p>
    <w:p w:rsidR="001A48C1" w:rsidRPr="00DB205A" w:rsidRDefault="001A48C1"/>
    <w:p w:rsidR="005F401C" w:rsidRPr="00DB205A" w:rsidRDefault="005F401C">
      <w:r w:rsidRPr="00DB205A">
        <w:t>On the left side there is a toolbar that can be customized. I’ve already set the default values based on the client profile</w:t>
      </w:r>
      <w:r w:rsidR="00E01AD6" w:rsidRPr="00DB205A">
        <w:t xml:space="preserve"> </w:t>
      </w:r>
      <w:r w:rsidRPr="00DB205A">
        <w:t xml:space="preserve">provided. </w:t>
      </w:r>
      <w:r w:rsidR="006B4F6A" w:rsidRPr="00DB205A">
        <w:t>I went with what I saw was typical</w:t>
      </w:r>
      <w:r w:rsidR="00DB205A" w:rsidRPr="00DB205A">
        <w:t xml:space="preserve"> </w:t>
      </w:r>
      <w:r w:rsidR="001A48C1">
        <w:t>numbers for th</w:t>
      </w:r>
      <w:r w:rsidR="001C5236">
        <w:t>e</w:t>
      </w:r>
      <w:r w:rsidR="001A48C1">
        <w:t xml:space="preserve"> assumptions</w:t>
      </w:r>
      <w:r w:rsidR="00DB205A" w:rsidRPr="00DB205A">
        <w:t xml:space="preserve"> (3% inflation rate, 6% ROI, 25% effective tax rate</w:t>
      </w:r>
      <w:r w:rsidR="00B9353D">
        <w:t>, retirement savings lasting till age 90, etc</w:t>
      </w:r>
      <w:r w:rsidR="00DB205A" w:rsidRPr="00DB205A">
        <w:t>).</w:t>
      </w:r>
    </w:p>
    <w:p w:rsidR="005F401C" w:rsidRPr="00DB205A" w:rsidRDefault="005F401C" w:rsidP="005F401C">
      <w:pPr>
        <w:pStyle w:val="ListParagraph"/>
        <w:numPr>
          <w:ilvl w:val="0"/>
          <w:numId w:val="7"/>
        </w:numPr>
      </w:pPr>
      <w:r w:rsidRPr="00DB205A">
        <w:t>There is a checkbox to include social security</w:t>
      </w:r>
      <w:r w:rsidR="00E01AD6" w:rsidRPr="00DB205A">
        <w:t xml:space="preserve"> (it is not checked by default)</w:t>
      </w:r>
      <w:r w:rsidRPr="00DB205A">
        <w:t xml:space="preserve">, when checked will bring up an option to input estimated annual social security. </w:t>
      </w:r>
    </w:p>
    <w:p w:rsidR="005F401C" w:rsidRPr="00DB205A" w:rsidRDefault="005F401C" w:rsidP="005F401C">
      <w:pPr>
        <w:pStyle w:val="ListParagraph"/>
        <w:numPr>
          <w:ilvl w:val="0"/>
          <w:numId w:val="7"/>
        </w:numPr>
      </w:pPr>
      <w:r w:rsidRPr="00DB205A">
        <w:t>Retirement age is a slider that can be used to update the graphs in real time.</w:t>
      </w:r>
    </w:p>
    <w:p w:rsidR="005F401C" w:rsidRPr="00DB205A" w:rsidRDefault="005F401C" w:rsidP="005F401C">
      <w:pPr>
        <w:pStyle w:val="ListParagraph"/>
        <w:numPr>
          <w:ilvl w:val="0"/>
          <w:numId w:val="7"/>
        </w:numPr>
      </w:pPr>
      <w:r w:rsidRPr="00DB205A">
        <w:t>Account balances, 401k contribution, and annual spending can be input to update the graphs in real time.</w:t>
      </w:r>
    </w:p>
    <w:p w:rsidR="005F401C" w:rsidRPr="00DB205A" w:rsidRDefault="005F401C" w:rsidP="005F401C">
      <w:pPr>
        <w:pStyle w:val="ListParagraph"/>
        <w:numPr>
          <w:ilvl w:val="0"/>
          <w:numId w:val="7"/>
        </w:numPr>
      </w:pPr>
      <w:r w:rsidRPr="00DB205A">
        <w:t xml:space="preserve">Inflation rate, investment return %, and effective tax-rate % can be adjusted to update the graphs in real time. </w:t>
      </w:r>
    </w:p>
    <w:p w:rsidR="00E01AD6" w:rsidRPr="00DB205A" w:rsidRDefault="00E01AD6" w:rsidP="00E01AD6"/>
    <w:p w:rsidR="00E01AD6" w:rsidRPr="00DB205A" w:rsidRDefault="00E01AD6" w:rsidP="00E01AD6">
      <w:r w:rsidRPr="00DB205A">
        <w:t>The center of the screen should be three graphs:</w:t>
      </w:r>
    </w:p>
    <w:p w:rsidR="00CE4EFD" w:rsidRPr="00CE4EFD" w:rsidRDefault="00CE4EFD" w:rsidP="00CE4EFD">
      <w:pPr>
        <w:pStyle w:val="ListParagraph"/>
        <w:numPr>
          <w:ilvl w:val="0"/>
          <w:numId w:val="23"/>
        </w:numPr>
        <w:rPr>
          <w:rFonts w:cstheme="minorHAnsi"/>
        </w:rPr>
      </w:pPr>
      <w:r w:rsidRPr="00CE4EFD">
        <w:rPr>
          <w:rFonts w:cstheme="minorHAnsi"/>
          <w:b/>
          <w:bCs/>
        </w:rPr>
        <w:t>Projected Asset Growth (Current Age to Retirement Age):</w:t>
      </w:r>
    </w:p>
    <w:p w:rsidR="00CE4EFD" w:rsidRPr="00CE4EFD" w:rsidRDefault="00CE4EFD" w:rsidP="00CE4EFD">
      <w:pPr>
        <w:numPr>
          <w:ilvl w:val="0"/>
          <w:numId w:val="18"/>
        </w:numPr>
        <w:rPr>
          <w:rFonts w:cstheme="minorHAnsi"/>
        </w:rPr>
      </w:pPr>
      <w:r w:rsidRPr="00CE4EFD">
        <w:rPr>
          <w:rFonts w:cstheme="minorHAnsi"/>
        </w:rPr>
        <w:t>Non-Qualified Account:</w:t>
      </w:r>
      <w:r w:rsidRPr="00CE4EFD">
        <w:rPr>
          <w:rFonts w:cstheme="minorHAnsi"/>
        </w:rPr>
        <w:br/>
        <w:t>New Balance = Previous Balance × (1 + investment return)</w:t>
      </w:r>
    </w:p>
    <w:p w:rsidR="00CE4EFD" w:rsidRPr="00CE4EFD" w:rsidRDefault="00CE4EFD" w:rsidP="00CE4EFD">
      <w:pPr>
        <w:numPr>
          <w:ilvl w:val="0"/>
          <w:numId w:val="18"/>
        </w:numPr>
        <w:rPr>
          <w:rFonts w:cstheme="minorHAnsi"/>
        </w:rPr>
      </w:pPr>
      <w:r w:rsidRPr="00CE4EFD">
        <w:rPr>
          <w:rFonts w:cstheme="minorHAnsi"/>
        </w:rPr>
        <w:t>401(k) Account:</w:t>
      </w:r>
      <w:r w:rsidRPr="00CE4EFD">
        <w:rPr>
          <w:rFonts w:cstheme="minorHAnsi"/>
        </w:rPr>
        <w:br/>
        <w:t>New Balance = Previous Balance × (1 + investment return) + annual contribution</w:t>
      </w:r>
    </w:p>
    <w:p w:rsidR="00CE4EFD" w:rsidRPr="00CE4EFD" w:rsidRDefault="00CE4EFD" w:rsidP="00CE4EFD">
      <w:pPr>
        <w:numPr>
          <w:ilvl w:val="0"/>
          <w:numId w:val="18"/>
        </w:numPr>
        <w:rPr>
          <w:rFonts w:cstheme="minorHAnsi"/>
        </w:rPr>
      </w:pPr>
      <w:r w:rsidRPr="00CE4EFD">
        <w:rPr>
          <w:rFonts w:cstheme="minorHAnsi"/>
        </w:rPr>
        <w:t>Total Portfolio:</w:t>
      </w:r>
      <w:r w:rsidRPr="00CE4EFD">
        <w:rPr>
          <w:rFonts w:cstheme="minorHAnsi"/>
        </w:rPr>
        <w:br/>
        <w:t>Total Balance = Non-Qualified Balance + 401(k) Balance</w:t>
      </w:r>
    </w:p>
    <w:p w:rsidR="00CE4EFD" w:rsidRPr="00CE4EFD" w:rsidRDefault="00CE4EFD" w:rsidP="00CE4EFD">
      <w:pPr>
        <w:pStyle w:val="ListParagraph"/>
        <w:numPr>
          <w:ilvl w:val="0"/>
          <w:numId w:val="23"/>
        </w:numPr>
        <w:rPr>
          <w:rFonts w:cstheme="minorHAnsi"/>
        </w:rPr>
      </w:pPr>
      <w:r w:rsidRPr="00CE4EFD">
        <w:rPr>
          <w:rFonts w:cstheme="minorHAnsi"/>
          <w:b/>
          <w:bCs/>
        </w:rPr>
        <w:t>Projected Retirement Account Balance (Post-Retirement):</w:t>
      </w:r>
    </w:p>
    <w:p w:rsidR="00CE4EFD" w:rsidRPr="00CE4EFD" w:rsidRDefault="00CE4EFD" w:rsidP="00CE4EFD">
      <w:pPr>
        <w:rPr>
          <w:rFonts w:cstheme="minorHAnsi"/>
        </w:rPr>
      </w:pPr>
      <w:r w:rsidRPr="00CE4EFD">
        <w:rPr>
          <w:rFonts w:cstheme="minorHAnsi"/>
        </w:rPr>
        <w:t>New Balance = Previous Balance × (1 + investment return) – (Spending ÷ (1 – tax rate))</w:t>
      </w:r>
    </w:p>
    <w:p w:rsidR="00CE4EFD" w:rsidRPr="00CE4EFD" w:rsidRDefault="00CE4EFD" w:rsidP="00CE4EFD">
      <w:pPr>
        <w:rPr>
          <w:rFonts w:cstheme="minorHAnsi"/>
        </w:rPr>
      </w:pPr>
      <w:r w:rsidRPr="00CE4EFD">
        <w:rPr>
          <w:rFonts w:cstheme="minorHAnsi"/>
        </w:rPr>
        <w:t>Where spending increases each year by inflation:</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pStyle w:val="ListParagraph"/>
        <w:numPr>
          <w:ilvl w:val="0"/>
          <w:numId w:val="23"/>
        </w:numPr>
        <w:rPr>
          <w:rFonts w:cstheme="minorHAnsi"/>
        </w:rPr>
      </w:pPr>
      <w:r w:rsidRPr="00CE4EFD">
        <w:rPr>
          <w:rFonts w:cstheme="minorHAnsi"/>
          <w:b/>
          <w:bCs/>
        </w:rPr>
        <w:t>Estimated Annual Spending Covered by Savings:</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rPr>
          <w:rFonts w:cstheme="minorHAnsi"/>
        </w:rPr>
      </w:pPr>
      <w:r w:rsidRPr="00CE4EFD">
        <w:rPr>
          <w:rFonts w:cstheme="minorHAnsi"/>
        </w:rPr>
        <w:t>If Social Security is included:</w:t>
      </w:r>
    </w:p>
    <w:p w:rsidR="00CE4EFD" w:rsidRPr="00CE4EFD" w:rsidRDefault="00CE4EFD" w:rsidP="00CE4EFD">
      <w:pPr>
        <w:rPr>
          <w:rFonts w:cstheme="minorHAnsi"/>
        </w:rPr>
      </w:pPr>
      <w:r w:rsidRPr="00CE4EFD">
        <w:rPr>
          <w:rFonts w:cstheme="minorHAnsi"/>
        </w:rPr>
        <w:t xml:space="preserve">Net Spending = </w:t>
      </w:r>
      <w:proofErr w:type="gramStart"/>
      <w:r w:rsidRPr="00CE4EFD">
        <w:rPr>
          <w:rFonts w:cstheme="minorHAnsi"/>
        </w:rPr>
        <w:t>max(</w:t>
      </w:r>
      <w:proofErr w:type="gramEnd"/>
      <w:r w:rsidRPr="00CE4EFD">
        <w:rPr>
          <w:rFonts w:cstheme="minorHAnsi"/>
        </w:rPr>
        <w:t>0, Spending – Social Security)</w:t>
      </w:r>
    </w:p>
    <w:p w:rsidR="00326A7E" w:rsidRDefault="00326A7E" w:rsidP="00DB205A">
      <w:pPr>
        <w:rPr>
          <w:rFonts w:cstheme="minorHAnsi"/>
        </w:rPr>
      </w:pPr>
    </w:p>
    <w:p w:rsidR="00CE4EFD" w:rsidRDefault="00CE4EFD" w:rsidP="00DB205A">
      <w:pPr>
        <w:rPr>
          <w:rFonts w:cstheme="minorHAnsi"/>
        </w:rPr>
      </w:pPr>
      <w:r>
        <w:rPr>
          <w:rFonts w:cstheme="minorHAnsi"/>
        </w:rPr>
        <w:t>At the bottom is a quick summary section to reference the calculations above:</w:t>
      </w:r>
    </w:p>
    <w:p w:rsidR="00CE4EFD" w:rsidRDefault="00CE4EFD" w:rsidP="00CE4EFD">
      <w:pPr>
        <w:pStyle w:val="ListParagraph"/>
        <w:numPr>
          <w:ilvl w:val="0"/>
          <w:numId w:val="25"/>
        </w:numPr>
        <w:rPr>
          <w:rFonts w:cstheme="minorHAnsi"/>
        </w:rPr>
      </w:pPr>
      <w:r>
        <w:rPr>
          <w:rFonts w:cstheme="minorHAnsi"/>
        </w:rPr>
        <w:t>“</w:t>
      </w:r>
      <w:r w:rsidRPr="00812650">
        <w:rPr>
          <w:rFonts w:cstheme="minorHAnsi"/>
          <w:b/>
          <w:bCs/>
        </w:rPr>
        <w:t>Social Security Not Included</w:t>
      </w:r>
      <w:r>
        <w:rPr>
          <w:rFonts w:cstheme="minorHAnsi"/>
        </w:rPr>
        <w:t>” shows by default. If the social security checkbox is checked it will show “</w:t>
      </w:r>
      <w:r w:rsidRPr="00812650">
        <w:rPr>
          <w:rFonts w:cstheme="minorHAnsi"/>
          <w:b/>
          <w:bCs/>
        </w:rPr>
        <w:t>Social Security Included</w:t>
      </w:r>
      <w:r>
        <w:rPr>
          <w:rFonts w:cstheme="minorHAnsi"/>
        </w:rPr>
        <w:t xml:space="preserve">” and present the estimated annual social security income at retirement age adjusted by inflation. </w:t>
      </w:r>
    </w:p>
    <w:p w:rsidR="00812650" w:rsidRDefault="00812650" w:rsidP="00812650">
      <w:pPr>
        <w:pStyle w:val="ListParagraph"/>
        <w:numPr>
          <w:ilvl w:val="1"/>
          <w:numId w:val="25"/>
        </w:numPr>
        <w:rPr>
          <w:rFonts w:cstheme="minorHAnsi"/>
        </w:rPr>
      </w:pPr>
      <w:r w:rsidRPr="00812650">
        <w:rPr>
          <w:rFonts w:cstheme="minorHAnsi"/>
        </w:rPr>
        <w:t>Estimated SS Income = Input Amount × (1 + inflation rate) ^ years until retirement</w:t>
      </w:r>
    </w:p>
    <w:p w:rsidR="00812650" w:rsidRDefault="00812650" w:rsidP="00CE4EFD">
      <w:pPr>
        <w:pStyle w:val="ListParagraph"/>
        <w:numPr>
          <w:ilvl w:val="0"/>
          <w:numId w:val="25"/>
        </w:numPr>
        <w:rPr>
          <w:rFonts w:cstheme="minorHAnsi"/>
        </w:rPr>
      </w:pPr>
      <w:r w:rsidRPr="00812650">
        <w:rPr>
          <w:rFonts w:cstheme="minorHAnsi"/>
          <w:b/>
          <w:bCs/>
        </w:rPr>
        <w:t>Projected Portfolio at Retirement</w:t>
      </w:r>
      <w:r>
        <w:rPr>
          <w:rFonts w:cstheme="minorHAnsi"/>
        </w:rPr>
        <w:t xml:space="preserve"> (Age): sum of 401(k) and non-qualified accounts </w:t>
      </w:r>
    </w:p>
    <w:p w:rsidR="00812650" w:rsidRDefault="00812650" w:rsidP="00CE4EFD">
      <w:pPr>
        <w:pStyle w:val="ListParagraph"/>
        <w:numPr>
          <w:ilvl w:val="0"/>
          <w:numId w:val="25"/>
        </w:numPr>
        <w:rPr>
          <w:rFonts w:cstheme="minorHAnsi"/>
        </w:rPr>
      </w:pPr>
      <w:r w:rsidRPr="00812650">
        <w:rPr>
          <w:rFonts w:cstheme="minorHAnsi"/>
          <w:b/>
          <w:bCs/>
        </w:rPr>
        <w:t>Annual Spending at Retirement</w:t>
      </w:r>
      <w:r>
        <w:rPr>
          <w:rFonts w:cstheme="minorHAnsi"/>
        </w:rPr>
        <w:t>: adjusted for inflation and net of social security (if checked)</w:t>
      </w:r>
    </w:p>
    <w:p w:rsidR="00CE4EFD" w:rsidRDefault="00CE4EFD" w:rsidP="00CE4EFD">
      <w:pPr>
        <w:pStyle w:val="ListParagraph"/>
        <w:numPr>
          <w:ilvl w:val="0"/>
          <w:numId w:val="25"/>
        </w:numPr>
        <w:rPr>
          <w:rFonts w:cstheme="minorHAnsi"/>
        </w:rPr>
      </w:pPr>
      <w:r w:rsidRPr="00812650">
        <w:rPr>
          <w:rFonts w:cstheme="minorHAnsi"/>
          <w:b/>
          <w:bCs/>
        </w:rPr>
        <w:t>Portfolio lasts until age</w:t>
      </w:r>
      <w:r w:rsidR="00812650">
        <w:rPr>
          <w:rFonts w:cstheme="minorHAnsi"/>
        </w:rPr>
        <w:t xml:space="preserve">: </w:t>
      </w:r>
      <w:r w:rsidRPr="00CE4EFD">
        <w:rPr>
          <w:rFonts w:cstheme="minorHAnsi"/>
        </w:rPr>
        <w:t>the age when the client’s portfolio reaches $0, the last year before the balance hits zero</w:t>
      </w:r>
    </w:p>
    <w:p w:rsidR="00CE4EFD" w:rsidRDefault="00812650" w:rsidP="00CE4EFD">
      <w:pPr>
        <w:pStyle w:val="ListParagraph"/>
        <w:numPr>
          <w:ilvl w:val="0"/>
          <w:numId w:val="25"/>
        </w:numPr>
        <w:rPr>
          <w:rFonts w:cstheme="minorHAnsi"/>
        </w:rPr>
      </w:pPr>
      <w:r>
        <w:rPr>
          <w:rFonts w:cstheme="minorHAnsi"/>
        </w:rPr>
        <w:t>At the very bottom it evaluates if the plan is on track by checking if the portfolio lasts until at least age 90. If the portfolio runs out before age 90, it shows a warning with suggestion to save more, retire later, or include social security. If the portfolio lasts beyond age 90, it shows a green message indicating the client is on track under current assumptions.</w:t>
      </w:r>
    </w:p>
    <w:p w:rsidR="001A48C1" w:rsidRDefault="001A48C1" w:rsidP="001A48C1">
      <w:pPr>
        <w:rPr>
          <w:rFonts w:cstheme="minorHAnsi"/>
        </w:rPr>
      </w:pPr>
    </w:p>
    <w:p w:rsidR="001A48C1" w:rsidRDefault="001A48C1" w:rsidP="001A48C1">
      <w:pPr>
        <w:rPr>
          <w:rFonts w:cstheme="minorHAnsi"/>
        </w:rPr>
      </w:pPr>
      <w:r>
        <w:rPr>
          <w:rFonts w:cstheme="minorHAnsi"/>
        </w:rPr>
        <w:t>Additional user tools:</w:t>
      </w:r>
    </w:p>
    <w:p w:rsidR="001A48C1" w:rsidRDefault="001A48C1" w:rsidP="001A48C1">
      <w:pPr>
        <w:rPr>
          <w:rFonts w:cstheme="minorHAnsi"/>
        </w:rPr>
      </w:pPr>
      <w:r>
        <w:rPr>
          <w:rFonts w:cstheme="minorHAnsi"/>
        </w:rPr>
        <w:t xml:space="preserve">The dashboard is built using Streamlit which includes a few </w:t>
      </w:r>
      <w:proofErr w:type="gramStart"/>
      <w:r>
        <w:rPr>
          <w:rFonts w:cstheme="minorHAnsi"/>
        </w:rPr>
        <w:t>built in</w:t>
      </w:r>
      <w:proofErr w:type="gramEnd"/>
      <w:r>
        <w:rPr>
          <w:rFonts w:cstheme="minorHAnsi"/>
        </w:rPr>
        <w:t xml:space="preserve"> tools and customization options for the user by clicking on the three dots in the upper </w:t>
      </w:r>
      <w:proofErr w:type="gramStart"/>
      <w:r>
        <w:rPr>
          <w:rFonts w:cstheme="minorHAnsi"/>
        </w:rPr>
        <w:t>right hand</w:t>
      </w:r>
      <w:proofErr w:type="gramEnd"/>
      <w:r>
        <w:rPr>
          <w:rFonts w:cstheme="minorHAnsi"/>
        </w:rPr>
        <w:t xml:space="preserve"> corner.</w:t>
      </w:r>
    </w:p>
    <w:p w:rsidR="001A48C1" w:rsidRDefault="001A48C1" w:rsidP="001A48C1">
      <w:pPr>
        <w:pStyle w:val="ListParagraph"/>
        <w:numPr>
          <w:ilvl w:val="0"/>
          <w:numId w:val="26"/>
        </w:numPr>
        <w:rPr>
          <w:rFonts w:cstheme="minorHAnsi"/>
        </w:rPr>
      </w:pPr>
      <w:r>
        <w:rPr>
          <w:rFonts w:cstheme="minorHAnsi"/>
        </w:rPr>
        <w:lastRenderedPageBreak/>
        <w:t>Rerun – refreshes app (same result as refreshing the page)</w:t>
      </w:r>
    </w:p>
    <w:p w:rsidR="001A48C1" w:rsidRDefault="001A48C1" w:rsidP="001A48C1">
      <w:pPr>
        <w:pStyle w:val="ListParagraph"/>
        <w:numPr>
          <w:ilvl w:val="0"/>
          <w:numId w:val="26"/>
        </w:numPr>
        <w:rPr>
          <w:rFonts w:cstheme="minorHAnsi"/>
        </w:rPr>
      </w:pPr>
      <w:r>
        <w:rPr>
          <w:rFonts w:cstheme="minorHAnsi"/>
        </w:rPr>
        <w:t>Print – print friendly version of the page</w:t>
      </w:r>
    </w:p>
    <w:p w:rsidR="001A48C1" w:rsidRDefault="001A48C1" w:rsidP="001A48C1">
      <w:pPr>
        <w:pStyle w:val="ListParagraph"/>
        <w:numPr>
          <w:ilvl w:val="0"/>
          <w:numId w:val="26"/>
        </w:numPr>
        <w:rPr>
          <w:rFonts w:cstheme="minorHAnsi"/>
        </w:rPr>
      </w:pPr>
      <w:r>
        <w:rPr>
          <w:rFonts w:cstheme="minorHAnsi"/>
        </w:rPr>
        <w:t>Settings – Appearance – enable or disable wide mode, edit the active theme, change colors (handy if you need to quickly change the color settings for a specific client right away. I am able to set default theme and appearance if needed.)</w:t>
      </w:r>
    </w:p>
    <w:p w:rsidR="00B9353D" w:rsidRDefault="00B9353D" w:rsidP="00B9353D">
      <w:pPr>
        <w:rPr>
          <w:rFonts w:cstheme="minorHAnsi"/>
        </w:rPr>
      </w:pPr>
    </w:p>
    <w:p w:rsidR="00B9353D" w:rsidRDefault="00B9353D" w:rsidP="00B9353D">
      <w:pPr>
        <w:rPr>
          <w:rFonts w:cstheme="minorHAnsi"/>
        </w:rPr>
      </w:pPr>
      <w:r>
        <w:rPr>
          <w:rFonts w:cstheme="minorHAnsi"/>
        </w:rPr>
        <w:t xml:space="preserve">Based on the given parameters of our example client, who I’ll affectionately refer to as ‘Kyle Konvergent’ from now on, </w:t>
      </w:r>
      <w:r w:rsidR="00743CFB">
        <w:rPr>
          <w:rFonts w:cstheme="minorHAnsi"/>
        </w:rPr>
        <w:t>here’s the analysis</w:t>
      </w:r>
      <w:r>
        <w:rPr>
          <w:rFonts w:cstheme="minorHAnsi"/>
        </w:rPr>
        <w:t>:</w:t>
      </w:r>
    </w:p>
    <w:p w:rsidR="00B9353D" w:rsidRDefault="00B9353D" w:rsidP="00B9353D">
      <w:pPr>
        <w:pStyle w:val="ListParagraph"/>
        <w:numPr>
          <w:ilvl w:val="0"/>
          <w:numId w:val="29"/>
        </w:numPr>
        <w:rPr>
          <w:rFonts w:cstheme="minorHAnsi"/>
        </w:rPr>
      </w:pPr>
      <w:r>
        <w:rPr>
          <w:rFonts w:cstheme="minorHAnsi"/>
        </w:rPr>
        <w:t xml:space="preserve">If Kyle wants to retire at age 67 currently being 55 years old, his portfolio will amount to $, 752,035. Annual Spending with inflation will grow to $171,091, making his balance last till age 83. Because the portfolio runs out before age 90, </w:t>
      </w:r>
      <w:r w:rsidR="00743CFB">
        <w:rPr>
          <w:rFonts w:cstheme="minorHAnsi"/>
          <w:b/>
          <w:bCs/>
        </w:rPr>
        <w:t>Kyle may face a funding shortfall</w:t>
      </w:r>
      <w:r>
        <w:rPr>
          <w:rFonts w:cstheme="minorHAnsi"/>
        </w:rPr>
        <w:t xml:space="preserve">. </w:t>
      </w:r>
    </w:p>
    <w:p w:rsidR="00B15650" w:rsidRDefault="00743CFB" w:rsidP="00B9353D">
      <w:pPr>
        <w:pStyle w:val="ListParagraph"/>
        <w:numPr>
          <w:ilvl w:val="0"/>
          <w:numId w:val="29"/>
        </w:numPr>
        <w:rPr>
          <w:rFonts w:cstheme="minorHAnsi"/>
        </w:rPr>
      </w:pPr>
      <w:r w:rsidRPr="00743CFB">
        <w:rPr>
          <w:rFonts w:cstheme="minorHAnsi"/>
          <w:b/>
          <w:bCs/>
        </w:rPr>
        <w:t>Includ</w:t>
      </w:r>
      <w:r>
        <w:rPr>
          <w:rFonts w:cstheme="minorHAnsi"/>
          <w:b/>
          <w:bCs/>
        </w:rPr>
        <w:t>ing</w:t>
      </w:r>
      <w:r w:rsidRPr="00743CFB">
        <w:rPr>
          <w:rFonts w:cstheme="minorHAnsi"/>
          <w:b/>
          <w:bCs/>
        </w:rPr>
        <w:t xml:space="preserve"> Social Security</w:t>
      </w:r>
      <w:r>
        <w:rPr>
          <w:rFonts w:cstheme="minorHAnsi"/>
        </w:rPr>
        <w:t xml:space="preserve">: </w:t>
      </w:r>
      <w:r w:rsidR="00B9353D">
        <w:rPr>
          <w:rFonts w:cstheme="minorHAnsi"/>
        </w:rPr>
        <w:t xml:space="preserve">If Kyle includes </w:t>
      </w:r>
      <w:r w:rsidR="00B15650">
        <w:rPr>
          <w:rFonts w:cstheme="minorHAnsi"/>
        </w:rPr>
        <w:t>$30,000 annual social security, this reduces his longevity risk. His portfolio will last until age 90.</w:t>
      </w:r>
    </w:p>
    <w:p w:rsidR="00B9353D" w:rsidRPr="00B9353D" w:rsidRDefault="00743CFB" w:rsidP="00B9353D">
      <w:pPr>
        <w:pStyle w:val="ListParagraph"/>
        <w:numPr>
          <w:ilvl w:val="0"/>
          <w:numId w:val="29"/>
        </w:numPr>
        <w:rPr>
          <w:rFonts w:cstheme="minorHAnsi"/>
        </w:rPr>
      </w:pPr>
      <w:r w:rsidRPr="00743CFB">
        <w:rPr>
          <w:rFonts w:cstheme="minorHAnsi"/>
          <w:b/>
          <w:bCs/>
        </w:rPr>
        <w:t>Without Social Security, Kyle will need to reduce his spending by 25%:</w:t>
      </w:r>
      <w:r>
        <w:rPr>
          <w:rFonts w:cstheme="minorHAnsi"/>
        </w:rPr>
        <w:t xml:space="preserve"> </w:t>
      </w:r>
      <w:r w:rsidR="00B15650">
        <w:rPr>
          <w:rFonts w:cstheme="minorHAnsi"/>
        </w:rPr>
        <w:t xml:space="preserve">Kyle has $1.2 million in assets and earns $200,000 annually </w:t>
      </w:r>
      <w:r w:rsidR="00865FBF">
        <w:rPr>
          <w:rFonts w:cstheme="minorHAnsi"/>
        </w:rPr>
        <w:t>but spends $120,000 annually. Reducing his annual spending to $90,000 would</w:t>
      </w:r>
      <w:r>
        <w:rPr>
          <w:rFonts w:cstheme="minorHAnsi"/>
        </w:rPr>
        <w:t xml:space="preserve"> increase the longevity of his portfolio.</w:t>
      </w:r>
    </w:p>
    <w:sectPr w:rsidR="00B9353D" w:rsidRPr="00B9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7378"/>
    <w:multiLevelType w:val="hybridMultilevel"/>
    <w:tmpl w:val="40742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8EE"/>
    <w:multiLevelType w:val="hybridMultilevel"/>
    <w:tmpl w:val="E066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784A"/>
    <w:multiLevelType w:val="multilevel"/>
    <w:tmpl w:val="23863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53A74"/>
    <w:multiLevelType w:val="hybridMultilevel"/>
    <w:tmpl w:val="6A920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1414"/>
    <w:multiLevelType w:val="multilevel"/>
    <w:tmpl w:val="1152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437B"/>
    <w:multiLevelType w:val="hybridMultilevel"/>
    <w:tmpl w:val="11A6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2BA2"/>
    <w:multiLevelType w:val="multilevel"/>
    <w:tmpl w:val="42C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1AB9"/>
    <w:multiLevelType w:val="hybridMultilevel"/>
    <w:tmpl w:val="B074E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D7854"/>
    <w:multiLevelType w:val="hybridMultilevel"/>
    <w:tmpl w:val="387C4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B1197"/>
    <w:multiLevelType w:val="hybridMultilevel"/>
    <w:tmpl w:val="E0B28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8424C6"/>
    <w:multiLevelType w:val="multilevel"/>
    <w:tmpl w:val="0752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10082"/>
    <w:multiLevelType w:val="hybridMultilevel"/>
    <w:tmpl w:val="EA44E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97361"/>
    <w:multiLevelType w:val="multilevel"/>
    <w:tmpl w:val="3A808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3947C9A"/>
    <w:multiLevelType w:val="hybridMultilevel"/>
    <w:tmpl w:val="E784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05367"/>
    <w:multiLevelType w:val="multilevel"/>
    <w:tmpl w:val="9C84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93394"/>
    <w:multiLevelType w:val="hybridMultilevel"/>
    <w:tmpl w:val="07B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04CFF"/>
    <w:multiLevelType w:val="hybridMultilevel"/>
    <w:tmpl w:val="14E270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0373B"/>
    <w:multiLevelType w:val="multilevel"/>
    <w:tmpl w:val="1B9EE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D7E3A"/>
    <w:multiLevelType w:val="multilevel"/>
    <w:tmpl w:val="7020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24CFB"/>
    <w:multiLevelType w:val="hybridMultilevel"/>
    <w:tmpl w:val="0C626F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33FC8"/>
    <w:multiLevelType w:val="multilevel"/>
    <w:tmpl w:val="436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949B4"/>
    <w:multiLevelType w:val="hybridMultilevel"/>
    <w:tmpl w:val="78A4C84E"/>
    <w:lvl w:ilvl="0" w:tplc="C0BC7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058E9"/>
    <w:multiLevelType w:val="multilevel"/>
    <w:tmpl w:val="396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531F5"/>
    <w:multiLevelType w:val="hybridMultilevel"/>
    <w:tmpl w:val="613C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E3393"/>
    <w:multiLevelType w:val="multilevel"/>
    <w:tmpl w:val="A676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B6B5D"/>
    <w:multiLevelType w:val="hybridMultilevel"/>
    <w:tmpl w:val="AC6EA42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FD5F20"/>
    <w:multiLevelType w:val="multilevel"/>
    <w:tmpl w:val="4A7E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01F83"/>
    <w:multiLevelType w:val="multilevel"/>
    <w:tmpl w:val="3294E95E"/>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F6B7A0D"/>
    <w:multiLevelType w:val="hybridMultilevel"/>
    <w:tmpl w:val="2866408C"/>
    <w:lvl w:ilvl="0" w:tplc="C0BC7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7417">
    <w:abstractNumId w:val="26"/>
  </w:num>
  <w:num w:numId="2" w16cid:durableId="994068413">
    <w:abstractNumId w:val="6"/>
  </w:num>
  <w:num w:numId="3" w16cid:durableId="1908683560">
    <w:abstractNumId w:val="24"/>
  </w:num>
  <w:num w:numId="4" w16cid:durableId="1753962344">
    <w:abstractNumId w:val="10"/>
  </w:num>
  <w:num w:numId="5" w16cid:durableId="1729650634">
    <w:abstractNumId w:val="22"/>
  </w:num>
  <w:num w:numId="6" w16cid:durableId="1037315456">
    <w:abstractNumId w:val="2"/>
  </w:num>
  <w:num w:numId="7" w16cid:durableId="487403197">
    <w:abstractNumId w:val="13"/>
  </w:num>
  <w:num w:numId="8" w16cid:durableId="199247225">
    <w:abstractNumId w:val="0"/>
  </w:num>
  <w:num w:numId="9" w16cid:durableId="203711079">
    <w:abstractNumId w:val="4"/>
  </w:num>
  <w:num w:numId="10" w16cid:durableId="1132403081">
    <w:abstractNumId w:val="20"/>
  </w:num>
  <w:num w:numId="11" w16cid:durableId="691687273">
    <w:abstractNumId w:val="18"/>
  </w:num>
  <w:num w:numId="12" w16cid:durableId="11273529">
    <w:abstractNumId w:val="5"/>
  </w:num>
  <w:num w:numId="13" w16cid:durableId="1295406990">
    <w:abstractNumId w:val="3"/>
  </w:num>
  <w:num w:numId="14" w16cid:durableId="1930575943">
    <w:abstractNumId w:val="8"/>
  </w:num>
  <w:num w:numId="15" w16cid:durableId="709691197">
    <w:abstractNumId w:val="25"/>
  </w:num>
  <w:num w:numId="16" w16cid:durableId="859009622">
    <w:abstractNumId w:val="9"/>
  </w:num>
  <w:num w:numId="17" w16cid:durableId="905068478">
    <w:abstractNumId w:val="14"/>
  </w:num>
  <w:num w:numId="18" w16cid:durableId="13924511">
    <w:abstractNumId w:val="12"/>
  </w:num>
  <w:num w:numId="19" w16cid:durableId="1595746375">
    <w:abstractNumId w:val="17"/>
  </w:num>
  <w:num w:numId="20" w16cid:durableId="467824694">
    <w:abstractNumId w:val="27"/>
  </w:num>
  <w:num w:numId="21" w16cid:durableId="866412721">
    <w:abstractNumId w:val="1"/>
  </w:num>
  <w:num w:numId="22" w16cid:durableId="1478885461">
    <w:abstractNumId w:val="23"/>
  </w:num>
  <w:num w:numId="23" w16cid:durableId="2043699580">
    <w:abstractNumId w:val="11"/>
  </w:num>
  <w:num w:numId="24" w16cid:durableId="140539820">
    <w:abstractNumId w:val="19"/>
  </w:num>
  <w:num w:numId="25" w16cid:durableId="2106228002">
    <w:abstractNumId w:val="16"/>
  </w:num>
  <w:num w:numId="26" w16cid:durableId="1378161752">
    <w:abstractNumId w:val="7"/>
  </w:num>
  <w:num w:numId="27" w16cid:durableId="1002396292">
    <w:abstractNumId w:val="15"/>
  </w:num>
  <w:num w:numId="28" w16cid:durableId="73596993">
    <w:abstractNumId w:val="28"/>
  </w:num>
  <w:num w:numId="29" w16cid:durableId="17437989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1C"/>
    <w:rsid w:val="001A48C1"/>
    <w:rsid w:val="001C5236"/>
    <w:rsid w:val="001D03CD"/>
    <w:rsid w:val="001D68A6"/>
    <w:rsid w:val="00326A7E"/>
    <w:rsid w:val="004C7ADC"/>
    <w:rsid w:val="005F401C"/>
    <w:rsid w:val="006B1900"/>
    <w:rsid w:val="006B4F6A"/>
    <w:rsid w:val="00743CFB"/>
    <w:rsid w:val="00762BF1"/>
    <w:rsid w:val="00812650"/>
    <w:rsid w:val="00865FBF"/>
    <w:rsid w:val="00B15650"/>
    <w:rsid w:val="00B9353D"/>
    <w:rsid w:val="00BB47D6"/>
    <w:rsid w:val="00C026B7"/>
    <w:rsid w:val="00C1587E"/>
    <w:rsid w:val="00CE4EFD"/>
    <w:rsid w:val="00D2573E"/>
    <w:rsid w:val="00DB205A"/>
    <w:rsid w:val="00E01AD6"/>
    <w:rsid w:val="00EB687D"/>
    <w:rsid w:val="00E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33D6"/>
  <w15:chartTrackingRefBased/>
  <w15:docId w15:val="{EA002966-BD95-46EF-9E53-99002611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1C"/>
    <w:rPr>
      <w:rFonts w:eastAsiaTheme="majorEastAsia" w:cstheme="majorBidi"/>
      <w:color w:val="272727" w:themeColor="text1" w:themeTint="D8"/>
    </w:rPr>
  </w:style>
  <w:style w:type="paragraph" w:styleId="Title">
    <w:name w:val="Title"/>
    <w:basedOn w:val="Normal"/>
    <w:next w:val="Normal"/>
    <w:link w:val="TitleChar"/>
    <w:uiPriority w:val="10"/>
    <w:qFormat/>
    <w:rsid w:val="005F40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401C"/>
    <w:rPr>
      <w:i/>
      <w:iCs/>
      <w:color w:val="404040" w:themeColor="text1" w:themeTint="BF"/>
    </w:rPr>
  </w:style>
  <w:style w:type="paragraph" w:styleId="ListParagraph">
    <w:name w:val="List Paragraph"/>
    <w:basedOn w:val="Normal"/>
    <w:uiPriority w:val="34"/>
    <w:qFormat/>
    <w:rsid w:val="005F401C"/>
    <w:pPr>
      <w:ind w:left="720"/>
      <w:contextualSpacing/>
    </w:pPr>
  </w:style>
  <w:style w:type="character" w:styleId="IntenseEmphasis">
    <w:name w:val="Intense Emphasis"/>
    <w:basedOn w:val="DefaultParagraphFont"/>
    <w:uiPriority w:val="21"/>
    <w:qFormat/>
    <w:rsid w:val="005F401C"/>
    <w:rPr>
      <w:i/>
      <w:iCs/>
      <w:color w:val="2F5496" w:themeColor="accent1" w:themeShade="BF"/>
    </w:rPr>
  </w:style>
  <w:style w:type="paragraph" w:styleId="IntenseQuote">
    <w:name w:val="Intense Quote"/>
    <w:basedOn w:val="Normal"/>
    <w:next w:val="Normal"/>
    <w:link w:val="IntenseQuoteChar"/>
    <w:uiPriority w:val="30"/>
    <w:qFormat/>
    <w:rsid w:val="005F4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01C"/>
    <w:rPr>
      <w:i/>
      <w:iCs/>
      <w:color w:val="2F5496" w:themeColor="accent1" w:themeShade="BF"/>
    </w:rPr>
  </w:style>
  <w:style w:type="character" w:styleId="IntenseReference">
    <w:name w:val="Intense Reference"/>
    <w:basedOn w:val="DefaultParagraphFont"/>
    <w:uiPriority w:val="32"/>
    <w:qFormat/>
    <w:rsid w:val="005F4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5011">
      <w:bodyDiv w:val="1"/>
      <w:marLeft w:val="0"/>
      <w:marRight w:val="0"/>
      <w:marTop w:val="0"/>
      <w:marBottom w:val="0"/>
      <w:divBdr>
        <w:top w:val="none" w:sz="0" w:space="0" w:color="auto"/>
        <w:left w:val="none" w:sz="0" w:space="0" w:color="auto"/>
        <w:bottom w:val="none" w:sz="0" w:space="0" w:color="auto"/>
        <w:right w:val="none" w:sz="0" w:space="0" w:color="auto"/>
      </w:divBdr>
    </w:div>
    <w:div w:id="384724557">
      <w:bodyDiv w:val="1"/>
      <w:marLeft w:val="0"/>
      <w:marRight w:val="0"/>
      <w:marTop w:val="0"/>
      <w:marBottom w:val="0"/>
      <w:divBdr>
        <w:top w:val="none" w:sz="0" w:space="0" w:color="auto"/>
        <w:left w:val="none" w:sz="0" w:space="0" w:color="auto"/>
        <w:bottom w:val="none" w:sz="0" w:space="0" w:color="auto"/>
        <w:right w:val="none" w:sz="0" w:space="0" w:color="auto"/>
      </w:divBdr>
    </w:div>
    <w:div w:id="801460801">
      <w:bodyDiv w:val="1"/>
      <w:marLeft w:val="0"/>
      <w:marRight w:val="0"/>
      <w:marTop w:val="0"/>
      <w:marBottom w:val="0"/>
      <w:divBdr>
        <w:top w:val="none" w:sz="0" w:space="0" w:color="auto"/>
        <w:left w:val="none" w:sz="0" w:space="0" w:color="auto"/>
        <w:bottom w:val="none" w:sz="0" w:space="0" w:color="auto"/>
        <w:right w:val="none" w:sz="0" w:space="0" w:color="auto"/>
      </w:divBdr>
      <w:divsChild>
        <w:div w:id="2018775084">
          <w:marLeft w:val="0"/>
          <w:marRight w:val="0"/>
          <w:marTop w:val="0"/>
          <w:marBottom w:val="0"/>
          <w:divBdr>
            <w:top w:val="none" w:sz="0" w:space="0" w:color="auto"/>
            <w:left w:val="none" w:sz="0" w:space="0" w:color="auto"/>
            <w:bottom w:val="none" w:sz="0" w:space="0" w:color="auto"/>
            <w:right w:val="none" w:sz="0" w:space="0" w:color="auto"/>
          </w:divBdr>
        </w:div>
        <w:div w:id="1983461006">
          <w:marLeft w:val="0"/>
          <w:marRight w:val="0"/>
          <w:marTop w:val="240"/>
          <w:marBottom w:val="240"/>
          <w:divBdr>
            <w:top w:val="none" w:sz="0" w:space="0" w:color="auto"/>
            <w:left w:val="none" w:sz="0" w:space="0" w:color="auto"/>
            <w:bottom w:val="none" w:sz="0" w:space="0" w:color="auto"/>
            <w:right w:val="none" w:sz="0" w:space="0" w:color="auto"/>
          </w:divBdr>
        </w:div>
        <w:div w:id="1151603687">
          <w:marLeft w:val="0"/>
          <w:marRight w:val="0"/>
          <w:marTop w:val="240"/>
          <w:marBottom w:val="240"/>
          <w:divBdr>
            <w:top w:val="none" w:sz="0" w:space="0" w:color="auto"/>
            <w:left w:val="none" w:sz="0" w:space="0" w:color="auto"/>
            <w:bottom w:val="none" w:sz="0" w:space="0" w:color="auto"/>
            <w:right w:val="none" w:sz="0" w:space="0" w:color="auto"/>
          </w:divBdr>
        </w:div>
        <w:div w:id="546262938">
          <w:marLeft w:val="0"/>
          <w:marRight w:val="0"/>
          <w:marTop w:val="240"/>
          <w:marBottom w:val="240"/>
          <w:divBdr>
            <w:top w:val="none" w:sz="0" w:space="0" w:color="auto"/>
            <w:left w:val="none" w:sz="0" w:space="0" w:color="auto"/>
            <w:bottom w:val="none" w:sz="0" w:space="0" w:color="auto"/>
            <w:right w:val="none" w:sz="0" w:space="0" w:color="auto"/>
          </w:divBdr>
        </w:div>
        <w:div w:id="1966348868">
          <w:marLeft w:val="0"/>
          <w:marRight w:val="0"/>
          <w:marTop w:val="240"/>
          <w:marBottom w:val="240"/>
          <w:divBdr>
            <w:top w:val="none" w:sz="0" w:space="0" w:color="auto"/>
            <w:left w:val="none" w:sz="0" w:space="0" w:color="auto"/>
            <w:bottom w:val="none" w:sz="0" w:space="0" w:color="auto"/>
            <w:right w:val="none" w:sz="0" w:space="0" w:color="auto"/>
          </w:divBdr>
        </w:div>
        <w:div w:id="768818432">
          <w:marLeft w:val="0"/>
          <w:marRight w:val="0"/>
          <w:marTop w:val="240"/>
          <w:marBottom w:val="240"/>
          <w:divBdr>
            <w:top w:val="none" w:sz="0" w:space="0" w:color="auto"/>
            <w:left w:val="none" w:sz="0" w:space="0" w:color="auto"/>
            <w:bottom w:val="none" w:sz="0" w:space="0" w:color="auto"/>
            <w:right w:val="none" w:sz="0" w:space="0" w:color="auto"/>
          </w:divBdr>
        </w:div>
        <w:div w:id="1025058937">
          <w:marLeft w:val="0"/>
          <w:marRight w:val="0"/>
          <w:marTop w:val="240"/>
          <w:marBottom w:val="240"/>
          <w:divBdr>
            <w:top w:val="none" w:sz="0" w:space="0" w:color="auto"/>
            <w:left w:val="none" w:sz="0" w:space="0" w:color="auto"/>
            <w:bottom w:val="none" w:sz="0" w:space="0" w:color="auto"/>
            <w:right w:val="none" w:sz="0" w:space="0" w:color="auto"/>
          </w:divBdr>
        </w:div>
        <w:div w:id="806776727">
          <w:marLeft w:val="0"/>
          <w:marRight w:val="0"/>
          <w:marTop w:val="240"/>
          <w:marBottom w:val="240"/>
          <w:divBdr>
            <w:top w:val="none" w:sz="0" w:space="0" w:color="auto"/>
            <w:left w:val="none" w:sz="0" w:space="0" w:color="auto"/>
            <w:bottom w:val="none" w:sz="0" w:space="0" w:color="auto"/>
            <w:right w:val="none" w:sz="0" w:space="0" w:color="auto"/>
          </w:divBdr>
        </w:div>
        <w:div w:id="211112547">
          <w:marLeft w:val="0"/>
          <w:marRight w:val="0"/>
          <w:marTop w:val="240"/>
          <w:marBottom w:val="240"/>
          <w:divBdr>
            <w:top w:val="none" w:sz="0" w:space="0" w:color="auto"/>
            <w:left w:val="none" w:sz="0" w:space="0" w:color="auto"/>
            <w:bottom w:val="none" w:sz="0" w:space="0" w:color="auto"/>
            <w:right w:val="none" w:sz="0" w:space="0" w:color="auto"/>
          </w:divBdr>
        </w:div>
        <w:div w:id="993996876">
          <w:marLeft w:val="0"/>
          <w:marRight w:val="0"/>
          <w:marTop w:val="240"/>
          <w:marBottom w:val="240"/>
          <w:divBdr>
            <w:top w:val="none" w:sz="0" w:space="0" w:color="auto"/>
            <w:left w:val="none" w:sz="0" w:space="0" w:color="auto"/>
            <w:bottom w:val="none" w:sz="0" w:space="0" w:color="auto"/>
            <w:right w:val="none" w:sz="0" w:space="0" w:color="auto"/>
          </w:divBdr>
        </w:div>
        <w:div w:id="2019648947">
          <w:marLeft w:val="0"/>
          <w:marRight w:val="0"/>
          <w:marTop w:val="240"/>
          <w:marBottom w:val="240"/>
          <w:divBdr>
            <w:top w:val="none" w:sz="0" w:space="0" w:color="auto"/>
            <w:left w:val="none" w:sz="0" w:space="0" w:color="auto"/>
            <w:bottom w:val="none" w:sz="0" w:space="0" w:color="auto"/>
            <w:right w:val="none" w:sz="0" w:space="0" w:color="auto"/>
          </w:divBdr>
        </w:div>
        <w:div w:id="584729452">
          <w:marLeft w:val="0"/>
          <w:marRight w:val="0"/>
          <w:marTop w:val="240"/>
          <w:marBottom w:val="240"/>
          <w:divBdr>
            <w:top w:val="none" w:sz="0" w:space="0" w:color="auto"/>
            <w:left w:val="none" w:sz="0" w:space="0" w:color="auto"/>
            <w:bottom w:val="none" w:sz="0" w:space="0" w:color="auto"/>
            <w:right w:val="none" w:sz="0" w:space="0" w:color="auto"/>
          </w:divBdr>
        </w:div>
        <w:div w:id="1520895302">
          <w:marLeft w:val="0"/>
          <w:marRight w:val="0"/>
          <w:marTop w:val="240"/>
          <w:marBottom w:val="240"/>
          <w:divBdr>
            <w:top w:val="none" w:sz="0" w:space="0" w:color="auto"/>
            <w:left w:val="none" w:sz="0" w:space="0" w:color="auto"/>
            <w:bottom w:val="none" w:sz="0" w:space="0" w:color="auto"/>
            <w:right w:val="none" w:sz="0" w:space="0" w:color="auto"/>
          </w:divBdr>
        </w:div>
        <w:div w:id="1663435765">
          <w:marLeft w:val="0"/>
          <w:marRight w:val="0"/>
          <w:marTop w:val="240"/>
          <w:marBottom w:val="240"/>
          <w:divBdr>
            <w:top w:val="none" w:sz="0" w:space="0" w:color="auto"/>
            <w:left w:val="none" w:sz="0" w:space="0" w:color="auto"/>
            <w:bottom w:val="none" w:sz="0" w:space="0" w:color="auto"/>
            <w:right w:val="none" w:sz="0" w:space="0" w:color="auto"/>
          </w:divBdr>
        </w:div>
        <w:div w:id="1725331788">
          <w:marLeft w:val="0"/>
          <w:marRight w:val="0"/>
          <w:marTop w:val="240"/>
          <w:marBottom w:val="240"/>
          <w:divBdr>
            <w:top w:val="none" w:sz="0" w:space="0" w:color="auto"/>
            <w:left w:val="none" w:sz="0" w:space="0" w:color="auto"/>
            <w:bottom w:val="none" w:sz="0" w:space="0" w:color="auto"/>
            <w:right w:val="none" w:sz="0" w:space="0" w:color="auto"/>
          </w:divBdr>
        </w:div>
        <w:div w:id="2127698668">
          <w:marLeft w:val="0"/>
          <w:marRight w:val="0"/>
          <w:marTop w:val="240"/>
          <w:marBottom w:val="240"/>
          <w:divBdr>
            <w:top w:val="none" w:sz="0" w:space="0" w:color="auto"/>
            <w:left w:val="none" w:sz="0" w:space="0" w:color="auto"/>
            <w:bottom w:val="none" w:sz="0" w:space="0" w:color="auto"/>
            <w:right w:val="none" w:sz="0" w:space="0" w:color="auto"/>
          </w:divBdr>
        </w:div>
        <w:div w:id="1385252054">
          <w:marLeft w:val="0"/>
          <w:marRight w:val="0"/>
          <w:marTop w:val="240"/>
          <w:marBottom w:val="240"/>
          <w:divBdr>
            <w:top w:val="none" w:sz="0" w:space="0" w:color="auto"/>
            <w:left w:val="none" w:sz="0" w:space="0" w:color="auto"/>
            <w:bottom w:val="none" w:sz="0" w:space="0" w:color="auto"/>
            <w:right w:val="none" w:sz="0" w:space="0" w:color="auto"/>
          </w:divBdr>
        </w:div>
        <w:div w:id="1375621088">
          <w:marLeft w:val="0"/>
          <w:marRight w:val="0"/>
          <w:marTop w:val="0"/>
          <w:marBottom w:val="0"/>
          <w:divBdr>
            <w:top w:val="none" w:sz="0" w:space="0" w:color="auto"/>
            <w:left w:val="none" w:sz="0" w:space="0" w:color="auto"/>
            <w:bottom w:val="none" w:sz="0" w:space="0" w:color="auto"/>
            <w:right w:val="none" w:sz="0" w:space="0" w:color="auto"/>
          </w:divBdr>
        </w:div>
        <w:div w:id="891355629">
          <w:marLeft w:val="0"/>
          <w:marRight w:val="0"/>
          <w:marTop w:val="240"/>
          <w:marBottom w:val="240"/>
          <w:divBdr>
            <w:top w:val="none" w:sz="0" w:space="0" w:color="auto"/>
            <w:left w:val="none" w:sz="0" w:space="0" w:color="auto"/>
            <w:bottom w:val="none" w:sz="0" w:space="0" w:color="auto"/>
            <w:right w:val="none" w:sz="0" w:space="0" w:color="auto"/>
          </w:divBdr>
        </w:div>
        <w:div w:id="1788741889">
          <w:marLeft w:val="0"/>
          <w:marRight w:val="0"/>
          <w:marTop w:val="240"/>
          <w:marBottom w:val="240"/>
          <w:divBdr>
            <w:top w:val="none" w:sz="0" w:space="0" w:color="auto"/>
            <w:left w:val="none" w:sz="0" w:space="0" w:color="auto"/>
            <w:bottom w:val="none" w:sz="0" w:space="0" w:color="auto"/>
            <w:right w:val="none" w:sz="0" w:space="0" w:color="auto"/>
          </w:divBdr>
        </w:div>
        <w:div w:id="2136288532">
          <w:marLeft w:val="0"/>
          <w:marRight w:val="0"/>
          <w:marTop w:val="240"/>
          <w:marBottom w:val="240"/>
          <w:divBdr>
            <w:top w:val="none" w:sz="0" w:space="0" w:color="auto"/>
            <w:left w:val="none" w:sz="0" w:space="0" w:color="auto"/>
            <w:bottom w:val="none" w:sz="0" w:space="0" w:color="auto"/>
            <w:right w:val="none" w:sz="0" w:space="0" w:color="auto"/>
          </w:divBdr>
        </w:div>
        <w:div w:id="1748764802">
          <w:marLeft w:val="0"/>
          <w:marRight w:val="0"/>
          <w:marTop w:val="240"/>
          <w:marBottom w:val="240"/>
          <w:divBdr>
            <w:top w:val="none" w:sz="0" w:space="0" w:color="auto"/>
            <w:left w:val="none" w:sz="0" w:space="0" w:color="auto"/>
            <w:bottom w:val="none" w:sz="0" w:space="0" w:color="auto"/>
            <w:right w:val="none" w:sz="0" w:space="0" w:color="auto"/>
          </w:divBdr>
        </w:div>
        <w:div w:id="1621259117">
          <w:marLeft w:val="0"/>
          <w:marRight w:val="0"/>
          <w:marTop w:val="240"/>
          <w:marBottom w:val="240"/>
          <w:divBdr>
            <w:top w:val="none" w:sz="0" w:space="0" w:color="auto"/>
            <w:left w:val="none" w:sz="0" w:space="0" w:color="auto"/>
            <w:bottom w:val="none" w:sz="0" w:space="0" w:color="auto"/>
            <w:right w:val="none" w:sz="0" w:space="0" w:color="auto"/>
          </w:divBdr>
        </w:div>
        <w:div w:id="1231691800">
          <w:marLeft w:val="0"/>
          <w:marRight w:val="0"/>
          <w:marTop w:val="240"/>
          <w:marBottom w:val="240"/>
          <w:divBdr>
            <w:top w:val="none" w:sz="0" w:space="0" w:color="auto"/>
            <w:left w:val="none" w:sz="0" w:space="0" w:color="auto"/>
            <w:bottom w:val="none" w:sz="0" w:space="0" w:color="auto"/>
            <w:right w:val="none" w:sz="0" w:space="0" w:color="auto"/>
          </w:divBdr>
        </w:div>
        <w:div w:id="1217274444">
          <w:marLeft w:val="0"/>
          <w:marRight w:val="0"/>
          <w:marTop w:val="240"/>
          <w:marBottom w:val="240"/>
          <w:divBdr>
            <w:top w:val="none" w:sz="0" w:space="0" w:color="auto"/>
            <w:left w:val="none" w:sz="0" w:space="0" w:color="auto"/>
            <w:bottom w:val="none" w:sz="0" w:space="0" w:color="auto"/>
            <w:right w:val="none" w:sz="0" w:space="0" w:color="auto"/>
          </w:divBdr>
        </w:div>
        <w:div w:id="1652099470">
          <w:marLeft w:val="0"/>
          <w:marRight w:val="0"/>
          <w:marTop w:val="240"/>
          <w:marBottom w:val="240"/>
          <w:divBdr>
            <w:top w:val="none" w:sz="0" w:space="0" w:color="auto"/>
            <w:left w:val="none" w:sz="0" w:space="0" w:color="auto"/>
            <w:bottom w:val="none" w:sz="0" w:space="0" w:color="auto"/>
            <w:right w:val="none" w:sz="0" w:space="0" w:color="auto"/>
          </w:divBdr>
        </w:div>
        <w:div w:id="512767890">
          <w:marLeft w:val="0"/>
          <w:marRight w:val="0"/>
          <w:marTop w:val="240"/>
          <w:marBottom w:val="240"/>
          <w:divBdr>
            <w:top w:val="none" w:sz="0" w:space="0" w:color="auto"/>
            <w:left w:val="none" w:sz="0" w:space="0" w:color="auto"/>
            <w:bottom w:val="none" w:sz="0" w:space="0" w:color="auto"/>
            <w:right w:val="none" w:sz="0" w:space="0" w:color="auto"/>
          </w:divBdr>
        </w:div>
        <w:div w:id="1635017289">
          <w:marLeft w:val="0"/>
          <w:marRight w:val="0"/>
          <w:marTop w:val="240"/>
          <w:marBottom w:val="240"/>
          <w:divBdr>
            <w:top w:val="none" w:sz="0" w:space="0" w:color="auto"/>
            <w:left w:val="none" w:sz="0" w:space="0" w:color="auto"/>
            <w:bottom w:val="none" w:sz="0" w:space="0" w:color="auto"/>
            <w:right w:val="none" w:sz="0" w:space="0" w:color="auto"/>
          </w:divBdr>
        </w:div>
        <w:div w:id="1094941687">
          <w:marLeft w:val="0"/>
          <w:marRight w:val="0"/>
          <w:marTop w:val="240"/>
          <w:marBottom w:val="240"/>
          <w:divBdr>
            <w:top w:val="none" w:sz="0" w:space="0" w:color="auto"/>
            <w:left w:val="none" w:sz="0" w:space="0" w:color="auto"/>
            <w:bottom w:val="none" w:sz="0" w:space="0" w:color="auto"/>
            <w:right w:val="none" w:sz="0" w:space="0" w:color="auto"/>
          </w:divBdr>
        </w:div>
        <w:div w:id="1830514722">
          <w:marLeft w:val="0"/>
          <w:marRight w:val="0"/>
          <w:marTop w:val="240"/>
          <w:marBottom w:val="240"/>
          <w:divBdr>
            <w:top w:val="none" w:sz="0" w:space="0" w:color="auto"/>
            <w:left w:val="none" w:sz="0" w:space="0" w:color="auto"/>
            <w:bottom w:val="none" w:sz="0" w:space="0" w:color="auto"/>
            <w:right w:val="none" w:sz="0" w:space="0" w:color="auto"/>
          </w:divBdr>
        </w:div>
        <w:div w:id="41560927">
          <w:marLeft w:val="0"/>
          <w:marRight w:val="0"/>
          <w:marTop w:val="240"/>
          <w:marBottom w:val="240"/>
          <w:divBdr>
            <w:top w:val="none" w:sz="0" w:space="0" w:color="auto"/>
            <w:left w:val="none" w:sz="0" w:space="0" w:color="auto"/>
            <w:bottom w:val="none" w:sz="0" w:space="0" w:color="auto"/>
            <w:right w:val="none" w:sz="0" w:space="0" w:color="auto"/>
          </w:divBdr>
        </w:div>
        <w:div w:id="2111732535">
          <w:marLeft w:val="0"/>
          <w:marRight w:val="0"/>
          <w:marTop w:val="240"/>
          <w:marBottom w:val="240"/>
          <w:divBdr>
            <w:top w:val="none" w:sz="0" w:space="0" w:color="auto"/>
            <w:left w:val="none" w:sz="0" w:space="0" w:color="auto"/>
            <w:bottom w:val="none" w:sz="0" w:space="0" w:color="auto"/>
            <w:right w:val="none" w:sz="0" w:space="0" w:color="auto"/>
          </w:divBdr>
        </w:div>
      </w:divsChild>
    </w:div>
    <w:div w:id="858397468">
      <w:bodyDiv w:val="1"/>
      <w:marLeft w:val="0"/>
      <w:marRight w:val="0"/>
      <w:marTop w:val="0"/>
      <w:marBottom w:val="0"/>
      <w:divBdr>
        <w:top w:val="none" w:sz="0" w:space="0" w:color="auto"/>
        <w:left w:val="none" w:sz="0" w:space="0" w:color="auto"/>
        <w:bottom w:val="none" w:sz="0" w:space="0" w:color="auto"/>
        <w:right w:val="none" w:sz="0" w:space="0" w:color="auto"/>
      </w:divBdr>
    </w:div>
    <w:div w:id="1065372938">
      <w:bodyDiv w:val="1"/>
      <w:marLeft w:val="0"/>
      <w:marRight w:val="0"/>
      <w:marTop w:val="0"/>
      <w:marBottom w:val="0"/>
      <w:divBdr>
        <w:top w:val="none" w:sz="0" w:space="0" w:color="auto"/>
        <w:left w:val="none" w:sz="0" w:space="0" w:color="auto"/>
        <w:bottom w:val="none" w:sz="0" w:space="0" w:color="auto"/>
        <w:right w:val="none" w:sz="0" w:space="0" w:color="auto"/>
      </w:divBdr>
    </w:div>
    <w:div w:id="1135442045">
      <w:bodyDiv w:val="1"/>
      <w:marLeft w:val="0"/>
      <w:marRight w:val="0"/>
      <w:marTop w:val="0"/>
      <w:marBottom w:val="0"/>
      <w:divBdr>
        <w:top w:val="none" w:sz="0" w:space="0" w:color="auto"/>
        <w:left w:val="none" w:sz="0" w:space="0" w:color="auto"/>
        <w:bottom w:val="none" w:sz="0" w:space="0" w:color="auto"/>
        <w:right w:val="none" w:sz="0" w:space="0" w:color="auto"/>
      </w:divBdr>
    </w:div>
    <w:div w:id="1237128360">
      <w:bodyDiv w:val="1"/>
      <w:marLeft w:val="0"/>
      <w:marRight w:val="0"/>
      <w:marTop w:val="0"/>
      <w:marBottom w:val="0"/>
      <w:divBdr>
        <w:top w:val="none" w:sz="0" w:space="0" w:color="auto"/>
        <w:left w:val="none" w:sz="0" w:space="0" w:color="auto"/>
        <w:bottom w:val="none" w:sz="0" w:space="0" w:color="auto"/>
        <w:right w:val="none" w:sz="0" w:space="0" w:color="auto"/>
      </w:divBdr>
    </w:div>
    <w:div w:id="1370687701">
      <w:bodyDiv w:val="1"/>
      <w:marLeft w:val="0"/>
      <w:marRight w:val="0"/>
      <w:marTop w:val="0"/>
      <w:marBottom w:val="0"/>
      <w:divBdr>
        <w:top w:val="none" w:sz="0" w:space="0" w:color="auto"/>
        <w:left w:val="none" w:sz="0" w:space="0" w:color="auto"/>
        <w:bottom w:val="none" w:sz="0" w:space="0" w:color="auto"/>
        <w:right w:val="none" w:sz="0" w:space="0" w:color="auto"/>
      </w:divBdr>
      <w:divsChild>
        <w:div w:id="1100684304">
          <w:marLeft w:val="0"/>
          <w:marRight w:val="0"/>
          <w:marTop w:val="0"/>
          <w:marBottom w:val="0"/>
          <w:divBdr>
            <w:top w:val="none" w:sz="0" w:space="0" w:color="auto"/>
            <w:left w:val="none" w:sz="0" w:space="0" w:color="auto"/>
            <w:bottom w:val="none" w:sz="0" w:space="0" w:color="auto"/>
            <w:right w:val="none" w:sz="0" w:space="0" w:color="auto"/>
          </w:divBdr>
        </w:div>
        <w:div w:id="466552920">
          <w:marLeft w:val="0"/>
          <w:marRight w:val="0"/>
          <w:marTop w:val="240"/>
          <w:marBottom w:val="240"/>
          <w:divBdr>
            <w:top w:val="none" w:sz="0" w:space="0" w:color="auto"/>
            <w:left w:val="none" w:sz="0" w:space="0" w:color="auto"/>
            <w:bottom w:val="none" w:sz="0" w:space="0" w:color="auto"/>
            <w:right w:val="none" w:sz="0" w:space="0" w:color="auto"/>
          </w:divBdr>
        </w:div>
        <w:div w:id="1803108678">
          <w:marLeft w:val="0"/>
          <w:marRight w:val="0"/>
          <w:marTop w:val="240"/>
          <w:marBottom w:val="240"/>
          <w:divBdr>
            <w:top w:val="none" w:sz="0" w:space="0" w:color="auto"/>
            <w:left w:val="none" w:sz="0" w:space="0" w:color="auto"/>
            <w:bottom w:val="none" w:sz="0" w:space="0" w:color="auto"/>
            <w:right w:val="none" w:sz="0" w:space="0" w:color="auto"/>
          </w:divBdr>
        </w:div>
        <w:div w:id="896673278">
          <w:marLeft w:val="0"/>
          <w:marRight w:val="0"/>
          <w:marTop w:val="240"/>
          <w:marBottom w:val="240"/>
          <w:divBdr>
            <w:top w:val="none" w:sz="0" w:space="0" w:color="auto"/>
            <w:left w:val="none" w:sz="0" w:space="0" w:color="auto"/>
            <w:bottom w:val="none" w:sz="0" w:space="0" w:color="auto"/>
            <w:right w:val="none" w:sz="0" w:space="0" w:color="auto"/>
          </w:divBdr>
        </w:div>
        <w:div w:id="496773624">
          <w:marLeft w:val="0"/>
          <w:marRight w:val="0"/>
          <w:marTop w:val="240"/>
          <w:marBottom w:val="240"/>
          <w:divBdr>
            <w:top w:val="none" w:sz="0" w:space="0" w:color="auto"/>
            <w:left w:val="none" w:sz="0" w:space="0" w:color="auto"/>
            <w:bottom w:val="none" w:sz="0" w:space="0" w:color="auto"/>
            <w:right w:val="none" w:sz="0" w:space="0" w:color="auto"/>
          </w:divBdr>
        </w:div>
        <w:div w:id="761531455">
          <w:marLeft w:val="0"/>
          <w:marRight w:val="0"/>
          <w:marTop w:val="240"/>
          <w:marBottom w:val="240"/>
          <w:divBdr>
            <w:top w:val="none" w:sz="0" w:space="0" w:color="auto"/>
            <w:left w:val="none" w:sz="0" w:space="0" w:color="auto"/>
            <w:bottom w:val="none" w:sz="0" w:space="0" w:color="auto"/>
            <w:right w:val="none" w:sz="0" w:space="0" w:color="auto"/>
          </w:divBdr>
        </w:div>
        <w:div w:id="1619527045">
          <w:marLeft w:val="0"/>
          <w:marRight w:val="0"/>
          <w:marTop w:val="240"/>
          <w:marBottom w:val="240"/>
          <w:divBdr>
            <w:top w:val="none" w:sz="0" w:space="0" w:color="auto"/>
            <w:left w:val="none" w:sz="0" w:space="0" w:color="auto"/>
            <w:bottom w:val="none" w:sz="0" w:space="0" w:color="auto"/>
            <w:right w:val="none" w:sz="0" w:space="0" w:color="auto"/>
          </w:divBdr>
        </w:div>
        <w:div w:id="1356812208">
          <w:marLeft w:val="0"/>
          <w:marRight w:val="0"/>
          <w:marTop w:val="240"/>
          <w:marBottom w:val="240"/>
          <w:divBdr>
            <w:top w:val="none" w:sz="0" w:space="0" w:color="auto"/>
            <w:left w:val="none" w:sz="0" w:space="0" w:color="auto"/>
            <w:bottom w:val="none" w:sz="0" w:space="0" w:color="auto"/>
            <w:right w:val="none" w:sz="0" w:space="0" w:color="auto"/>
          </w:divBdr>
        </w:div>
        <w:div w:id="877594728">
          <w:marLeft w:val="0"/>
          <w:marRight w:val="0"/>
          <w:marTop w:val="240"/>
          <w:marBottom w:val="240"/>
          <w:divBdr>
            <w:top w:val="none" w:sz="0" w:space="0" w:color="auto"/>
            <w:left w:val="none" w:sz="0" w:space="0" w:color="auto"/>
            <w:bottom w:val="none" w:sz="0" w:space="0" w:color="auto"/>
            <w:right w:val="none" w:sz="0" w:space="0" w:color="auto"/>
          </w:divBdr>
        </w:div>
        <w:div w:id="206383873">
          <w:marLeft w:val="0"/>
          <w:marRight w:val="0"/>
          <w:marTop w:val="240"/>
          <w:marBottom w:val="240"/>
          <w:divBdr>
            <w:top w:val="none" w:sz="0" w:space="0" w:color="auto"/>
            <w:left w:val="none" w:sz="0" w:space="0" w:color="auto"/>
            <w:bottom w:val="none" w:sz="0" w:space="0" w:color="auto"/>
            <w:right w:val="none" w:sz="0" w:space="0" w:color="auto"/>
          </w:divBdr>
        </w:div>
        <w:div w:id="1274626790">
          <w:marLeft w:val="0"/>
          <w:marRight w:val="0"/>
          <w:marTop w:val="240"/>
          <w:marBottom w:val="240"/>
          <w:divBdr>
            <w:top w:val="none" w:sz="0" w:space="0" w:color="auto"/>
            <w:left w:val="none" w:sz="0" w:space="0" w:color="auto"/>
            <w:bottom w:val="none" w:sz="0" w:space="0" w:color="auto"/>
            <w:right w:val="none" w:sz="0" w:space="0" w:color="auto"/>
          </w:divBdr>
        </w:div>
        <w:div w:id="307395809">
          <w:marLeft w:val="0"/>
          <w:marRight w:val="0"/>
          <w:marTop w:val="240"/>
          <w:marBottom w:val="240"/>
          <w:divBdr>
            <w:top w:val="none" w:sz="0" w:space="0" w:color="auto"/>
            <w:left w:val="none" w:sz="0" w:space="0" w:color="auto"/>
            <w:bottom w:val="none" w:sz="0" w:space="0" w:color="auto"/>
            <w:right w:val="none" w:sz="0" w:space="0" w:color="auto"/>
          </w:divBdr>
        </w:div>
        <w:div w:id="13919191">
          <w:marLeft w:val="0"/>
          <w:marRight w:val="0"/>
          <w:marTop w:val="240"/>
          <w:marBottom w:val="240"/>
          <w:divBdr>
            <w:top w:val="none" w:sz="0" w:space="0" w:color="auto"/>
            <w:left w:val="none" w:sz="0" w:space="0" w:color="auto"/>
            <w:bottom w:val="none" w:sz="0" w:space="0" w:color="auto"/>
            <w:right w:val="none" w:sz="0" w:space="0" w:color="auto"/>
          </w:divBdr>
        </w:div>
        <w:div w:id="1214078530">
          <w:marLeft w:val="0"/>
          <w:marRight w:val="0"/>
          <w:marTop w:val="240"/>
          <w:marBottom w:val="240"/>
          <w:divBdr>
            <w:top w:val="none" w:sz="0" w:space="0" w:color="auto"/>
            <w:left w:val="none" w:sz="0" w:space="0" w:color="auto"/>
            <w:bottom w:val="none" w:sz="0" w:space="0" w:color="auto"/>
            <w:right w:val="none" w:sz="0" w:space="0" w:color="auto"/>
          </w:divBdr>
        </w:div>
        <w:div w:id="821241527">
          <w:marLeft w:val="0"/>
          <w:marRight w:val="0"/>
          <w:marTop w:val="240"/>
          <w:marBottom w:val="240"/>
          <w:divBdr>
            <w:top w:val="none" w:sz="0" w:space="0" w:color="auto"/>
            <w:left w:val="none" w:sz="0" w:space="0" w:color="auto"/>
            <w:bottom w:val="none" w:sz="0" w:space="0" w:color="auto"/>
            <w:right w:val="none" w:sz="0" w:space="0" w:color="auto"/>
          </w:divBdr>
        </w:div>
        <w:div w:id="1533565760">
          <w:marLeft w:val="0"/>
          <w:marRight w:val="0"/>
          <w:marTop w:val="240"/>
          <w:marBottom w:val="240"/>
          <w:divBdr>
            <w:top w:val="none" w:sz="0" w:space="0" w:color="auto"/>
            <w:left w:val="none" w:sz="0" w:space="0" w:color="auto"/>
            <w:bottom w:val="none" w:sz="0" w:space="0" w:color="auto"/>
            <w:right w:val="none" w:sz="0" w:space="0" w:color="auto"/>
          </w:divBdr>
        </w:div>
        <w:div w:id="923301518">
          <w:marLeft w:val="0"/>
          <w:marRight w:val="0"/>
          <w:marTop w:val="240"/>
          <w:marBottom w:val="240"/>
          <w:divBdr>
            <w:top w:val="none" w:sz="0" w:space="0" w:color="auto"/>
            <w:left w:val="none" w:sz="0" w:space="0" w:color="auto"/>
            <w:bottom w:val="none" w:sz="0" w:space="0" w:color="auto"/>
            <w:right w:val="none" w:sz="0" w:space="0" w:color="auto"/>
          </w:divBdr>
        </w:div>
        <w:div w:id="1215047129">
          <w:marLeft w:val="0"/>
          <w:marRight w:val="0"/>
          <w:marTop w:val="0"/>
          <w:marBottom w:val="0"/>
          <w:divBdr>
            <w:top w:val="none" w:sz="0" w:space="0" w:color="auto"/>
            <w:left w:val="none" w:sz="0" w:space="0" w:color="auto"/>
            <w:bottom w:val="none" w:sz="0" w:space="0" w:color="auto"/>
            <w:right w:val="none" w:sz="0" w:space="0" w:color="auto"/>
          </w:divBdr>
        </w:div>
        <w:div w:id="819464849">
          <w:marLeft w:val="0"/>
          <w:marRight w:val="0"/>
          <w:marTop w:val="240"/>
          <w:marBottom w:val="240"/>
          <w:divBdr>
            <w:top w:val="none" w:sz="0" w:space="0" w:color="auto"/>
            <w:left w:val="none" w:sz="0" w:space="0" w:color="auto"/>
            <w:bottom w:val="none" w:sz="0" w:space="0" w:color="auto"/>
            <w:right w:val="none" w:sz="0" w:space="0" w:color="auto"/>
          </w:divBdr>
        </w:div>
        <w:div w:id="1741056018">
          <w:marLeft w:val="0"/>
          <w:marRight w:val="0"/>
          <w:marTop w:val="240"/>
          <w:marBottom w:val="240"/>
          <w:divBdr>
            <w:top w:val="none" w:sz="0" w:space="0" w:color="auto"/>
            <w:left w:val="none" w:sz="0" w:space="0" w:color="auto"/>
            <w:bottom w:val="none" w:sz="0" w:space="0" w:color="auto"/>
            <w:right w:val="none" w:sz="0" w:space="0" w:color="auto"/>
          </w:divBdr>
        </w:div>
        <w:div w:id="857162140">
          <w:marLeft w:val="0"/>
          <w:marRight w:val="0"/>
          <w:marTop w:val="240"/>
          <w:marBottom w:val="240"/>
          <w:divBdr>
            <w:top w:val="none" w:sz="0" w:space="0" w:color="auto"/>
            <w:left w:val="none" w:sz="0" w:space="0" w:color="auto"/>
            <w:bottom w:val="none" w:sz="0" w:space="0" w:color="auto"/>
            <w:right w:val="none" w:sz="0" w:space="0" w:color="auto"/>
          </w:divBdr>
        </w:div>
        <w:div w:id="567612939">
          <w:marLeft w:val="0"/>
          <w:marRight w:val="0"/>
          <w:marTop w:val="240"/>
          <w:marBottom w:val="240"/>
          <w:divBdr>
            <w:top w:val="none" w:sz="0" w:space="0" w:color="auto"/>
            <w:left w:val="none" w:sz="0" w:space="0" w:color="auto"/>
            <w:bottom w:val="none" w:sz="0" w:space="0" w:color="auto"/>
            <w:right w:val="none" w:sz="0" w:space="0" w:color="auto"/>
          </w:divBdr>
        </w:div>
        <w:div w:id="980111591">
          <w:marLeft w:val="0"/>
          <w:marRight w:val="0"/>
          <w:marTop w:val="240"/>
          <w:marBottom w:val="240"/>
          <w:divBdr>
            <w:top w:val="none" w:sz="0" w:space="0" w:color="auto"/>
            <w:left w:val="none" w:sz="0" w:space="0" w:color="auto"/>
            <w:bottom w:val="none" w:sz="0" w:space="0" w:color="auto"/>
            <w:right w:val="none" w:sz="0" w:space="0" w:color="auto"/>
          </w:divBdr>
        </w:div>
        <w:div w:id="1596400362">
          <w:marLeft w:val="0"/>
          <w:marRight w:val="0"/>
          <w:marTop w:val="240"/>
          <w:marBottom w:val="240"/>
          <w:divBdr>
            <w:top w:val="none" w:sz="0" w:space="0" w:color="auto"/>
            <w:left w:val="none" w:sz="0" w:space="0" w:color="auto"/>
            <w:bottom w:val="none" w:sz="0" w:space="0" w:color="auto"/>
            <w:right w:val="none" w:sz="0" w:space="0" w:color="auto"/>
          </w:divBdr>
        </w:div>
        <w:div w:id="1798335994">
          <w:marLeft w:val="0"/>
          <w:marRight w:val="0"/>
          <w:marTop w:val="240"/>
          <w:marBottom w:val="240"/>
          <w:divBdr>
            <w:top w:val="none" w:sz="0" w:space="0" w:color="auto"/>
            <w:left w:val="none" w:sz="0" w:space="0" w:color="auto"/>
            <w:bottom w:val="none" w:sz="0" w:space="0" w:color="auto"/>
            <w:right w:val="none" w:sz="0" w:space="0" w:color="auto"/>
          </w:divBdr>
        </w:div>
        <w:div w:id="795369555">
          <w:marLeft w:val="0"/>
          <w:marRight w:val="0"/>
          <w:marTop w:val="240"/>
          <w:marBottom w:val="240"/>
          <w:divBdr>
            <w:top w:val="none" w:sz="0" w:space="0" w:color="auto"/>
            <w:left w:val="none" w:sz="0" w:space="0" w:color="auto"/>
            <w:bottom w:val="none" w:sz="0" w:space="0" w:color="auto"/>
            <w:right w:val="none" w:sz="0" w:space="0" w:color="auto"/>
          </w:divBdr>
        </w:div>
        <w:div w:id="2088502773">
          <w:marLeft w:val="0"/>
          <w:marRight w:val="0"/>
          <w:marTop w:val="240"/>
          <w:marBottom w:val="240"/>
          <w:divBdr>
            <w:top w:val="none" w:sz="0" w:space="0" w:color="auto"/>
            <w:left w:val="none" w:sz="0" w:space="0" w:color="auto"/>
            <w:bottom w:val="none" w:sz="0" w:space="0" w:color="auto"/>
            <w:right w:val="none" w:sz="0" w:space="0" w:color="auto"/>
          </w:divBdr>
        </w:div>
        <w:div w:id="338193782">
          <w:marLeft w:val="0"/>
          <w:marRight w:val="0"/>
          <w:marTop w:val="240"/>
          <w:marBottom w:val="240"/>
          <w:divBdr>
            <w:top w:val="none" w:sz="0" w:space="0" w:color="auto"/>
            <w:left w:val="none" w:sz="0" w:space="0" w:color="auto"/>
            <w:bottom w:val="none" w:sz="0" w:space="0" w:color="auto"/>
            <w:right w:val="none" w:sz="0" w:space="0" w:color="auto"/>
          </w:divBdr>
        </w:div>
        <w:div w:id="2042128280">
          <w:marLeft w:val="0"/>
          <w:marRight w:val="0"/>
          <w:marTop w:val="240"/>
          <w:marBottom w:val="240"/>
          <w:divBdr>
            <w:top w:val="none" w:sz="0" w:space="0" w:color="auto"/>
            <w:left w:val="none" w:sz="0" w:space="0" w:color="auto"/>
            <w:bottom w:val="none" w:sz="0" w:space="0" w:color="auto"/>
            <w:right w:val="none" w:sz="0" w:space="0" w:color="auto"/>
          </w:divBdr>
        </w:div>
        <w:div w:id="1545823982">
          <w:marLeft w:val="0"/>
          <w:marRight w:val="0"/>
          <w:marTop w:val="240"/>
          <w:marBottom w:val="240"/>
          <w:divBdr>
            <w:top w:val="none" w:sz="0" w:space="0" w:color="auto"/>
            <w:left w:val="none" w:sz="0" w:space="0" w:color="auto"/>
            <w:bottom w:val="none" w:sz="0" w:space="0" w:color="auto"/>
            <w:right w:val="none" w:sz="0" w:space="0" w:color="auto"/>
          </w:divBdr>
        </w:div>
        <w:div w:id="1711609622">
          <w:marLeft w:val="0"/>
          <w:marRight w:val="0"/>
          <w:marTop w:val="240"/>
          <w:marBottom w:val="240"/>
          <w:divBdr>
            <w:top w:val="none" w:sz="0" w:space="0" w:color="auto"/>
            <w:left w:val="none" w:sz="0" w:space="0" w:color="auto"/>
            <w:bottom w:val="none" w:sz="0" w:space="0" w:color="auto"/>
            <w:right w:val="none" w:sz="0" w:space="0" w:color="auto"/>
          </w:divBdr>
        </w:div>
        <w:div w:id="1119304279">
          <w:marLeft w:val="0"/>
          <w:marRight w:val="0"/>
          <w:marTop w:val="240"/>
          <w:marBottom w:val="240"/>
          <w:divBdr>
            <w:top w:val="none" w:sz="0" w:space="0" w:color="auto"/>
            <w:left w:val="none" w:sz="0" w:space="0" w:color="auto"/>
            <w:bottom w:val="none" w:sz="0" w:space="0" w:color="auto"/>
            <w:right w:val="none" w:sz="0" w:space="0" w:color="auto"/>
          </w:divBdr>
        </w:div>
      </w:divsChild>
    </w:div>
    <w:div w:id="21132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Hicks</dc:creator>
  <cp:keywords/>
  <dc:description/>
  <cp:lastModifiedBy>Carissa Hicks</cp:lastModifiedBy>
  <cp:revision>4</cp:revision>
  <dcterms:created xsi:type="dcterms:W3CDTF">2025-06-23T16:54:00Z</dcterms:created>
  <dcterms:modified xsi:type="dcterms:W3CDTF">2025-06-23T19:45:00Z</dcterms:modified>
</cp:coreProperties>
</file>