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857FD" w14:textId="77777777" w:rsidR="006D4249" w:rsidRPr="006D4249" w:rsidRDefault="006D4249" w:rsidP="006D4249">
      <w:pPr>
        <w:jc w:val="center"/>
        <w:rPr>
          <w:rFonts w:ascii="Arial" w:hAnsi="Arial" w:cs="Arial"/>
        </w:rPr>
      </w:pPr>
      <w:r w:rsidRPr="006D4249">
        <w:rPr>
          <w:rFonts w:ascii="Arial" w:hAnsi="Arial" w:cs="Arial"/>
        </w:rPr>
        <w:t>Tecnológico Nacional De México, Campus Región Sierra</w:t>
      </w:r>
    </w:p>
    <w:p w14:paraId="5214402D" w14:textId="77777777" w:rsidR="006D4249" w:rsidRPr="006D4249" w:rsidRDefault="006D4249" w:rsidP="006D4249">
      <w:pPr>
        <w:jc w:val="center"/>
        <w:rPr>
          <w:rFonts w:ascii="Arial" w:hAnsi="Arial" w:cs="Arial"/>
        </w:rPr>
      </w:pPr>
    </w:p>
    <w:p w14:paraId="6DEEF22F" w14:textId="77777777" w:rsidR="006D4249" w:rsidRPr="006D4249" w:rsidRDefault="006D4249" w:rsidP="006D4249">
      <w:pPr>
        <w:jc w:val="center"/>
        <w:rPr>
          <w:rFonts w:ascii="Arial" w:hAnsi="Arial" w:cs="Arial"/>
        </w:rPr>
      </w:pPr>
      <w:r w:rsidRPr="006D4249">
        <w:rPr>
          <w:rFonts w:ascii="Arial" w:hAnsi="Arial" w:cs="Arial"/>
        </w:rPr>
        <w:t>Carrera:</w:t>
      </w:r>
    </w:p>
    <w:p w14:paraId="02CDEE3D" w14:textId="77777777" w:rsidR="006D4249" w:rsidRPr="006D4249" w:rsidRDefault="006D4249" w:rsidP="006D4249">
      <w:pPr>
        <w:jc w:val="center"/>
        <w:rPr>
          <w:rFonts w:ascii="Arial" w:hAnsi="Arial" w:cs="Arial"/>
        </w:rPr>
      </w:pPr>
      <w:r w:rsidRPr="006D4249">
        <w:rPr>
          <w:rFonts w:ascii="Arial" w:hAnsi="Arial" w:cs="Arial"/>
        </w:rPr>
        <w:t>Informática</w:t>
      </w:r>
    </w:p>
    <w:p w14:paraId="313942B3" w14:textId="77777777" w:rsidR="006D4249" w:rsidRPr="006D4249" w:rsidRDefault="006D4249" w:rsidP="006D4249">
      <w:pPr>
        <w:jc w:val="center"/>
        <w:rPr>
          <w:rFonts w:ascii="Arial" w:hAnsi="Arial" w:cs="Arial"/>
        </w:rPr>
      </w:pPr>
    </w:p>
    <w:p w14:paraId="7CC08AC4" w14:textId="77777777" w:rsidR="006D4249" w:rsidRPr="006D4249" w:rsidRDefault="006D4249" w:rsidP="006D4249">
      <w:pPr>
        <w:jc w:val="center"/>
        <w:rPr>
          <w:rFonts w:ascii="Arial" w:hAnsi="Arial" w:cs="Arial"/>
        </w:rPr>
      </w:pPr>
      <w:r w:rsidRPr="006D4249">
        <w:rPr>
          <w:rFonts w:ascii="Arial" w:hAnsi="Arial" w:cs="Arial"/>
        </w:rPr>
        <w:t>Actividad:</w:t>
      </w:r>
    </w:p>
    <w:p w14:paraId="01988BD3" w14:textId="106248B0" w:rsidR="006D4249" w:rsidRPr="006D4249" w:rsidRDefault="006D4249" w:rsidP="006D4249">
      <w:pPr>
        <w:jc w:val="center"/>
        <w:rPr>
          <w:rFonts w:ascii="Arial" w:hAnsi="Arial" w:cs="Arial"/>
        </w:rPr>
      </w:pPr>
      <w:r w:rsidRPr="006D4249">
        <w:rPr>
          <w:rFonts w:ascii="Arial" w:hAnsi="Arial" w:cs="Arial"/>
        </w:rPr>
        <w:t>Investigación</w:t>
      </w:r>
    </w:p>
    <w:p w14:paraId="5438D2A0" w14:textId="77777777" w:rsidR="006D4249" w:rsidRPr="006D4249" w:rsidRDefault="006D4249" w:rsidP="006D4249">
      <w:pPr>
        <w:jc w:val="center"/>
        <w:rPr>
          <w:rFonts w:ascii="Arial" w:hAnsi="Arial" w:cs="Arial"/>
        </w:rPr>
      </w:pPr>
    </w:p>
    <w:p w14:paraId="22F52E14" w14:textId="77777777" w:rsidR="006D4249" w:rsidRPr="006D4249" w:rsidRDefault="006D4249" w:rsidP="006D4249">
      <w:pPr>
        <w:jc w:val="center"/>
        <w:rPr>
          <w:rFonts w:ascii="Arial" w:hAnsi="Arial" w:cs="Arial"/>
        </w:rPr>
      </w:pPr>
      <w:r w:rsidRPr="006D4249">
        <w:rPr>
          <w:rFonts w:ascii="Arial" w:hAnsi="Arial" w:cs="Arial"/>
        </w:rPr>
        <w:t>Maestro:</w:t>
      </w:r>
    </w:p>
    <w:p w14:paraId="32F56E10" w14:textId="258B4CCC" w:rsidR="006D4249" w:rsidRPr="006D4249" w:rsidRDefault="006D4249" w:rsidP="006D4249">
      <w:pPr>
        <w:jc w:val="center"/>
        <w:rPr>
          <w:rFonts w:ascii="Arial" w:hAnsi="Arial" w:cs="Arial"/>
        </w:rPr>
      </w:pPr>
      <w:r w:rsidRPr="006D4249">
        <w:rPr>
          <w:rFonts w:ascii="Arial" w:hAnsi="Arial" w:cs="Arial"/>
        </w:rPr>
        <w:t>Jesús Manuel May León</w:t>
      </w:r>
    </w:p>
    <w:p w14:paraId="0C8C2984" w14:textId="77777777" w:rsidR="006D4249" w:rsidRPr="006D4249" w:rsidRDefault="006D4249" w:rsidP="006D4249">
      <w:pPr>
        <w:jc w:val="center"/>
        <w:rPr>
          <w:rFonts w:ascii="Arial" w:hAnsi="Arial" w:cs="Arial"/>
        </w:rPr>
      </w:pPr>
    </w:p>
    <w:p w14:paraId="78216E4A" w14:textId="77777777" w:rsidR="006D4249" w:rsidRPr="006D4249" w:rsidRDefault="006D4249" w:rsidP="006D4249">
      <w:pPr>
        <w:jc w:val="center"/>
        <w:rPr>
          <w:rFonts w:ascii="Arial" w:hAnsi="Arial" w:cs="Arial"/>
        </w:rPr>
      </w:pPr>
      <w:r w:rsidRPr="006D4249">
        <w:rPr>
          <w:rFonts w:ascii="Arial" w:hAnsi="Arial" w:cs="Arial"/>
        </w:rPr>
        <w:t>Alumnos:</w:t>
      </w:r>
    </w:p>
    <w:p w14:paraId="3590F5B5" w14:textId="77777777" w:rsidR="006D4249" w:rsidRPr="006D4249" w:rsidRDefault="006D4249" w:rsidP="006D4249">
      <w:pPr>
        <w:jc w:val="center"/>
        <w:rPr>
          <w:rFonts w:ascii="Arial" w:hAnsi="Arial" w:cs="Arial"/>
        </w:rPr>
      </w:pPr>
      <w:r w:rsidRPr="006D4249">
        <w:rPr>
          <w:rFonts w:ascii="Arial" w:hAnsi="Arial" w:cs="Arial"/>
        </w:rPr>
        <w:t>Carlos Ignacio Lorca Lopez</w:t>
      </w:r>
    </w:p>
    <w:p w14:paraId="152EFF17" w14:textId="77777777" w:rsidR="006D4249" w:rsidRPr="006D4249" w:rsidRDefault="006D4249" w:rsidP="006D4249">
      <w:pPr>
        <w:jc w:val="center"/>
        <w:rPr>
          <w:rFonts w:ascii="Arial" w:hAnsi="Arial" w:cs="Arial"/>
        </w:rPr>
      </w:pPr>
    </w:p>
    <w:p w14:paraId="46FCE322" w14:textId="77777777" w:rsidR="006D4249" w:rsidRPr="006D4249" w:rsidRDefault="006D4249" w:rsidP="006D4249">
      <w:pPr>
        <w:jc w:val="center"/>
        <w:rPr>
          <w:rFonts w:ascii="Arial" w:hAnsi="Arial" w:cs="Arial"/>
        </w:rPr>
      </w:pPr>
      <w:r w:rsidRPr="006D4249">
        <w:rPr>
          <w:rFonts w:ascii="Arial" w:hAnsi="Arial" w:cs="Arial"/>
        </w:rPr>
        <w:t>5to semestre</w:t>
      </w:r>
    </w:p>
    <w:p w14:paraId="6EA257A8" w14:textId="77777777" w:rsidR="006D4249" w:rsidRPr="006D4249" w:rsidRDefault="006D4249" w:rsidP="006D4249">
      <w:pPr>
        <w:jc w:val="center"/>
        <w:rPr>
          <w:rFonts w:ascii="Arial" w:hAnsi="Arial" w:cs="Arial"/>
        </w:rPr>
      </w:pPr>
    </w:p>
    <w:p w14:paraId="6509ACBC" w14:textId="77777777" w:rsidR="006D4249" w:rsidRPr="006D4249" w:rsidRDefault="006D4249" w:rsidP="006D4249">
      <w:pPr>
        <w:jc w:val="center"/>
        <w:rPr>
          <w:rFonts w:ascii="Arial" w:hAnsi="Arial" w:cs="Arial"/>
        </w:rPr>
      </w:pPr>
      <w:r w:rsidRPr="006D4249">
        <w:rPr>
          <w:rFonts w:ascii="Arial" w:hAnsi="Arial" w:cs="Arial"/>
        </w:rPr>
        <w:t>Grupo A</w:t>
      </w:r>
    </w:p>
    <w:p w14:paraId="464F19BA" w14:textId="3F3486EF" w:rsidR="00A800A1" w:rsidRPr="006D4249" w:rsidRDefault="006D4249" w:rsidP="006D4249">
      <w:pPr>
        <w:jc w:val="center"/>
        <w:rPr>
          <w:rFonts w:ascii="Arial" w:hAnsi="Arial" w:cs="Arial"/>
        </w:rPr>
      </w:pPr>
      <w:r w:rsidRPr="006D4249">
        <w:rPr>
          <w:rFonts w:ascii="Arial" w:hAnsi="Arial" w:cs="Arial"/>
        </w:rPr>
        <w:t>23 de agosto del 2024</w:t>
      </w:r>
    </w:p>
    <w:p w14:paraId="12DA0A5C" w14:textId="77777777" w:rsidR="006D4249" w:rsidRPr="006D4249" w:rsidRDefault="006D4249" w:rsidP="006D4249">
      <w:pPr>
        <w:jc w:val="both"/>
        <w:rPr>
          <w:rFonts w:ascii="Arial" w:hAnsi="Arial" w:cs="Arial"/>
        </w:rPr>
      </w:pPr>
    </w:p>
    <w:p w14:paraId="20A479E4" w14:textId="77777777" w:rsidR="006D4249" w:rsidRPr="006D4249" w:rsidRDefault="006D4249" w:rsidP="006D4249">
      <w:pPr>
        <w:jc w:val="both"/>
        <w:rPr>
          <w:rFonts w:ascii="Arial" w:hAnsi="Arial" w:cs="Arial"/>
        </w:rPr>
      </w:pPr>
    </w:p>
    <w:p w14:paraId="470F378C" w14:textId="77777777" w:rsidR="006D4249" w:rsidRPr="006D4249" w:rsidRDefault="006D4249" w:rsidP="006D4249">
      <w:pPr>
        <w:jc w:val="both"/>
        <w:rPr>
          <w:rFonts w:ascii="Arial" w:hAnsi="Arial" w:cs="Arial"/>
        </w:rPr>
      </w:pPr>
    </w:p>
    <w:p w14:paraId="0E429780" w14:textId="77777777" w:rsidR="006D4249" w:rsidRPr="006D4249" w:rsidRDefault="006D4249" w:rsidP="006D4249">
      <w:pPr>
        <w:jc w:val="both"/>
        <w:rPr>
          <w:rFonts w:ascii="Arial" w:hAnsi="Arial" w:cs="Arial"/>
        </w:rPr>
      </w:pPr>
    </w:p>
    <w:p w14:paraId="37522496" w14:textId="77777777" w:rsidR="006D4249" w:rsidRDefault="006D4249" w:rsidP="006D4249">
      <w:pPr>
        <w:jc w:val="both"/>
        <w:rPr>
          <w:rFonts w:ascii="Arial" w:hAnsi="Arial" w:cs="Arial"/>
        </w:rPr>
      </w:pPr>
    </w:p>
    <w:p w14:paraId="56297B0B" w14:textId="77777777" w:rsidR="006D4249" w:rsidRPr="006D4249" w:rsidRDefault="006D4249" w:rsidP="006D4249">
      <w:pPr>
        <w:jc w:val="both"/>
        <w:rPr>
          <w:rFonts w:ascii="Arial" w:hAnsi="Arial" w:cs="Arial"/>
        </w:rPr>
      </w:pPr>
    </w:p>
    <w:p w14:paraId="242EC56D" w14:textId="77777777" w:rsidR="006D4249" w:rsidRPr="006D4249" w:rsidRDefault="006D4249" w:rsidP="006D4249">
      <w:pPr>
        <w:jc w:val="both"/>
        <w:rPr>
          <w:rFonts w:ascii="Arial" w:hAnsi="Arial" w:cs="Arial"/>
        </w:rPr>
      </w:pPr>
    </w:p>
    <w:p w14:paraId="3112A5F2" w14:textId="77777777" w:rsidR="006D4249" w:rsidRPr="006D4249" w:rsidRDefault="006D4249" w:rsidP="006D4249">
      <w:pPr>
        <w:jc w:val="both"/>
        <w:rPr>
          <w:rFonts w:ascii="Arial" w:hAnsi="Arial" w:cs="Arial"/>
        </w:rPr>
      </w:pPr>
    </w:p>
    <w:p w14:paraId="281AE975" w14:textId="77777777" w:rsidR="006D4249" w:rsidRPr="006D4249" w:rsidRDefault="006D4249" w:rsidP="006D4249">
      <w:pPr>
        <w:jc w:val="both"/>
        <w:rPr>
          <w:rFonts w:ascii="Arial" w:hAnsi="Arial" w:cs="Arial"/>
        </w:rPr>
      </w:pPr>
    </w:p>
    <w:p w14:paraId="041135AD" w14:textId="77777777" w:rsidR="006D4249" w:rsidRPr="006D4249" w:rsidRDefault="006D4249" w:rsidP="006D4249">
      <w:pPr>
        <w:jc w:val="both"/>
        <w:rPr>
          <w:rFonts w:ascii="Arial" w:hAnsi="Arial" w:cs="Arial"/>
          <w:b/>
          <w:bCs/>
          <w:sz w:val="28"/>
          <w:szCs w:val="28"/>
        </w:rPr>
      </w:pPr>
      <w:r w:rsidRPr="006D4249">
        <w:rPr>
          <w:rFonts w:ascii="Arial" w:hAnsi="Arial" w:cs="Arial"/>
          <w:b/>
          <w:bCs/>
          <w:sz w:val="28"/>
          <w:szCs w:val="28"/>
        </w:rPr>
        <w:lastRenderedPageBreak/>
        <w:t>Papel del Middleware en un Sistema Distribuido</w:t>
      </w:r>
    </w:p>
    <w:p w14:paraId="2344E359" w14:textId="77777777" w:rsidR="006D4249" w:rsidRPr="006D4249" w:rsidRDefault="006D4249" w:rsidP="006D4249">
      <w:pPr>
        <w:jc w:val="both"/>
        <w:rPr>
          <w:rFonts w:ascii="Arial" w:hAnsi="Arial" w:cs="Arial"/>
        </w:rPr>
      </w:pPr>
      <w:r w:rsidRPr="006D4249">
        <w:rPr>
          <w:rFonts w:ascii="Arial" w:hAnsi="Arial" w:cs="Arial"/>
        </w:rPr>
        <w:t>Middleware es un software que actúa como intermediario entre el sistema operativo y las aplicaciones en un entorno distribuido. Su papel incluye:</w:t>
      </w:r>
    </w:p>
    <w:p w14:paraId="24D29B56" w14:textId="77777777" w:rsidR="006D4249" w:rsidRPr="006D4249" w:rsidRDefault="006D4249" w:rsidP="006D4249">
      <w:pPr>
        <w:jc w:val="both"/>
        <w:rPr>
          <w:rFonts w:ascii="Arial" w:hAnsi="Arial" w:cs="Arial"/>
        </w:rPr>
      </w:pPr>
    </w:p>
    <w:p w14:paraId="3E9DE917" w14:textId="77777777" w:rsidR="006D4249" w:rsidRPr="006D4249" w:rsidRDefault="006D4249" w:rsidP="006D4249">
      <w:pPr>
        <w:jc w:val="both"/>
        <w:rPr>
          <w:rFonts w:ascii="Arial" w:hAnsi="Arial" w:cs="Arial"/>
        </w:rPr>
      </w:pPr>
      <w:r w:rsidRPr="006D4249">
        <w:rPr>
          <w:rFonts w:ascii="Arial" w:hAnsi="Arial" w:cs="Arial"/>
        </w:rPr>
        <w:t>Comunicación y Coordinación: Facilita la comunicación entre componentes de sistemas distribuidos que pueden estar en diferentes máquinas. Proporciona servicios para enviar y recibir mensajes entre nodos.</w:t>
      </w:r>
    </w:p>
    <w:p w14:paraId="4B03EFB2" w14:textId="77777777" w:rsidR="006D4249" w:rsidRPr="006D4249" w:rsidRDefault="006D4249" w:rsidP="006D4249">
      <w:pPr>
        <w:jc w:val="both"/>
        <w:rPr>
          <w:rFonts w:ascii="Arial" w:hAnsi="Arial" w:cs="Arial"/>
        </w:rPr>
      </w:pPr>
    </w:p>
    <w:p w14:paraId="710F5F6B" w14:textId="77777777" w:rsidR="006D4249" w:rsidRPr="006D4249" w:rsidRDefault="006D4249" w:rsidP="006D4249">
      <w:pPr>
        <w:jc w:val="both"/>
        <w:rPr>
          <w:rFonts w:ascii="Arial" w:hAnsi="Arial" w:cs="Arial"/>
        </w:rPr>
      </w:pPr>
      <w:r w:rsidRPr="006D4249">
        <w:rPr>
          <w:rFonts w:ascii="Arial" w:hAnsi="Arial" w:cs="Arial"/>
        </w:rPr>
        <w:t>Abstracción: Oculta la complejidad de la infraestructura subyacente, como la red y los protocolos de comunicación, permitiendo a los desarrolladores enfocarse en la lógica de negocio.</w:t>
      </w:r>
    </w:p>
    <w:p w14:paraId="75CC9151" w14:textId="77777777" w:rsidR="006D4249" w:rsidRPr="006D4249" w:rsidRDefault="006D4249" w:rsidP="006D4249">
      <w:pPr>
        <w:jc w:val="both"/>
        <w:rPr>
          <w:rFonts w:ascii="Arial" w:hAnsi="Arial" w:cs="Arial"/>
        </w:rPr>
      </w:pPr>
    </w:p>
    <w:p w14:paraId="43EFBD99" w14:textId="77777777" w:rsidR="006D4249" w:rsidRPr="006D4249" w:rsidRDefault="006D4249" w:rsidP="006D4249">
      <w:pPr>
        <w:jc w:val="both"/>
        <w:rPr>
          <w:rFonts w:ascii="Arial" w:hAnsi="Arial" w:cs="Arial"/>
        </w:rPr>
      </w:pPr>
      <w:r w:rsidRPr="006D4249">
        <w:rPr>
          <w:rFonts w:ascii="Arial" w:hAnsi="Arial" w:cs="Arial"/>
        </w:rPr>
        <w:t>Gestión de Recursos: Coordina el acceso a recursos distribuidos, como bases de datos o archivos, garantizando la consistencia y el rendimiento.</w:t>
      </w:r>
    </w:p>
    <w:p w14:paraId="5F496315" w14:textId="77777777" w:rsidR="006D4249" w:rsidRPr="006D4249" w:rsidRDefault="006D4249" w:rsidP="006D4249">
      <w:pPr>
        <w:jc w:val="both"/>
        <w:rPr>
          <w:rFonts w:ascii="Arial" w:hAnsi="Arial" w:cs="Arial"/>
        </w:rPr>
      </w:pPr>
    </w:p>
    <w:p w14:paraId="1D6B07EE" w14:textId="77777777" w:rsidR="006D4249" w:rsidRPr="006D4249" w:rsidRDefault="006D4249" w:rsidP="006D4249">
      <w:pPr>
        <w:jc w:val="both"/>
        <w:rPr>
          <w:rFonts w:ascii="Arial" w:hAnsi="Arial" w:cs="Arial"/>
        </w:rPr>
      </w:pPr>
      <w:r w:rsidRPr="006D4249">
        <w:rPr>
          <w:rFonts w:ascii="Arial" w:hAnsi="Arial" w:cs="Arial"/>
        </w:rPr>
        <w:t>Transacciones: Maneja transacciones distribuidas, asegurando que las operaciones se completen con éxito o se reviertan si hay fallos, manteniendo la integridad de los datos.</w:t>
      </w:r>
    </w:p>
    <w:p w14:paraId="2E1BED22" w14:textId="77777777" w:rsidR="006D4249" w:rsidRPr="006D4249" w:rsidRDefault="006D4249" w:rsidP="006D4249">
      <w:pPr>
        <w:jc w:val="both"/>
        <w:rPr>
          <w:rFonts w:ascii="Arial" w:hAnsi="Arial" w:cs="Arial"/>
        </w:rPr>
      </w:pPr>
    </w:p>
    <w:p w14:paraId="0065099F" w14:textId="77777777" w:rsidR="006D4249" w:rsidRPr="006D4249" w:rsidRDefault="006D4249" w:rsidP="006D4249">
      <w:pPr>
        <w:jc w:val="both"/>
        <w:rPr>
          <w:rFonts w:ascii="Arial" w:hAnsi="Arial" w:cs="Arial"/>
        </w:rPr>
      </w:pPr>
      <w:r w:rsidRPr="006D4249">
        <w:rPr>
          <w:rFonts w:ascii="Arial" w:hAnsi="Arial" w:cs="Arial"/>
        </w:rPr>
        <w:t>Seguridad: Implementa mecanismos de autenticación, autorización y cifrado para proteger la información y garantizar que solo los usuarios y componentes autorizados accedan a los recursos.</w:t>
      </w:r>
    </w:p>
    <w:p w14:paraId="3F2ECB30" w14:textId="77777777" w:rsidR="006D4249" w:rsidRPr="006D4249" w:rsidRDefault="006D4249" w:rsidP="006D4249">
      <w:pPr>
        <w:jc w:val="both"/>
        <w:rPr>
          <w:rFonts w:ascii="Arial" w:hAnsi="Arial" w:cs="Arial"/>
        </w:rPr>
      </w:pPr>
    </w:p>
    <w:p w14:paraId="0135D3A6" w14:textId="77777777" w:rsidR="006D4249" w:rsidRPr="006D4249" w:rsidRDefault="006D4249" w:rsidP="006D4249">
      <w:pPr>
        <w:jc w:val="both"/>
        <w:rPr>
          <w:rFonts w:ascii="Arial" w:hAnsi="Arial" w:cs="Arial"/>
        </w:rPr>
      </w:pPr>
      <w:r w:rsidRPr="006D4249">
        <w:rPr>
          <w:rFonts w:ascii="Arial" w:hAnsi="Arial" w:cs="Arial"/>
        </w:rPr>
        <w:t>Escalabilidad y Disponibilidad: Facilita la escalabilidad al gestionar el balanceo de carga y proporciona mecanismos para la recuperación ante fallos, mejorando la disponibilidad del sistema.</w:t>
      </w:r>
    </w:p>
    <w:p w14:paraId="090535B0" w14:textId="77777777" w:rsidR="006D4249" w:rsidRPr="006D4249" w:rsidRDefault="006D4249" w:rsidP="006D4249">
      <w:pPr>
        <w:jc w:val="both"/>
        <w:rPr>
          <w:rFonts w:ascii="Arial" w:hAnsi="Arial" w:cs="Arial"/>
        </w:rPr>
      </w:pPr>
    </w:p>
    <w:p w14:paraId="27E96520" w14:textId="77777777" w:rsidR="006D4249" w:rsidRPr="006D4249" w:rsidRDefault="006D4249" w:rsidP="006D4249">
      <w:pPr>
        <w:jc w:val="both"/>
        <w:rPr>
          <w:rFonts w:ascii="Arial" w:hAnsi="Arial" w:cs="Arial"/>
          <w:b/>
          <w:bCs/>
        </w:rPr>
      </w:pPr>
      <w:r w:rsidRPr="006D4249">
        <w:rPr>
          <w:rFonts w:ascii="Arial" w:hAnsi="Arial" w:cs="Arial"/>
          <w:b/>
          <w:bCs/>
          <w:sz w:val="28"/>
          <w:szCs w:val="28"/>
        </w:rPr>
        <w:t>Organización Virtual en un Sistema Distribuido</w:t>
      </w:r>
    </w:p>
    <w:p w14:paraId="3FD946D8" w14:textId="77777777" w:rsidR="006D4249" w:rsidRPr="006D4249" w:rsidRDefault="006D4249" w:rsidP="006D4249">
      <w:pPr>
        <w:jc w:val="both"/>
        <w:rPr>
          <w:rFonts w:ascii="Arial" w:hAnsi="Arial" w:cs="Arial"/>
        </w:rPr>
      </w:pPr>
      <w:r w:rsidRPr="006D4249">
        <w:rPr>
          <w:rFonts w:ascii="Arial" w:hAnsi="Arial" w:cs="Arial"/>
        </w:rPr>
        <w:t>La organización virtual se refiere a la estructura y coordinación de componentes en un sistema distribuido que permite que se comporten como una única entidad coherente, a pesar de estar físicamente distribuidos. Incluye:</w:t>
      </w:r>
    </w:p>
    <w:p w14:paraId="0D7F8FDF" w14:textId="77777777" w:rsidR="006D4249" w:rsidRPr="006D4249" w:rsidRDefault="006D4249" w:rsidP="006D4249">
      <w:pPr>
        <w:jc w:val="both"/>
        <w:rPr>
          <w:rFonts w:ascii="Arial" w:hAnsi="Arial" w:cs="Arial"/>
        </w:rPr>
      </w:pPr>
    </w:p>
    <w:p w14:paraId="71BF0D10" w14:textId="77777777" w:rsidR="006D4249" w:rsidRPr="006D4249" w:rsidRDefault="006D4249" w:rsidP="006D4249">
      <w:pPr>
        <w:jc w:val="both"/>
        <w:rPr>
          <w:rFonts w:ascii="Arial" w:hAnsi="Arial" w:cs="Arial"/>
        </w:rPr>
      </w:pPr>
      <w:r w:rsidRPr="006D4249">
        <w:rPr>
          <w:rFonts w:ascii="Arial" w:hAnsi="Arial" w:cs="Arial"/>
        </w:rPr>
        <w:t>Espacios de Nombres Virtuales: Permiten que los recursos distribuidos se accedan de manera uniforme. Por ejemplo, un sistema de archivos distribuido usa un espacio de nombres global que presenta una vista unificada de los datos.</w:t>
      </w:r>
    </w:p>
    <w:p w14:paraId="496521B6" w14:textId="77777777" w:rsidR="006D4249" w:rsidRPr="006D4249" w:rsidRDefault="006D4249" w:rsidP="006D4249">
      <w:pPr>
        <w:jc w:val="both"/>
        <w:rPr>
          <w:rFonts w:ascii="Arial" w:hAnsi="Arial" w:cs="Arial"/>
        </w:rPr>
      </w:pPr>
    </w:p>
    <w:p w14:paraId="47CB298B" w14:textId="77777777" w:rsidR="006D4249" w:rsidRPr="006D4249" w:rsidRDefault="006D4249" w:rsidP="006D4249">
      <w:pPr>
        <w:jc w:val="both"/>
        <w:rPr>
          <w:rFonts w:ascii="Arial" w:hAnsi="Arial" w:cs="Arial"/>
        </w:rPr>
      </w:pPr>
      <w:r w:rsidRPr="006D4249">
        <w:rPr>
          <w:rFonts w:ascii="Arial" w:hAnsi="Arial" w:cs="Arial"/>
        </w:rPr>
        <w:t>Redes Virtuales: Crean redes privadas sobre la infraestructura física existente, proporcionando comunicación y seguridad mejoradas entre nodos.</w:t>
      </w:r>
    </w:p>
    <w:p w14:paraId="58059EF3" w14:textId="77777777" w:rsidR="006D4249" w:rsidRPr="006D4249" w:rsidRDefault="006D4249" w:rsidP="006D4249">
      <w:pPr>
        <w:jc w:val="both"/>
        <w:rPr>
          <w:rFonts w:ascii="Arial" w:hAnsi="Arial" w:cs="Arial"/>
        </w:rPr>
      </w:pPr>
    </w:p>
    <w:p w14:paraId="6AAFA7DE" w14:textId="77777777" w:rsidR="006D4249" w:rsidRPr="006D4249" w:rsidRDefault="006D4249" w:rsidP="006D4249">
      <w:pPr>
        <w:jc w:val="both"/>
        <w:rPr>
          <w:rFonts w:ascii="Arial" w:hAnsi="Arial" w:cs="Arial"/>
        </w:rPr>
      </w:pPr>
      <w:r w:rsidRPr="006D4249">
        <w:rPr>
          <w:rFonts w:ascii="Arial" w:hAnsi="Arial" w:cs="Arial"/>
        </w:rPr>
        <w:t>Sistemas de Coordinación: Utilizan técnicas como el consenso y la coordinación para asegurar que las decisiones se tomen de manera uniforme y que las operaciones distribuidas sean consistentes.</w:t>
      </w:r>
    </w:p>
    <w:p w14:paraId="6FC7D673" w14:textId="77777777" w:rsidR="006D4249" w:rsidRPr="006D4249" w:rsidRDefault="006D4249" w:rsidP="006D4249">
      <w:pPr>
        <w:jc w:val="both"/>
        <w:rPr>
          <w:rFonts w:ascii="Arial" w:hAnsi="Arial" w:cs="Arial"/>
          <w:b/>
          <w:bCs/>
        </w:rPr>
      </w:pPr>
    </w:p>
    <w:p w14:paraId="607ADBB5" w14:textId="77777777" w:rsidR="006D4249" w:rsidRPr="006D4249" w:rsidRDefault="006D4249" w:rsidP="006D4249">
      <w:pPr>
        <w:jc w:val="both"/>
        <w:rPr>
          <w:rFonts w:ascii="Arial" w:hAnsi="Arial" w:cs="Arial"/>
          <w:b/>
          <w:bCs/>
        </w:rPr>
      </w:pPr>
      <w:r w:rsidRPr="006D4249">
        <w:rPr>
          <w:rFonts w:ascii="Arial" w:hAnsi="Arial" w:cs="Arial"/>
          <w:b/>
          <w:bCs/>
        </w:rPr>
        <w:t>Implementación de la Organización Virtual</w:t>
      </w:r>
    </w:p>
    <w:p w14:paraId="644B982D" w14:textId="77777777" w:rsidR="006D4249" w:rsidRPr="006D4249" w:rsidRDefault="006D4249" w:rsidP="006D4249">
      <w:pPr>
        <w:jc w:val="both"/>
        <w:rPr>
          <w:rFonts w:ascii="Arial" w:hAnsi="Arial" w:cs="Arial"/>
        </w:rPr>
      </w:pPr>
      <w:r w:rsidRPr="006D4249">
        <w:rPr>
          <w:rFonts w:ascii="Arial" w:hAnsi="Arial" w:cs="Arial"/>
        </w:rPr>
        <w:t>Para implementar la organización virtual en un sistema distribuido, se pueden seguir estos pasos:</w:t>
      </w:r>
    </w:p>
    <w:p w14:paraId="4319E5FE" w14:textId="77777777" w:rsidR="006D4249" w:rsidRPr="006D4249" w:rsidRDefault="006D4249" w:rsidP="006D4249">
      <w:pPr>
        <w:jc w:val="both"/>
        <w:rPr>
          <w:rFonts w:ascii="Arial" w:hAnsi="Arial" w:cs="Arial"/>
        </w:rPr>
      </w:pPr>
    </w:p>
    <w:p w14:paraId="53990D7A" w14:textId="77777777" w:rsidR="006D4249" w:rsidRPr="006D4249" w:rsidRDefault="006D4249" w:rsidP="006D4249">
      <w:pPr>
        <w:jc w:val="both"/>
        <w:rPr>
          <w:rFonts w:ascii="Arial" w:hAnsi="Arial" w:cs="Arial"/>
        </w:rPr>
      </w:pPr>
      <w:r w:rsidRPr="006D4249">
        <w:rPr>
          <w:rFonts w:ascii="Arial" w:hAnsi="Arial" w:cs="Arial"/>
        </w:rPr>
        <w:t>Definición de la Vista Virtual: Establecer cómo los recursos y servicios deben ser visibles y accesibles desde una perspectiva unificada. Esto podría implicar la creación de espacios de nombres globales o la configuración de redes virtuales.</w:t>
      </w:r>
    </w:p>
    <w:p w14:paraId="31A6D0BF" w14:textId="77777777" w:rsidR="006D4249" w:rsidRPr="006D4249" w:rsidRDefault="006D4249" w:rsidP="006D4249">
      <w:pPr>
        <w:jc w:val="both"/>
        <w:rPr>
          <w:rFonts w:ascii="Arial" w:hAnsi="Arial" w:cs="Arial"/>
        </w:rPr>
      </w:pPr>
    </w:p>
    <w:p w14:paraId="67A2F78A" w14:textId="77777777" w:rsidR="006D4249" w:rsidRPr="006D4249" w:rsidRDefault="006D4249" w:rsidP="006D4249">
      <w:pPr>
        <w:jc w:val="both"/>
        <w:rPr>
          <w:rFonts w:ascii="Arial" w:hAnsi="Arial" w:cs="Arial"/>
        </w:rPr>
      </w:pPr>
      <w:r w:rsidRPr="006D4249">
        <w:rPr>
          <w:rFonts w:ascii="Arial" w:hAnsi="Arial" w:cs="Arial"/>
        </w:rPr>
        <w:t>Uso de Middleware de Organización Virtual: Emplear middleware especializado que soporte la gestión de recursos distribuidos y ofrezca una vista coherente. Ejemplos incluyen sistemas de gestión de bases de datos distribuidos o plataformas de servicios en la nube que proporcionan vistas abstractas de los recursos.</w:t>
      </w:r>
    </w:p>
    <w:p w14:paraId="71FF6643" w14:textId="77777777" w:rsidR="006D4249" w:rsidRPr="006D4249" w:rsidRDefault="006D4249" w:rsidP="006D4249">
      <w:pPr>
        <w:jc w:val="both"/>
        <w:rPr>
          <w:rFonts w:ascii="Arial" w:hAnsi="Arial" w:cs="Arial"/>
        </w:rPr>
      </w:pPr>
    </w:p>
    <w:p w14:paraId="6E02FF37" w14:textId="77777777" w:rsidR="006D4249" w:rsidRPr="006D4249" w:rsidRDefault="006D4249" w:rsidP="006D4249">
      <w:pPr>
        <w:jc w:val="both"/>
        <w:rPr>
          <w:rFonts w:ascii="Arial" w:hAnsi="Arial" w:cs="Arial"/>
        </w:rPr>
      </w:pPr>
      <w:r w:rsidRPr="006D4249">
        <w:rPr>
          <w:rFonts w:ascii="Arial" w:hAnsi="Arial" w:cs="Arial"/>
        </w:rPr>
        <w:t xml:space="preserve">Coordinación y Consenso: Implementar algoritmos de coordinación y consenso para asegurar que las operaciones y decisiones distribuidas sean consistentes. Por ejemplo, el algoritmo de </w:t>
      </w:r>
      <w:proofErr w:type="spellStart"/>
      <w:r w:rsidRPr="006D4249">
        <w:rPr>
          <w:rFonts w:ascii="Arial" w:hAnsi="Arial" w:cs="Arial"/>
        </w:rPr>
        <w:t>Paxos</w:t>
      </w:r>
      <w:proofErr w:type="spellEnd"/>
      <w:r w:rsidRPr="006D4249">
        <w:rPr>
          <w:rFonts w:ascii="Arial" w:hAnsi="Arial" w:cs="Arial"/>
        </w:rPr>
        <w:t xml:space="preserve"> o el protocolo </w:t>
      </w:r>
      <w:proofErr w:type="spellStart"/>
      <w:r w:rsidRPr="006D4249">
        <w:rPr>
          <w:rFonts w:ascii="Arial" w:hAnsi="Arial" w:cs="Arial"/>
        </w:rPr>
        <w:t>Raft</w:t>
      </w:r>
      <w:proofErr w:type="spellEnd"/>
      <w:r w:rsidRPr="006D4249">
        <w:rPr>
          <w:rFonts w:ascii="Arial" w:hAnsi="Arial" w:cs="Arial"/>
        </w:rPr>
        <w:t xml:space="preserve"> pueden usarse para garantizar la coherencia en sistemas distribuidos.</w:t>
      </w:r>
    </w:p>
    <w:p w14:paraId="0405C9F6" w14:textId="77777777" w:rsidR="006D4249" w:rsidRPr="006D4249" w:rsidRDefault="006D4249" w:rsidP="006D4249">
      <w:pPr>
        <w:jc w:val="both"/>
        <w:rPr>
          <w:rFonts w:ascii="Arial" w:hAnsi="Arial" w:cs="Arial"/>
        </w:rPr>
      </w:pPr>
    </w:p>
    <w:p w14:paraId="6D2181E9" w14:textId="77777777" w:rsidR="006D4249" w:rsidRPr="006D4249" w:rsidRDefault="006D4249" w:rsidP="006D4249">
      <w:pPr>
        <w:jc w:val="both"/>
        <w:rPr>
          <w:rFonts w:ascii="Arial" w:hAnsi="Arial" w:cs="Arial"/>
        </w:rPr>
      </w:pPr>
      <w:r w:rsidRPr="006D4249">
        <w:rPr>
          <w:rFonts w:ascii="Arial" w:hAnsi="Arial" w:cs="Arial"/>
        </w:rPr>
        <w:lastRenderedPageBreak/>
        <w:t>Redes Virtuales y Seguridad: Configurar redes virtuales y mecanismos de seguridad que aíslen y protejan los recursos distribuidos mientras facilitan la comunicación y el acceso entre ellos.</w:t>
      </w:r>
    </w:p>
    <w:p w14:paraId="3981B38B" w14:textId="77777777" w:rsidR="006D4249" w:rsidRPr="006D4249" w:rsidRDefault="006D4249" w:rsidP="006D4249">
      <w:pPr>
        <w:jc w:val="both"/>
        <w:rPr>
          <w:rFonts w:ascii="Arial" w:hAnsi="Arial" w:cs="Arial"/>
        </w:rPr>
      </w:pPr>
    </w:p>
    <w:p w14:paraId="21F7E382" w14:textId="3FD1A48D" w:rsidR="006D4249" w:rsidRPr="006D4249" w:rsidRDefault="006D4249" w:rsidP="006D4249">
      <w:pPr>
        <w:jc w:val="both"/>
        <w:rPr>
          <w:rFonts w:ascii="Arial" w:hAnsi="Arial" w:cs="Arial"/>
        </w:rPr>
      </w:pPr>
      <w:r w:rsidRPr="006D4249">
        <w:rPr>
          <w:rFonts w:ascii="Arial" w:hAnsi="Arial" w:cs="Arial"/>
        </w:rPr>
        <w:t>Monitoreo y Gestión: Utilizar herramientas de monitoreo y gestión para supervisar el estado y el rendimiento de la organización virtual, asegurando que los recursos se utilicen de manera eficiente y que los problemas se identifiquen y resuelvan rápidamente.</w:t>
      </w:r>
    </w:p>
    <w:sectPr w:rsidR="006D4249" w:rsidRPr="006D42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249"/>
    <w:rsid w:val="00413420"/>
    <w:rsid w:val="006D4249"/>
    <w:rsid w:val="009E5B5D"/>
    <w:rsid w:val="00A800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4B14"/>
  <w15:chartTrackingRefBased/>
  <w15:docId w15:val="{5CDA29A9-80A0-474C-AAF2-0D5C969E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4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D4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D424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D424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D424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D42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42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42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424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
    <w:name w:val="APA7"/>
    <w:qFormat/>
    <w:rsid w:val="00A800A1"/>
    <w:pPr>
      <w:spacing w:after="0" w:line="480" w:lineRule="auto"/>
      <w:ind w:firstLine="720"/>
    </w:pPr>
    <w:rPr>
      <w:rFonts w:ascii="Times New Roman" w:hAnsi="Times New Roman"/>
    </w:rPr>
  </w:style>
  <w:style w:type="character" w:customStyle="1" w:styleId="Ttulo1Car">
    <w:name w:val="Título 1 Car"/>
    <w:basedOn w:val="Fuentedeprrafopredeter"/>
    <w:link w:val="Ttulo1"/>
    <w:uiPriority w:val="9"/>
    <w:rsid w:val="006D424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D424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D424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D424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D424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D424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424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424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4249"/>
    <w:rPr>
      <w:rFonts w:eastAsiaTheme="majorEastAsia" w:cstheme="majorBidi"/>
      <w:color w:val="272727" w:themeColor="text1" w:themeTint="D8"/>
    </w:rPr>
  </w:style>
  <w:style w:type="paragraph" w:styleId="Ttulo">
    <w:name w:val="Title"/>
    <w:basedOn w:val="Normal"/>
    <w:next w:val="Normal"/>
    <w:link w:val="TtuloCar"/>
    <w:uiPriority w:val="10"/>
    <w:qFormat/>
    <w:rsid w:val="006D4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42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424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424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4249"/>
    <w:pPr>
      <w:spacing w:before="160"/>
      <w:jc w:val="center"/>
    </w:pPr>
    <w:rPr>
      <w:i/>
      <w:iCs/>
      <w:color w:val="404040" w:themeColor="text1" w:themeTint="BF"/>
    </w:rPr>
  </w:style>
  <w:style w:type="character" w:customStyle="1" w:styleId="CitaCar">
    <w:name w:val="Cita Car"/>
    <w:basedOn w:val="Fuentedeprrafopredeter"/>
    <w:link w:val="Cita"/>
    <w:uiPriority w:val="29"/>
    <w:rsid w:val="006D4249"/>
    <w:rPr>
      <w:i/>
      <w:iCs/>
      <w:color w:val="404040" w:themeColor="text1" w:themeTint="BF"/>
    </w:rPr>
  </w:style>
  <w:style w:type="paragraph" w:styleId="Prrafodelista">
    <w:name w:val="List Paragraph"/>
    <w:basedOn w:val="Normal"/>
    <w:uiPriority w:val="34"/>
    <w:qFormat/>
    <w:rsid w:val="006D4249"/>
    <w:pPr>
      <w:ind w:left="720"/>
      <w:contextualSpacing/>
    </w:pPr>
  </w:style>
  <w:style w:type="character" w:styleId="nfasisintenso">
    <w:name w:val="Intense Emphasis"/>
    <w:basedOn w:val="Fuentedeprrafopredeter"/>
    <w:uiPriority w:val="21"/>
    <w:qFormat/>
    <w:rsid w:val="006D4249"/>
    <w:rPr>
      <w:i/>
      <w:iCs/>
      <w:color w:val="0F4761" w:themeColor="accent1" w:themeShade="BF"/>
    </w:rPr>
  </w:style>
  <w:style w:type="paragraph" w:styleId="Citadestacada">
    <w:name w:val="Intense Quote"/>
    <w:basedOn w:val="Normal"/>
    <w:next w:val="Normal"/>
    <w:link w:val="CitadestacadaCar"/>
    <w:uiPriority w:val="30"/>
    <w:qFormat/>
    <w:rsid w:val="006D4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D4249"/>
    <w:rPr>
      <w:i/>
      <w:iCs/>
      <w:color w:val="0F4761" w:themeColor="accent1" w:themeShade="BF"/>
    </w:rPr>
  </w:style>
  <w:style w:type="character" w:styleId="Referenciaintensa">
    <w:name w:val="Intense Reference"/>
    <w:basedOn w:val="Fuentedeprrafopredeter"/>
    <w:uiPriority w:val="32"/>
    <w:qFormat/>
    <w:rsid w:val="006D42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581</Words>
  <Characters>3197</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CaRiU LL</dc:creator>
  <cp:keywords/>
  <dc:description/>
  <cp:lastModifiedBy>CaRiU LL</cp:lastModifiedBy>
  <cp:revision>1</cp:revision>
  <dcterms:created xsi:type="dcterms:W3CDTF">2024-08-30T19:56:00Z</dcterms:created>
  <dcterms:modified xsi:type="dcterms:W3CDTF">2024-08-30T19:59:00Z</dcterms:modified>
</cp:coreProperties>
</file>