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0D960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>Observaciones y Conclusiones</w:t>
      </w:r>
    </w:p>
    <w:p w14:paraId="3C001862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>Categoría de Tarjeta:</w:t>
      </w:r>
    </w:p>
    <w:p w14:paraId="1FFA60D4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 xml:space="preserve">La mayoría de los clientes, tanto los que han hecho </w:t>
      </w:r>
      <w:proofErr w:type="spellStart"/>
      <w:r w:rsidRPr="00A43E37">
        <w:rPr>
          <w:lang w:val="es-CO"/>
        </w:rPr>
        <w:t>churn</w:t>
      </w:r>
      <w:proofErr w:type="spellEnd"/>
      <w:r w:rsidRPr="00A43E37">
        <w:rPr>
          <w:lang w:val="es-CO"/>
        </w:rPr>
        <w:t xml:space="preserve"> como los existentes, tienen la tarjeta Blue. Sin embargo, la proporción de </w:t>
      </w:r>
      <w:proofErr w:type="spellStart"/>
      <w:r w:rsidRPr="00A43E37">
        <w:rPr>
          <w:lang w:val="es-CO"/>
        </w:rPr>
        <w:t>churn</w:t>
      </w:r>
      <w:proofErr w:type="spellEnd"/>
      <w:r w:rsidRPr="00A43E37">
        <w:rPr>
          <w:lang w:val="es-CO"/>
        </w:rPr>
        <w:t xml:space="preserve"> es mayor en esta categoría, lo que indica que estos clientes podrían no percibir suficiente valor.</w:t>
      </w:r>
    </w:p>
    <w:p w14:paraId="2BCE45F1" w14:textId="00008F6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>Edad</w:t>
      </w:r>
      <w:r>
        <w:rPr>
          <w:lang w:val="es-CO"/>
        </w:rPr>
        <w:t>:</w:t>
      </w:r>
    </w:p>
    <w:p w14:paraId="235E0219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 xml:space="preserve">Los clientes jóvenes (30-50 años) son más propensos a hacer </w:t>
      </w:r>
      <w:proofErr w:type="spellStart"/>
      <w:r w:rsidRPr="00A43E37">
        <w:rPr>
          <w:lang w:val="es-CO"/>
        </w:rPr>
        <w:t>churn</w:t>
      </w:r>
      <w:proofErr w:type="spellEnd"/>
      <w:r w:rsidRPr="00A43E37">
        <w:rPr>
          <w:lang w:val="es-CO"/>
        </w:rPr>
        <w:t>, posiblemente buscando mejores ofertas o sintiéndose menos comprometidos con la institución financiera.</w:t>
      </w:r>
    </w:p>
    <w:p w14:paraId="688340DC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>Utilización del Crédito:</w:t>
      </w:r>
    </w:p>
    <w:p w14:paraId="02F33486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 xml:space="preserve">Los clientes existentes utilizan más su crédito comparado con los que han hecho </w:t>
      </w:r>
      <w:proofErr w:type="spellStart"/>
      <w:r w:rsidRPr="00A43E37">
        <w:rPr>
          <w:lang w:val="es-CO"/>
        </w:rPr>
        <w:t>churn</w:t>
      </w:r>
      <w:proofErr w:type="spellEnd"/>
      <w:r w:rsidRPr="00A43E37">
        <w:rPr>
          <w:lang w:val="es-CO"/>
        </w:rPr>
        <w:t xml:space="preserve">. La baja utilización del crédito está asociada con una mayor probabilidad de </w:t>
      </w:r>
      <w:proofErr w:type="spellStart"/>
      <w:r w:rsidRPr="00A43E37">
        <w:rPr>
          <w:lang w:val="es-CO"/>
        </w:rPr>
        <w:t>churn</w:t>
      </w:r>
      <w:proofErr w:type="spellEnd"/>
      <w:r w:rsidRPr="00A43E37">
        <w:rPr>
          <w:lang w:val="es-CO"/>
        </w:rPr>
        <w:t>, indicando una falta de percepción de valor.</w:t>
      </w:r>
    </w:p>
    <w:p w14:paraId="4732B958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>Ingresos:</w:t>
      </w:r>
    </w:p>
    <w:p w14:paraId="2FF8240B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 xml:space="preserve">Los clientes con ingresos más bajos (menos de $40K) y moderados ($40K - $80K) tienen una mayor proporción de </w:t>
      </w:r>
      <w:proofErr w:type="spellStart"/>
      <w:r w:rsidRPr="00A43E37">
        <w:rPr>
          <w:lang w:val="es-CO"/>
        </w:rPr>
        <w:t>churn</w:t>
      </w:r>
      <w:proofErr w:type="spellEnd"/>
      <w:r w:rsidRPr="00A43E37">
        <w:rPr>
          <w:lang w:val="es-CO"/>
        </w:rPr>
        <w:t xml:space="preserve"> comparado con los de ingresos más altos. La categoría de ingresos desconocidos también muestra una alta tasa de </w:t>
      </w:r>
      <w:proofErr w:type="spellStart"/>
      <w:r w:rsidRPr="00A43E37">
        <w:rPr>
          <w:lang w:val="es-CO"/>
        </w:rPr>
        <w:t>churn</w:t>
      </w:r>
      <w:proofErr w:type="spellEnd"/>
      <w:r w:rsidRPr="00A43E37">
        <w:rPr>
          <w:lang w:val="es-CO"/>
        </w:rPr>
        <w:t>, posiblemente por una falta de atención personalizada.</w:t>
      </w:r>
    </w:p>
    <w:p w14:paraId="5D8B745D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 xml:space="preserve">Factores Contribuyentes al </w:t>
      </w:r>
      <w:proofErr w:type="spellStart"/>
      <w:r w:rsidRPr="00A43E37">
        <w:rPr>
          <w:lang w:val="es-CO"/>
        </w:rPr>
        <w:t>Churn</w:t>
      </w:r>
      <w:proofErr w:type="spellEnd"/>
    </w:p>
    <w:p w14:paraId="49FC00BB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 xml:space="preserve">Edad: Los clientes más jóvenes, especialmente entre 30 y 50 años, son más propensos a hacer </w:t>
      </w:r>
      <w:proofErr w:type="spellStart"/>
      <w:r w:rsidRPr="00A43E37">
        <w:rPr>
          <w:lang w:val="es-CO"/>
        </w:rPr>
        <w:t>churn</w:t>
      </w:r>
      <w:proofErr w:type="spellEnd"/>
      <w:r w:rsidRPr="00A43E37">
        <w:rPr>
          <w:lang w:val="es-CO"/>
        </w:rPr>
        <w:t>.</w:t>
      </w:r>
    </w:p>
    <w:p w14:paraId="63B4E3D1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 xml:space="preserve">Actividad de Transacciones: Una disminución significativa en la cantidad y monto de las transacciones es un fuerte indicador de </w:t>
      </w:r>
      <w:proofErr w:type="spellStart"/>
      <w:r w:rsidRPr="00A43E37">
        <w:rPr>
          <w:lang w:val="es-CO"/>
        </w:rPr>
        <w:t>churn</w:t>
      </w:r>
      <w:proofErr w:type="spellEnd"/>
      <w:r w:rsidRPr="00A43E37">
        <w:rPr>
          <w:lang w:val="es-CO"/>
        </w:rPr>
        <w:t>.</w:t>
      </w:r>
    </w:p>
    <w:p w14:paraId="2D94B99F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 xml:space="preserve">Utilización del Crédito: Los clientes que utilizan menos su crédito tienen una mayor probabilidad de hacer </w:t>
      </w:r>
      <w:proofErr w:type="spellStart"/>
      <w:r w:rsidRPr="00A43E37">
        <w:rPr>
          <w:lang w:val="es-CO"/>
        </w:rPr>
        <w:t>churn</w:t>
      </w:r>
      <w:proofErr w:type="spellEnd"/>
      <w:r w:rsidRPr="00A43E37">
        <w:rPr>
          <w:lang w:val="es-CO"/>
        </w:rPr>
        <w:t>.</w:t>
      </w:r>
    </w:p>
    <w:p w14:paraId="3DA1C36E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 xml:space="preserve">Inactividad y Falta de Contacto: Los clientes con más meses inactivos y menos interacción con la institución financiera son más propensos a hacer </w:t>
      </w:r>
      <w:proofErr w:type="spellStart"/>
      <w:r w:rsidRPr="00A43E37">
        <w:rPr>
          <w:lang w:val="es-CO"/>
        </w:rPr>
        <w:t>churn</w:t>
      </w:r>
      <w:proofErr w:type="spellEnd"/>
      <w:r w:rsidRPr="00A43E37">
        <w:rPr>
          <w:lang w:val="es-CO"/>
        </w:rPr>
        <w:t>.</w:t>
      </w:r>
    </w:p>
    <w:p w14:paraId="01D3356C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 xml:space="preserve">Categoría de Tarjeta: Los clientes con tarjetas Blue tienen una mayor proporción de </w:t>
      </w:r>
      <w:proofErr w:type="spellStart"/>
      <w:r w:rsidRPr="00A43E37">
        <w:rPr>
          <w:lang w:val="es-CO"/>
        </w:rPr>
        <w:t>churn</w:t>
      </w:r>
      <w:proofErr w:type="spellEnd"/>
      <w:r w:rsidRPr="00A43E37">
        <w:rPr>
          <w:lang w:val="es-CO"/>
        </w:rPr>
        <w:t>.</w:t>
      </w:r>
    </w:p>
    <w:p w14:paraId="1EB51746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 xml:space="preserve">Categoría de Ingresos: Los clientes con ingresos más bajos y desconocidos son más propensos a hacer </w:t>
      </w:r>
      <w:proofErr w:type="spellStart"/>
      <w:r w:rsidRPr="00A43E37">
        <w:rPr>
          <w:lang w:val="es-CO"/>
        </w:rPr>
        <w:t>churn</w:t>
      </w:r>
      <w:proofErr w:type="spellEnd"/>
      <w:r w:rsidRPr="00A43E37">
        <w:rPr>
          <w:lang w:val="es-CO"/>
        </w:rPr>
        <w:t>.</w:t>
      </w:r>
    </w:p>
    <w:p w14:paraId="244AA443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lastRenderedPageBreak/>
        <w:t xml:space="preserve">Estrategias para Reducir el </w:t>
      </w:r>
      <w:proofErr w:type="spellStart"/>
      <w:r w:rsidRPr="00A43E37">
        <w:rPr>
          <w:lang w:val="es-CO"/>
        </w:rPr>
        <w:t>Churn</w:t>
      </w:r>
      <w:proofErr w:type="spellEnd"/>
    </w:p>
    <w:p w14:paraId="5E8C61EC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>Fidelización e Incentivos: Ofrecer programas específicos para clientes jóvenes y de ingresos más bajos.</w:t>
      </w:r>
    </w:p>
    <w:p w14:paraId="4A9594CB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>Ofertas Personalizadas: Proveer comunicación proactiva y ofertas personalizadas para mantener a los clientes comprometidos.</w:t>
      </w:r>
    </w:p>
    <w:p w14:paraId="677A0576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>Aumento de Utilización del Crédito: Implementar promociones o asesoramiento financiero para aumentar la utilización del crédito.</w:t>
      </w:r>
    </w:p>
    <w:p w14:paraId="4F307847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>Incremento de Contacto: Aumentar la interacción con clientes, especialmente aquellos con signos de inactividad.</w:t>
      </w:r>
    </w:p>
    <w:p w14:paraId="118311AA" w14:textId="77777777" w:rsidR="00A43E37" w:rsidRPr="00A43E37" w:rsidRDefault="00A43E37" w:rsidP="00A43E37">
      <w:pPr>
        <w:rPr>
          <w:lang w:val="es-CO"/>
        </w:rPr>
      </w:pPr>
      <w:r w:rsidRPr="00A43E37">
        <w:rPr>
          <w:lang w:val="es-CO"/>
        </w:rPr>
        <w:t>Mejora de Ofertas y Beneficios: Revisar y mejorar las ofertas y beneficios de las tarjetas Blue para aumentar su valor percibido.</w:t>
      </w:r>
    </w:p>
    <w:p w14:paraId="2EE5BF5B" w14:textId="6C496060" w:rsidR="00F01B14" w:rsidRPr="00A43E37" w:rsidRDefault="00A43E37" w:rsidP="00A43E37">
      <w:pPr>
        <w:rPr>
          <w:lang w:val="es-CO"/>
        </w:rPr>
      </w:pPr>
      <w:r w:rsidRPr="00A43E37">
        <w:rPr>
          <w:lang w:val="es-CO"/>
        </w:rPr>
        <w:t xml:space="preserve">Estas estrategias podrían ayudar a mejorar la retención de clientes y reducir la tasa de </w:t>
      </w:r>
      <w:proofErr w:type="spellStart"/>
      <w:r w:rsidRPr="00A43E37">
        <w:rPr>
          <w:lang w:val="es-CO"/>
        </w:rPr>
        <w:t>churn</w:t>
      </w:r>
      <w:proofErr w:type="spellEnd"/>
      <w:r w:rsidRPr="00A43E37">
        <w:rPr>
          <w:lang w:val="es-CO"/>
        </w:rPr>
        <w:t>.</w:t>
      </w:r>
    </w:p>
    <w:sectPr w:rsidR="00F01B14" w:rsidRPr="00A43E3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37"/>
    <w:rsid w:val="00751F80"/>
    <w:rsid w:val="00A43E37"/>
    <w:rsid w:val="00A843E2"/>
    <w:rsid w:val="00F0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C024"/>
  <w15:chartTrackingRefBased/>
  <w15:docId w15:val="{521CD6D0-6A0C-451E-B2FB-B646A8E5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3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3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3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3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3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3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3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3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3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3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3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3E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3E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3E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3E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3E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3E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3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3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3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3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3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3E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3E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3E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3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3E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3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7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Ariza Carvajal</dc:creator>
  <cp:keywords/>
  <dc:description/>
  <cp:lastModifiedBy>Camilo Ariza Carvajal</cp:lastModifiedBy>
  <cp:revision>1</cp:revision>
  <dcterms:created xsi:type="dcterms:W3CDTF">2024-06-15T02:12:00Z</dcterms:created>
  <dcterms:modified xsi:type="dcterms:W3CDTF">2024-06-15T02:18:00Z</dcterms:modified>
</cp:coreProperties>
</file>