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Módulo de Programación de Cirugía</w:t>
      </w:r>
    </w:p>
    <w:p>
      <w:pPr>
        <w:spacing w:after="160" w:line="276"/>
        <w:jc w:val="both"/>
      </w:pPr>
      <w:r>
        <w:t xml:space="preserve">Documento explicativo del módulo tal como está implementado hoy en la aplicación.</w:t>
      </w:r>
    </w:p>
    <w:p>
      <w:pPr>
        <w:pStyle w:val="Heading1"/>
      </w:pPr>
      <w:r>
        <w:t xml:space="preserve">1. Dos cosas con el mismo nombre</w:t>
      </w:r>
    </w:p>
    <w:p>
      <w:pPr>
        <w:spacing w:after="160" w:line="276"/>
        <w:jc w:val="both"/>
      </w:pPr>
      <w:r>
        <w:t xml:space="preserve">Conviene separarlas desde el principio, porque en la aplicación conviven:</w:t>
      </w:r>
    </w:p>
    <w:p>
      <w:pPr>
        <w:pStyle w:val="ListParagraph"/>
        <w:numPr>
          <w:ilvl w:val="0"/>
          <w:numId w:val="2"/>
        </w:numPr>
        <w:spacing w:after="80"/>
      </w:pPr>
      <w:r>
        <w:rPr>
          <w:b/>
          <w:bCs/>
        </w:rPr>
        <w:t xml:space="preserve">La opción de menú "Programación de Cirugía"</w:t>
      </w:r>
      <w:r>
        <w:t xml:space="preserve"> (</w:t>
      </w:r>
      <w:r>
        <w:rPr>
          <w:rFonts w:ascii="Consolas" w:cs="Consolas" w:eastAsia="Consolas" w:hAnsi="Consolas"/>
          <w:sz w:val="20"/>
          <w:szCs w:val="20"/>
          <w:shd w:fill="F1F1F4" w:val="clear"/>
        </w:rPr>
        <w:t xml:space="preserve">/tools/programacion-cirugia</w:t>
      </w:r>
      <w:r>
        <w:t xml:space="preserve">, Sede Cali). Es la pantalla propia del módulo. Hoy es un </w:t>
      </w:r>
      <w:r>
        <w:rPr>
          <w:b/>
          <w:bCs/>
        </w:rPr>
        <w:t xml:space="preserve">marcador de posición</w:t>
      </w:r>
      <w:r>
        <w:t xml:space="preserve">: muestra el encabezado, el ícono y una tarjeta que dice "Módulo en construcción". No tiene todavía consultas ni formularios.</w:t>
      </w:r>
    </w:p>
    <w:p>
      <w:pPr>
        <w:pStyle w:val="ListParagraph"/>
        <w:numPr>
          <w:ilvl w:val="0"/>
          <w:numId w:val="2"/>
        </w:numPr>
        <w:spacing w:after="80"/>
      </w:pPr>
      <w:r>
        <w:rPr>
          <w:b/>
          <w:bCs/>
        </w:rPr>
        <w:t xml:space="preserve">La programación de cirugía que sí opera</w:t>
      </w:r>
      <w:r>
        <w:t xml:space="preserve">, que vive </w:t>
      </w:r>
      <w:r>
        <w:rPr>
          <w:b/>
          <w:bCs/>
        </w:rPr>
        <w:t xml:space="preserve">dentro de "Radicar Solicitud"</w:t>
      </w:r>
      <w:r>
        <w:t xml:space="preserve">. Es donde realmente se programa una cirugía, se consulta lo programado y se corrige. Funciona como una extensión del ciclo de vida de la radicación: cuando un caso llega al Estado QX "Programados", se captura la cita quirúrgica.</w:t>
      </w:r>
    </w:p>
    <w:p>
      <w:pPr>
        <w:spacing w:after="160" w:line="276"/>
        <w:jc w:val="both"/>
      </w:pPr>
      <w:r>
        <w:t xml:space="preserve">Todo lo que sigue describe el punto 2, que es el que está en producción.</w:t>
      </w:r>
    </w:p>
    <w:p>
      <w:pPr>
        <w:pStyle w:val="Heading1"/>
      </w:pPr>
      <w:r>
        <w:t xml:space="preserve">2. Para qué sirve</w:t>
      </w:r>
    </w:p>
    <w:p>
      <w:pPr>
        <w:spacing w:after="160" w:line="276"/>
        <w:jc w:val="both"/>
      </w:pPr>
      <w:r>
        <w:t xml:space="preserve">Llevar el </w:t>
      </w:r>
      <w:r>
        <w:rPr>
          <w:b/>
          <w:bCs/>
        </w:rPr>
        <w:t xml:space="preserve">control de las radicaciones que quedaron programadas para cirugía</w:t>
      </w:r>
      <w:r>
        <w:t xml:space="preserve">: cuándo se opera, quién la va a realizar y qué observaciones dejó el servicio, sin perder la relación con el caso radicado (paciente, especialidad, médico tratante, paquete y cotizaciones).</w:t>
      </w:r>
    </w:p>
    <w:p>
      <w:pPr>
        <w:spacing w:after="160" w:line="276"/>
        <w:jc w:val="both"/>
      </w:pPr>
      <w:r>
        <w:t xml:space="preserve">La pieza central es una </w:t>
      </w:r>
      <w:r>
        <w:rPr>
          <w:b/>
          <w:bCs/>
        </w:rPr>
        <w:t xml:space="preserve">bitácora</w:t>
      </w:r>
      <w:r>
        <w:t xml:space="preserve">: cada vez que un caso pasa a "Programados" queda una fila nueva. No se sobrescribe la anterior. Así, si un caso se reprograma varias veces, queda constancia de cada programación con quién la registró y cuándo.</w:t>
      </w:r>
    </w:p>
    <w:p>
      <w:pPr>
        <w:pStyle w:val="Heading1"/>
      </w:pPr>
      <w:r>
        <w:t xml:space="preserve">3. Cómo se programa una cirugía (flujo del usuario)</w:t>
      </w:r>
    </w:p>
    <w:p>
      <w:pPr>
        <w:pStyle w:val="ListParagraph"/>
        <w:numPr>
          <w:ilvl w:val="0"/>
          <w:numId w:val="3"/>
        </w:numPr>
        <w:spacing w:after="80"/>
      </w:pPr>
      <w:r>
        <w:t xml:space="preserve">Entrar a </w:t>
      </w:r>
      <w:r>
        <w:rPr>
          <w:b/>
          <w:bCs/>
        </w:rPr>
        <w:t xml:space="preserve">Radicar Solicitud → pestaña Historial</w:t>
      </w:r>
      <w:r>
        <w:t xml:space="preserve"> y buscar el caso.</w:t>
      </w:r>
    </w:p>
    <w:p>
      <w:pPr>
        <w:pStyle w:val="ListParagraph"/>
        <w:numPr>
          <w:ilvl w:val="0"/>
          <w:numId w:val="3"/>
        </w:numPr>
        <w:spacing w:after="80"/>
      </w:pPr>
      <w:r>
        <w:t xml:space="preserve">Abrir el formulario </w:t>
      </w:r>
      <w:r>
        <w:rPr>
          <w:b/>
          <w:bCs/>
        </w:rPr>
        <w:t xml:space="preserve">"Aplicar Modificaciones al Caso"</w:t>
      </w:r>
      <w:r>
        <w:t xml:space="preserve">.</w:t>
      </w:r>
    </w:p>
    <w:p>
      <w:pPr>
        <w:pStyle w:val="ListParagraph"/>
        <w:numPr>
          <w:ilvl w:val="0"/>
          <w:numId w:val="3"/>
        </w:numPr>
        <w:spacing w:after="80"/>
      </w:pPr>
      <w:r>
        <w:t xml:space="preserve">En el campo </w:t>
      </w:r>
      <w:r>
        <w:rPr>
          <w:b/>
          <w:bCs/>
        </w:rPr>
        <w:t xml:space="preserve">Estado QX</w:t>
      </w:r>
      <w:r>
        <w:t xml:space="preserve"> escoger </w:t>
      </w:r>
      <w:r>
        <w:rPr>
          <w:b/>
          <w:bCs/>
        </w:rPr>
        <w:t xml:space="preserve">"Programados"</w:t>
      </w:r>
      <w:r>
        <w:t xml:space="preserve"> (del catálogo </w:t>
      </w:r>
      <w:r>
        <w:rPr>
          <w:rFonts w:ascii="Consolas" w:cs="Consolas" w:eastAsia="Consolas" w:hAnsi="Consolas"/>
          <w:sz w:val="20"/>
          <w:szCs w:val="20"/>
          <w:shd w:fill="F1F1F4" w:val="clear"/>
        </w:rPr>
        <w:t xml:space="preserve">EstRadisecundario</w:t>
      </w:r>
      <w:r>
        <w:t xml:space="preserve">).</w:t>
      </w:r>
    </w:p>
    <w:p>
      <w:pPr>
        <w:pStyle w:val="ListParagraph"/>
        <w:numPr>
          <w:ilvl w:val="0"/>
          <w:numId w:val="3"/>
        </w:numPr>
        <w:spacing w:after="80"/>
      </w:pPr>
      <w:r>
        <w:t xml:space="preserve">Al escogerlo se </w:t>
      </w:r>
      <w:r>
        <w:rPr>
          <w:b/>
          <w:bCs/>
        </w:rPr>
        <w:t xml:space="preserve">activan tres campos</w:t>
      </w:r>
      <w:r>
        <w:t xml:space="preserve"> que hasta ese momento no estaban visibles:</w:t>
      </w:r>
    </w:p>
    <w:tbl>
      <w:tblPr>
        <w:tblW w:type="dxa" w:w="9360"/>
        <w:tblBorders>
          <w:top w:val="single" w:color="BFC6DB" w:sz="4"/>
          <w:left w:val="single" w:color="BFC6DB" w:sz="4"/>
          <w:bottom w:val="single" w:color="BFC6DB" w:sz="4"/>
          <w:right w:val="single" w:color="BFC6DB" w:sz="4"/>
          <w:insideH w:val="single" w:color="D6DAE8" w:sz="2"/>
          <w:insideV w:val="single" w:color="D6DAE8" w:sz="2"/>
        </w:tblBorders>
      </w:tblPr>
      <w:tblGrid>
        <w:gridCol w:w="2496"/>
        <w:gridCol w:w="1515"/>
        <w:gridCol w:w="5349"/>
      </w:tblGrid>
      <w:tr>
        <w:trPr>
          <w:tblHeader/>
        </w:trPr>
        <w:tc>
          <w:tcPr>
            <w:tcW w:type="dxa" w:w="2496"/>
            <w:shd w:fill="E4E8F4" w:color="auto" w:val="clear"/>
            <w:tcMar>
              <w:top w:type="dxa" w:w="80"/>
              <w:left w:type="dxa" w:w="120"/>
              <w:bottom w:type="dxa" w:w="80"/>
              <w:right w:type="dxa" w:w="120"/>
            </w:tcMar>
          </w:tcPr>
          <w:p>
            <w:pPr>
              <w:spacing w:after="0" w:before="0"/>
            </w:pPr>
            <w:r>
              <w:rPr>
                <w:b/>
                <w:bCs/>
                <w:color w:val="2D3E83"/>
                <w:sz w:val="20"/>
                <w:szCs w:val="20"/>
              </w:rPr>
              <w:t xml:space="preserve">Campo</w:t>
            </w:r>
          </w:p>
        </w:tc>
        <w:tc>
          <w:tcPr>
            <w:tcW w:type="dxa" w:w="1515"/>
            <w:shd w:fill="E4E8F4" w:color="auto" w:val="clear"/>
            <w:tcMar>
              <w:top w:type="dxa" w:w="80"/>
              <w:left w:type="dxa" w:w="120"/>
              <w:bottom w:type="dxa" w:w="80"/>
              <w:right w:type="dxa" w:w="120"/>
            </w:tcMar>
          </w:tcPr>
          <w:p>
            <w:pPr>
              <w:spacing w:after="0" w:before="0"/>
            </w:pPr>
            <w:r>
              <w:rPr>
                <w:b/>
                <w:bCs/>
                <w:color w:val="2D3E83"/>
                <w:sz w:val="20"/>
                <w:szCs w:val="20"/>
              </w:rPr>
              <w:t xml:space="preserve">Tipo</w:t>
            </w:r>
          </w:p>
        </w:tc>
        <w:tc>
          <w:tcPr>
            <w:tcW w:type="dxa" w:w="5349"/>
            <w:shd w:fill="E4E8F4" w:color="auto" w:val="clear"/>
            <w:tcMar>
              <w:top w:type="dxa" w:w="80"/>
              <w:left w:type="dxa" w:w="120"/>
              <w:bottom w:type="dxa" w:w="80"/>
              <w:right w:type="dxa" w:w="120"/>
            </w:tcMar>
          </w:tcPr>
          <w:p>
            <w:pPr>
              <w:spacing w:after="0" w:before="0"/>
            </w:pPr>
            <w:r>
              <w:rPr>
                <w:b/>
                <w:bCs/>
                <w:color w:val="2D3E83"/>
                <w:sz w:val="20"/>
                <w:szCs w:val="20"/>
              </w:rPr>
              <w:t xml:space="preserve">Notas</w:t>
            </w:r>
          </w:p>
        </w:tc>
      </w:tr>
      <w:tr>
        <w:trPr>
          <w:tblHeader w:val="false"/>
        </w:trPr>
        <w:tc>
          <w:tcPr>
            <w:tcW w:type="dxa" w:w="2496"/>
            <w:tcMar>
              <w:top w:type="dxa" w:w="80"/>
              <w:left w:type="dxa" w:w="120"/>
              <w:bottom w:type="dxa" w:w="80"/>
              <w:right w:type="dxa" w:w="120"/>
            </w:tcMar>
          </w:tcPr>
          <w:p>
            <w:pPr>
              <w:spacing w:after="0" w:before="0"/>
            </w:pPr>
            <w:r>
              <w:rPr>
                <w:b/>
                <w:bCs/>
                <w:sz w:val="20"/>
                <w:szCs w:val="20"/>
              </w:rPr>
              <w:t xml:space="preserve">Fecha y Hora de Programación</w:t>
            </w:r>
          </w:p>
        </w:tc>
        <w:tc>
          <w:tcPr>
            <w:tcW w:type="dxa" w:w="1515"/>
            <w:tcMar>
              <w:top w:type="dxa" w:w="80"/>
              <w:left w:type="dxa" w:w="120"/>
              <w:bottom w:type="dxa" w:w="80"/>
              <w:right w:type="dxa" w:w="120"/>
            </w:tcMar>
          </w:tcPr>
          <w:p>
            <w:pPr>
              <w:spacing w:after="0" w:before="0"/>
            </w:pPr>
            <w:r>
              <w:rPr>
                <w:rFonts w:ascii="Consolas" w:cs="Consolas" w:eastAsia="Consolas" w:hAnsi="Consolas"/>
                <w:sz w:val="18"/>
                <w:szCs w:val="18"/>
                <w:shd w:fill="F1F1F4" w:val="clear"/>
              </w:rPr>
              <w:t xml:space="preserve">datetime-local</w:t>
            </w:r>
          </w:p>
        </w:tc>
        <w:tc>
          <w:tcPr>
            <w:tcW w:type="dxa" w:w="5349"/>
            <w:tcMar>
              <w:top w:type="dxa" w:w="80"/>
              <w:left w:type="dxa" w:w="120"/>
              <w:bottom w:type="dxa" w:w="80"/>
              <w:right w:type="dxa" w:w="120"/>
            </w:tcMar>
          </w:tcPr>
          <w:p>
            <w:pPr>
              <w:spacing w:after="0" w:before="0"/>
            </w:pPr>
            <w:r>
              <w:rPr>
                <w:sz w:val="20"/>
                <w:szCs w:val="20"/>
              </w:rPr>
              <w:t xml:space="preserve">Lleva hora, no solo fecha</w:t>
            </w:r>
          </w:p>
        </w:tc>
      </w:tr>
      <w:tr>
        <w:trPr>
          <w:tblHeader w:val="false"/>
        </w:trPr>
        <w:tc>
          <w:tcPr>
            <w:tcW w:type="dxa" w:w="2496"/>
            <w:tcMar>
              <w:top w:type="dxa" w:w="80"/>
              <w:left w:type="dxa" w:w="120"/>
              <w:bottom w:type="dxa" w:w="80"/>
              <w:right w:type="dxa" w:w="120"/>
            </w:tcMar>
          </w:tcPr>
          <w:p>
            <w:pPr>
              <w:spacing w:after="0" w:before="0"/>
            </w:pPr>
            <w:r>
              <w:rPr>
                <w:b/>
                <w:bCs/>
                <w:sz w:val="20"/>
                <w:szCs w:val="20"/>
              </w:rPr>
              <w:t xml:space="preserve">Especialista Médico</w:t>
            </w:r>
          </w:p>
        </w:tc>
        <w:tc>
          <w:tcPr>
            <w:tcW w:type="dxa" w:w="1515"/>
            <w:tcMar>
              <w:top w:type="dxa" w:w="80"/>
              <w:left w:type="dxa" w:w="120"/>
              <w:bottom w:type="dxa" w:w="80"/>
              <w:right w:type="dxa" w:w="120"/>
            </w:tcMar>
          </w:tcPr>
          <w:p>
            <w:pPr>
              <w:spacing w:after="0" w:before="0"/>
            </w:pPr>
            <w:r>
              <w:rPr>
                <w:sz w:val="20"/>
                <w:szCs w:val="20"/>
              </w:rPr>
              <w:t xml:space="preserve">Lista desplegable</w:t>
            </w:r>
          </w:p>
        </w:tc>
        <w:tc>
          <w:tcPr>
            <w:tcW w:type="dxa" w:w="5349"/>
            <w:tcMar>
              <w:top w:type="dxa" w:w="80"/>
              <w:left w:type="dxa" w:w="120"/>
              <w:bottom w:type="dxa" w:w="80"/>
              <w:right w:type="dxa" w:w="120"/>
            </w:tcMar>
          </w:tcPr>
          <w:p>
            <w:pPr>
              <w:spacing w:after="0" w:before="0"/>
            </w:pPr>
            <w:r>
              <w:rPr>
                <w:sz w:val="20"/>
                <w:szCs w:val="20"/>
              </w:rPr>
              <w:t xml:space="preserve">Se escoge del banco de médicos (usuarios con rol </w:t>
            </w:r>
            <w:r>
              <w:rPr>
                <w:rFonts w:ascii="Consolas" w:cs="Consolas" w:eastAsia="Consolas" w:hAnsi="Consolas"/>
                <w:sz w:val="18"/>
                <w:szCs w:val="18"/>
                <w:shd w:fill="F1F1F4" w:val="clear"/>
              </w:rPr>
              <w:t xml:space="preserve">Medico</w:t>
            </w:r>
            <w:r>
              <w:rPr>
                <w:sz w:val="20"/>
                <w:szCs w:val="20"/>
              </w:rPr>
              <w:t xml:space="preserve">). El botón </w:t>
            </w:r>
            <w:r>
              <w:rPr>
                <w:b/>
                <w:bCs/>
                <w:sz w:val="20"/>
                <w:szCs w:val="20"/>
              </w:rPr>
              <w:t xml:space="preserve">+</w:t>
            </w:r>
            <w:r>
              <w:rPr>
                <w:sz w:val="20"/>
                <w:szCs w:val="20"/>
              </w:rPr>
              <w:t xml:space="preserve"> permite crear uno nuevo sin salir del formulario</w:t>
            </w:r>
          </w:p>
        </w:tc>
      </w:tr>
      <w:tr>
        <w:trPr>
          <w:tblHeader w:val="false"/>
        </w:trPr>
        <w:tc>
          <w:tcPr>
            <w:tcW w:type="dxa" w:w="2496"/>
            <w:tcMar>
              <w:top w:type="dxa" w:w="80"/>
              <w:left w:type="dxa" w:w="120"/>
              <w:bottom w:type="dxa" w:w="80"/>
              <w:right w:type="dxa" w:w="120"/>
            </w:tcMar>
          </w:tcPr>
          <w:p>
            <w:pPr>
              <w:spacing w:after="0" w:before="0"/>
            </w:pPr>
            <w:r>
              <w:rPr>
                <w:b/>
                <w:bCs/>
                <w:sz w:val="20"/>
                <w:szCs w:val="20"/>
              </w:rPr>
              <w:t xml:space="preserve">Observaciones Prg</w:t>
            </w:r>
          </w:p>
        </w:tc>
        <w:tc>
          <w:tcPr>
            <w:tcW w:type="dxa" w:w="1515"/>
            <w:tcMar>
              <w:top w:type="dxa" w:w="80"/>
              <w:left w:type="dxa" w:w="120"/>
              <w:bottom w:type="dxa" w:w="80"/>
              <w:right w:type="dxa" w:w="120"/>
            </w:tcMar>
          </w:tcPr>
          <w:p>
            <w:pPr>
              <w:spacing w:after="0" w:before="0"/>
            </w:pPr>
            <w:r>
              <w:rPr>
                <w:sz w:val="20"/>
                <w:szCs w:val="20"/>
              </w:rPr>
              <w:t xml:space="preserve">Texto largo</w:t>
            </w:r>
          </w:p>
        </w:tc>
        <w:tc>
          <w:tcPr>
            <w:tcW w:type="dxa" w:w="5349"/>
            <w:tcMar>
              <w:top w:type="dxa" w:w="80"/>
              <w:left w:type="dxa" w:w="120"/>
              <w:bottom w:type="dxa" w:w="80"/>
              <w:right w:type="dxa" w:w="120"/>
            </w:tcMar>
          </w:tcPr>
          <w:p>
            <w:pPr>
              <w:spacing w:after="0" w:before="0"/>
            </w:pPr>
            <w:r>
              <w:rPr>
                <w:sz w:val="20"/>
                <w:szCs w:val="20"/>
              </w:rPr>
              <w:t xml:space="preserve">Observaciones de la programación (máx. 10.000 caracteres)</w:t>
            </w:r>
          </w:p>
        </w:tc>
      </w:tr>
    </w:tbl>
    <w:p>
      <w:pPr>
        <w:spacing w:after="200"/>
      </w:pPr>
    </w:p>
    <w:p>
      <w:pPr>
        <w:spacing w:after="160" w:line="276"/>
        <w:ind w:left="360"/>
        <w:jc w:val="both"/>
      </w:pPr>
      <w:r>
        <w:t xml:space="preserve">Los tres son </w:t>
      </w:r>
      <w:r>
        <w:rPr>
          <w:b/>
          <w:bCs/>
        </w:rPr>
        <w:t xml:space="preserve">opcionales</w:t>
      </w:r>
      <w:r>
        <w:t xml:space="preserve">: se puede marcar el caso como programado y completar los datos después.</w:t>
      </w:r>
    </w:p>
    <w:p>
      <w:pPr>
        <w:pStyle w:val="ListParagraph"/>
        <w:numPr>
          <w:ilvl w:val="0"/>
          <w:numId w:val="3"/>
        </w:numPr>
        <w:spacing w:after="80"/>
      </w:pPr>
      <w:r>
        <w:t xml:space="preserve">Guardar. Si más adelante el Estado QX deja de ser "Programados", los tres campos se limpian solos en el formulario y no se envían.</w:t>
      </w:r>
    </w:p>
    <w:p>
      <w:pPr>
        <w:pStyle w:val="Heading2"/>
      </w:pPr>
      <w:r>
        <w:t xml:space="preserve">Detección del estado "Programados"</w:t>
      </w:r>
    </w:p>
    <w:p>
      <w:pPr>
        <w:spacing w:after="160" w:line="276"/>
        <w:jc w:val="both"/>
      </w:pPr>
      <w:r>
        <w:t xml:space="preserve">El sistema </w:t>
      </w:r>
      <w:r>
        <w:rPr>
          <w:b/>
          <w:bCs/>
        </w:rPr>
        <w:t xml:space="preserve">no depende de un id fijo</w:t>
      </w:r>
      <w:r>
        <w:t xml:space="preserve"> del catálogo (que cambia entre la base local y la del servidor). Compara el </w:t>
      </w:r>
      <w:r>
        <w:rPr>
          <w:b/>
          <w:bCs/>
        </w:rPr>
        <w:t xml:space="preserve">nombre</w:t>
      </w:r>
      <w:r>
        <w:t xml:space="preserve"> del Estado QX sin tildes, sin mayúsculas y por prefijo </w:t>
      </w:r>
      <w:r>
        <w:rPr>
          <w:rFonts w:ascii="Consolas" w:cs="Consolas" w:eastAsia="Consolas" w:hAnsi="Consolas"/>
          <w:sz w:val="20"/>
          <w:szCs w:val="20"/>
          <w:shd w:fill="F1F1F4" w:val="clear"/>
        </w:rPr>
        <w:t xml:space="preserve">programad</w:t>
      </w:r>
      <w:r>
        <w:t xml:space="preserve">, de modo que sirven "Programado", "Programados" o "PROGRAMADA". La misma regla está implementada en el backend y en el frontend para que ambos coincidan.</w:t>
      </w:r>
    </w:p>
    <w:p>
      <w:pPr>
        <w:pStyle w:val="Heading2"/>
      </w:pPr>
      <w:r>
        <w:t xml:space="preserve">Qué ocurre al guardar</w:t>
      </w:r>
    </w:p>
    <w:p>
      <w:pPr>
        <w:spacing w:after="160" w:line="276"/>
        <w:jc w:val="both"/>
      </w:pPr>
      <w:r>
        <w:t xml:space="preserve">Todo se ejecuta dentro de </w:t>
      </w:r>
      <w:r>
        <w:rPr>
          <w:b/>
          <w:bCs/>
        </w:rPr>
        <w:t xml:space="preserve">una sola transacción</w:t>
      </w:r>
      <w:r>
        <w:t xml:space="preserve">:</w:t>
      </w:r>
    </w:p>
    <w:p>
      <w:pPr>
        <w:pStyle w:val="ListParagraph"/>
        <w:numPr>
          <w:ilvl w:val="0"/>
          <w:numId w:val="4"/>
        </w:numPr>
        <w:spacing w:after="80"/>
      </w:pPr>
      <w:r>
        <w:t xml:space="preserve">Se crea la </w:t>
      </w:r>
      <w:r>
        <w:rPr>
          <w:b/>
          <w:bCs/>
        </w:rPr>
        <w:t xml:space="preserve">foto del seguimiento</w:t>
      </w:r>
      <w:r>
        <w:t xml:space="preserve"> (</w:t>
      </w:r>
      <w:r>
        <w:rPr>
          <w:rFonts w:ascii="Consolas" w:cs="Consolas" w:eastAsia="Consolas" w:hAnsi="Consolas"/>
          <w:sz w:val="20"/>
          <w:szCs w:val="20"/>
          <w:shd w:fill="F1F1F4" w:val="clear"/>
        </w:rPr>
        <w:t xml:space="preserve">seguimiento_caso</w:t>
      </w:r>
      <w:r>
        <w:t xml:space="preserve">).</w:t>
      </w:r>
    </w:p>
    <w:p>
      <w:pPr>
        <w:pStyle w:val="ListParagraph"/>
        <w:numPr>
          <w:ilvl w:val="0"/>
          <w:numId w:val="4"/>
        </w:numPr>
        <w:spacing w:after="80"/>
      </w:pPr>
      <w:r>
        <w:t xml:space="preserve">Se aplican al </w:t>
      </w:r>
      <w:r>
        <w:rPr>
          <w:b/>
          <w:bCs/>
        </w:rPr>
        <w:t xml:space="preserve">caso</w:t>
      </w:r>
      <w:r>
        <w:t xml:space="preserve"> solo los campos diligenciados (no se vacía nada con blancos) y se registra el detalle campo a campo en la </w:t>
      </w:r>
      <w:r>
        <w:rPr>
          <w:b/>
          <w:bCs/>
        </w:rPr>
        <w:t xml:space="preserve">bitácora de trazabilidad</w:t>
      </w:r>
      <w:r>
        <w:t xml:space="preserve">.</w:t>
      </w:r>
    </w:p>
    <w:p>
      <w:pPr>
        <w:pStyle w:val="ListParagraph"/>
        <w:numPr>
          <w:ilvl w:val="0"/>
          <w:numId w:val="4"/>
        </w:numPr>
        <w:spacing w:after="80"/>
      </w:pPr>
      <w:r>
        <w:rPr>
          <w:b/>
          <w:bCs/>
        </w:rPr>
        <w:t xml:space="preserve">Si —y solo si— el Estado QX es "Programados"</w:t>
      </w:r>
      <w:r>
        <w:t xml:space="preserve">, se crea la fila en </w:t>
      </w:r>
      <w:r>
        <w:rPr>
          <w:rFonts w:ascii="Consolas" w:cs="Consolas" w:eastAsia="Consolas" w:hAnsi="Consolas"/>
          <w:sz w:val="20"/>
          <w:szCs w:val="20"/>
          <w:shd w:fill="F1F1F4" w:val="clear"/>
        </w:rPr>
        <w:t xml:space="preserve">programacion_caso</w:t>
      </w:r>
      <w:r>
        <w:t xml:space="preserve"> con los tres campos, el </w:t>
      </w:r>
      <w:r>
        <w:rPr>
          <w:rFonts w:ascii="Consolas" w:cs="Consolas" w:eastAsia="Consolas" w:hAnsi="Consolas"/>
          <w:sz w:val="20"/>
          <w:szCs w:val="20"/>
          <w:shd w:fill="F1F1F4" w:val="clear"/>
        </w:rPr>
        <w:t xml:space="preserve">codrad</w:t>
      </w:r>
      <w:r>
        <w:t xml:space="preserve"> del caso y el usuario que la registró.</w:t>
      </w:r>
    </w:p>
    <w:p>
      <w:pPr>
        <w:spacing w:after="160" w:line="276"/>
        <w:jc w:val="both"/>
      </w:pPr>
      <w:r>
        <w:t xml:space="preserve">Los campos de programación viajan aparte en la petición: se retiran antes de escribir el caso y el seguimiento, porque </w:t>
      </w:r>
      <w:r>
        <w:rPr>
          <w:b/>
          <w:bCs/>
        </w:rPr>
        <w:t xml:space="preserve">no son columnas de ninguna de esas dos tablas</w:t>
      </w:r>
      <w:r>
        <w:t xml:space="preserve">.</w:t>
      </w:r>
    </w:p>
    <w:p>
      <w:pPr>
        <w:pStyle w:val="Heading1"/>
      </w:pPr>
      <w:r>
        <w:t xml:space="preserve">4. Consulta: "Ver programados"</w:t>
      </w:r>
    </w:p>
    <w:p>
      <w:pPr>
        <w:spacing w:after="160" w:line="276"/>
        <w:jc w:val="both"/>
      </w:pPr>
      <w:r>
        <w:t xml:space="preserve">Desde el mismo formulario del Historial hay un botón </w:t>
      </w:r>
      <w:r>
        <w:rPr>
          <w:b/>
          <w:bCs/>
        </w:rPr>
        <w:t xml:space="preserve">"Ver programados"</w:t>
      </w:r>
      <w:r>
        <w:t xml:space="preserve"> que abre el modal </w:t>
      </w:r>
      <w:r>
        <w:rPr>
          <w:b/>
          <w:bCs/>
        </w:rPr>
        <w:t xml:space="preserve">"Radicaciones programadas para cirugía"</w:t>
      </w:r>
      <w:r>
        <w:t xml:space="preserve">.</w:t>
      </w:r>
    </w:p>
    <w:p>
      <w:pPr>
        <w:pStyle w:val="ListParagraph"/>
        <w:numPr>
          <w:ilvl w:val="0"/>
          <w:numId w:val="4"/>
        </w:numPr>
        <w:spacing w:after="80"/>
      </w:pPr>
      <w:r>
        <w:rPr>
          <w:b/>
          <w:bCs/>
        </w:rPr>
        <w:t xml:space="preserve">Contenido</w:t>
      </w:r>
      <w:r>
        <w:t xml:space="preserve">: una fila por programación, ordenadas por fecha y hora de programación de la más reciente a la más antigua (tope de 5.000 filas).</w:t>
      </w:r>
    </w:p>
    <w:p>
      <w:pPr>
        <w:pStyle w:val="ListParagraph"/>
        <w:numPr>
          <w:ilvl w:val="0"/>
          <w:numId w:val="4"/>
        </w:numPr>
        <w:spacing w:after="80"/>
      </w:pPr>
      <w:r>
        <w:rPr>
          <w:b/>
          <w:bCs/>
        </w:rPr>
        <w:t xml:space="preserve">Columnas</w:t>
      </w:r>
      <w:r>
        <w:t xml:space="preserve">: N° Caso, Paciente, Identificación, Especialidad, Médico (tratante), Especialista Médico, Fecha y Hora Prog., Paquete, Cotización, Observaciones Prg y Acciones.</w:t>
      </w:r>
    </w:p>
    <w:p>
      <w:pPr>
        <w:pStyle w:val="ListParagraph"/>
        <w:numPr>
          <w:ilvl w:val="0"/>
          <w:numId w:val="4"/>
        </w:numPr>
        <w:spacing w:after="80"/>
      </w:pPr>
      <w:r>
        <w:rPr>
          <w:b/>
          <w:bCs/>
        </w:rPr>
        <w:t xml:space="preserve">Paquete y cotizaciones</w:t>
      </w:r>
      <w:r>
        <w:t xml:space="preserve"> se entregan como enlaces a rutas con permisos, no como URLs del disco (en S3 el bucket es privado).</w:t>
      </w:r>
    </w:p>
    <w:p>
      <w:pPr>
        <w:pStyle w:val="ListParagraph"/>
        <w:numPr>
          <w:ilvl w:val="0"/>
          <w:numId w:val="4"/>
        </w:numPr>
        <w:spacing w:after="80"/>
      </w:pPr>
      <w:r>
        <w:rPr>
          <w:b/>
          <w:bCs/>
        </w:rPr>
        <w:t xml:space="preserve">Filtro de texto</w:t>
      </w:r>
      <w:r>
        <w:t xml:space="preserve">: busca por N° de caso, documento, paciente, especialidad o médico.</w:t>
      </w:r>
    </w:p>
    <w:p>
      <w:pPr>
        <w:pStyle w:val="ListParagraph"/>
        <w:numPr>
          <w:ilvl w:val="0"/>
          <w:numId w:val="4"/>
        </w:numPr>
        <w:spacing w:after="80"/>
      </w:pPr>
      <w:r>
        <w:rPr>
          <w:b/>
          <w:bCs/>
        </w:rPr>
        <w:t xml:space="preserve">Exportar a Excel</w:t>
      </w:r>
      <w:r>
        <w:t xml:space="preserve">: descarga exactamente lo que muestra la grilla, ya filtrado, como </w:t>
      </w:r>
      <w:r>
        <w:rPr>
          <w:rFonts w:ascii="Consolas" w:cs="Consolas" w:eastAsia="Consolas" w:hAnsi="Consolas"/>
          <w:sz w:val="20"/>
          <w:szCs w:val="20"/>
          <w:shd w:fill="F1F1F4" w:val="clear"/>
        </w:rPr>
        <w:t xml:space="preserve">radicaciones-programadas-AAAA-MM-DD.xlsx</w:t>
      </w:r>
      <w:r>
        <w:t xml:space="preserve">. La librería se carga solo al pulsar el botón, para no engordar la vista.</w:t>
      </w:r>
    </w:p>
    <w:p>
      <w:pPr>
        <w:spacing w:after="160" w:line="276"/>
        <w:jc w:val="both"/>
      </w:pPr>
      <w:r>
        <w:t xml:space="preserve">La consulta cruza programación, radicación, paciente, especialidad, especialista y adjuntos </w:t>
      </w:r>
      <w:r>
        <w:rPr>
          <w:b/>
          <w:bCs/>
        </w:rPr>
        <w:t xml:space="preserve">por lotes</w:t>
      </w:r>
      <w:r>
        <w:t xml:space="preserve"> —una consulta por relación, no una por fila— para no multiplicar el acceso a la base.</w:t>
      </w:r>
    </w:p>
    <w:p>
      <w:pPr>
        <w:pStyle w:val="Heading2"/>
      </w:pPr>
      <w:r>
        <w:t xml:space="preserve">Acciones por fila</w:t>
      </w:r>
    </w:p>
    <w:tbl>
      <w:tblPr>
        <w:tblW w:type="dxa" w:w="9360"/>
        <w:tblBorders>
          <w:top w:val="single" w:color="BFC6DB" w:sz="4"/>
          <w:left w:val="single" w:color="BFC6DB" w:sz="4"/>
          <w:bottom w:val="single" w:color="BFC6DB" w:sz="4"/>
          <w:right w:val="single" w:color="BFC6DB" w:sz="4"/>
          <w:insideH w:val="single" w:color="D6DAE8" w:sz="2"/>
          <w:insideV w:val="single" w:color="D6DAE8" w:sz="2"/>
        </w:tblBorders>
      </w:tblPr>
      <w:tblGrid>
        <w:gridCol w:w="1560"/>
        <w:gridCol w:w="7800"/>
      </w:tblGrid>
      <w:tr>
        <w:trPr>
          <w:tblHeader/>
        </w:trPr>
        <w:tc>
          <w:tcPr>
            <w:tcW w:type="dxa" w:w="1560"/>
            <w:shd w:fill="E4E8F4" w:color="auto" w:val="clear"/>
            <w:tcMar>
              <w:top w:type="dxa" w:w="80"/>
              <w:left w:type="dxa" w:w="120"/>
              <w:bottom w:type="dxa" w:w="80"/>
              <w:right w:type="dxa" w:w="120"/>
            </w:tcMar>
          </w:tcPr>
          <w:p>
            <w:pPr>
              <w:spacing w:after="0" w:before="0"/>
            </w:pPr>
            <w:r>
              <w:rPr>
                <w:b/>
                <w:bCs/>
                <w:color w:val="2D3E83"/>
                <w:sz w:val="20"/>
                <w:szCs w:val="20"/>
              </w:rPr>
              <w:t xml:space="preserve">Acción</w:t>
            </w:r>
          </w:p>
        </w:tc>
        <w:tc>
          <w:tcPr>
            <w:tcW w:type="dxa" w:w="7800"/>
            <w:shd w:fill="E4E8F4" w:color="auto" w:val="clear"/>
            <w:tcMar>
              <w:top w:type="dxa" w:w="80"/>
              <w:left w:type="dxa" w:w="120"/>
              <w:bottom w:type="dxa" w:w="80"/>
              <w:right w:type="dxa" w:w="120"/>
            </w:tcMar>
          </w:tcPr>
          <w:p>
            <w:pPr>
              <w:spacing w:after="0" w:before="0"/>
            </w:pPr>
            <w:r>
              <w:rPr>
                <w:b/>
                <w:bCs/>
                <w:color w:val="2D3E83"/>
                <w:sz w:val="20"/>
                <w:szCs w:val="20"/>
              </w:rPr>
              <w:t xml:space="preserve">Qué hace</w:t>
            </w:r>
          </w:p>
        </w:tc>
      </w:tr>
      <w:tr>
        <w:trPr>
          <w:tblHeader w:val="false"/>
        </w:trPr>
        <w:tc>
          <w:tcPr>
            <w:tcW w:type="dxa" w:w="1560"/>
            <w:tcMar>
              <w:top w:type="dxa" w:w="80"/>
              <w:left w:type="dxa" w:w="120"/>
              <w:bottom w:type="dxa" w:w="80"/>
              <w:right w:type="dxa" w:w="120"/>
            </w:tcMar>
          </w:tcPr>
          <w:p>
            <w:pPr>
              <w:spacing w:after="0" w:before="0"/>
            </w:pPr>
            <w:r>
              <w:rPr>
                <w:b/>
                <w:bCs/>
                <w:sz w:val="20"/>
                <w:szCs w:val="20"/>
              </w:rPr>
              <w:t xml:space="preserve">Ver radicado</w:t>
            </w:r>
          </w:p>
        </w:tc>
        <w:tc>
          <w:tcPr>
            <w:tcW w:type="dxa" w:w="7800"/>
            <w:tcMar>
              <w:top w:type="dxa" w:w="80"/>
              <w:left w:type="dxa" w:w="120"/>
              <w:bottom w:type="dxa" w:w="80"/>
              <w:right w:type="dxa" w:w="120"/>
            </w:tcMar>
          </w:tcPr>
          <w:p>
            <w:pPr>
              <w:spacing w:after="0" w:before="0"/>
            </w:pPr>
            <w:r>
              <w:rPr>
                <w:sz w:val="20"/>
                <w:szCs w:val="20"/>
              </w:rPr>
              <w:t xml:space="preserve">Cierra el modal y deja el caso abierto en el Historial, que es donde se consulta y se modifica</w:t>
            </w:r>
          </w:p>
        </w:tc>
      </w:tr>
      <w:tr>
        <w:trPr>
          <w:tblHeader w:val="false"/>
        </w:trPr>
        <w:tc>
          <w:tcPr>
            <w:tcW w:type="dxa" w:w="1560"/>
            <w:tcMar>
              <w:top w:type="dxa" w:w="80"/>
              <w:left w:type="dxa" w:w="120"/>
              <w:bottom w:type="dxa" w:w="80"/>
              <w:right w:type="dxa" w:w="120"/>
            </w:tcMar>
          </w:tcPr>
          <w:p>
            <w:pPr>
              <w:spacing w:after="0" w:before="0"/>
            </w:pPr>
            <w:r>
              <w:rPr>
                <w:b/>
                <w:bCs/>
                <w:sz w:val="20"/>
                <w:szCs w:val="20"/>
              </w:rPr>
              <w:t xml:space="preserve">Editar</w:t>
            </w:r>
          </w:p>
        </w:tc>
        <w:tc>
          <w:tcPr>
            <w:tcW w:type="dxa" w:w="7800"/>
            <w:tcMar>
              <w:top w:type="dxa" w:w="80"/>
              <w:left w:type="dxa" w:w="120"/>
              <w:bottom w:type="dxa" w:w="80"/>
              <w:right w:type="dxa" w:w="120"/>
            </w:tcMar>
          </w:tcPr>
          <w:p>
            <w:pPr>
              <w:spacing w:after="0" w:before="0"/>
            </w:pPr>
            <w:r>
              <w:rPr>
                <w:sz w:val="20"/>
                <w:szCs w:val="20"/>
              </w:rPr>
              <w:t xml:space="preserve">Corrige los tres campos de la programación: fecha, especialista y observaciones. La radicación en sí </w:t>
            </w:r>
            <w:r>
              <w:rPr>
                <w:b/>
                <w:bCs/>
                <w:sz w:val="20"/>
                <w:szCs w:val="20"/>
              </w:rPr>
              <w:t xml:space="preserve">no</w:t>
            </w:r>
            <w:r>
              <w:rPr>
                <w:sz w:val="20"/>
                <w:szCs w:val="20"/>
              </w:rPr>
              <w:t xml:space="preserve"> se modifica desde aquí. A diferencia del formulario de seguimiento, aquí se </w:t>
            </w:r>
            <w:r>
              <w:rPr>
                <w:b/>
                <w:bCs/>
                <w:sz w:val="20"/>
                <w:szCs w:val="20"/>
              </w:rPr>
              <w:t xml:space="preserve">reemplaza</w:t>
            </w:r>
            <w:r>
              <w:rPr>
                <w:sz w:val="20"/>
                <w:szCs w:val="20"/>
              </w:rPr>
              <w:t xml:space="preserve">: un campo que se deja vacío se guarda vacío</w:t>
            </w:r>
          </w:p>
        </w:tc>
      </w:tr>
      <w:tr>
        <w:trPr>
          <w:tblHeader w:val="false"/>
        </w:trPr>
        <w:tc>
          <w:tcPr>
            <w:tcW w:type="dxa" w:w="1560"/>
            <w:tcMar>
              <w:top w:type="dxa" w:w="80"/>
              <w:left w:type="dxa" w:w="120"/>
              <w:bottom w:type="dxa" w:w="80"/>
              <w:right w:type="dxa" w:w="120"/>
            </w:tcMar>
          </w:tcPr>
          <w:p>
            <w:pPr>
              <w:spacing w:after="0" w:before="0"/>
            </w:pPr>
            <w:r>
              <w:rPr>
                <w:b/>
                <w:bCs/>
                <w:sz w:val="20"/>
                <w:szCs w:val="20"/>
              </w:rPr>
              <w:t xml:space="preserve">Borrar</w:t>
            </w:r>
          </w:p>
        </w:tc>
        <w:tc>
          <w:tcPr>
            <w:tcW w:type="dxa" w:w="7800"/>
            <w:tcMar>
              <w:top w:type="dxa" w:w="80"/>
              <w:left w:type="dxa" w:w="120"/>
              <w:bottom w:type="dxa" w:w="80"/>
              <w:right w:type="dxa" w:w="120"/>
            </w:tcMar>
          </w:tcPr>
          <w:p>
            <w:pPr>
              <w:spacing w:after="0" w:before="0"/>
            </w:pPr>
            <w:r>
              <w:rPr>
                <w:sz w:val="20"/>
                <w:szCs w:val="20"/>
              </w:rPr>
              <w:t xml:space="preserve">Elimina la fila de la bitácora de programaciones. </w:t>
            </w:r>
            <w:r>
              <w:rPr>
                <w:b/>
                <w:bCs/>
                <w:sz w:val="20"/>
                <w:szCs w:val="20"/>
              </w:rPr>
              <w:t xml:space="preserve">El caso y su Estado QX quedan como están</w:t>
            </w:r>
            <w:r>
              <w:rPr>
                <w:sz w:val="20"/>
                <w:szCs w:val="20"/>
              </w:rPr>
              <w:t xml:space="preserve">, porque lo que se corrige es el registro de la cirugía programada, no el estado de la radicación</w:t>
            </w:r>
          </w:p>
        </w:tc>
      </w:tr>
    </w:tbl>
    <w:p>
      <w:pPr>
        <w:spacing w:after="200"/>
      </w:pPr>
    </w:p>
    <w:p>
      <w:pPr>
        <w:pStyle w:val="Heading1"/>
      </w:pPr>
      <w:r>
        <w:t xml:space="preserve">5. Trazabilidad</w:t>
      </w:r>
    </w:p>
    <w:p>
      <w:pPr>
        <w:spacing w:after="160" w:line="276"/>
        <w:jc w:val="both"/>
      </w:pPr>
      <w:r>
        <w:t xml:space="preserve">Toda corrección y todo borrado quedan en la </w:t>
      </w:r>
      <w:r>
        <w:rPr>
          <w:b/>
          <w:bCs/>
        </w:rPr>
        <w:t xml:space="preserve">bitácora del caso</w:t>
      </w:r>
      <w:r>
        <w:t xml:space="preserve">, igual que los cambios del formulario de seguimiento:</w:t>
      </w:r>
    </w:p>
    <w:p>
      <w:pPr>
        <w:pStyle w:val="ListParagraph"/>
        <w:numPr>
          <w:ilvl w:val="0"/>
          <w:numId w:val="4"/>
        </w:numPr>
        <w:spacing w:after="80"/>
      </w:pPr>
      <w:r>
        <w:rPr>
          <w:b/>
          <w:bCs/>
        </w:rPr>
        <w:t xml:space="preserve">Al editar</w:t>
      </w:r>
      <w:r>
        <w:t xml:space="preserve">: por cada campo que efectivamente cambió se registra un evento de tipo </w:t>
      </w:r>
      <w:r>
        <w:rPr>
          <w:rFonts w:ascii="Consolas" w:cs="Consolas" w:eastAsia="Consolas" w:hAnsi="Consolas"/>
          <w:sz w:val="20"/>
          <w:szCs w:val="20"/>
          <w:shd w:fill="F1F1F4" w:val="clear"/>
        </w:rPr>
        <w:t xml:space="preserve">programacion</w:t>
      </w:r>
      <w:r>
        <w:t xml:space="preserve"> con la etiqueta legible ("Fecha y Hora de Programación", "Especialista Médico", "Observaciones Prg") y el valor </w:t>
      </w:r>
      <w:r>
        <w:rPr>
          <w:b/>
          <w:bCs/>
        </w:rPr>
        <w:t xml:space="preserve">anterior y nuevo</w:t>
      </w:r>
      <w:r>
        <w:t xml:space="preserve"> en texto legible —el nombre del especialista en lugar de su id, la fecha con hora, y un guion cuando el campo quedó vacío—. El "antes" se congela antes de escribir, porque después del </w:t>
      </w:r>
      <w:r>
        <w:rPr>
          <w:rFonts w:ascii="Consolas" w:cs="Consolas" w:eastAsia="Consolas" w:hAnsi="Consolas"/>
          <w:sz w:val="20"/>
          <w:szCs w:val="20"/>
          <w:shd w:fill="F1F1F4" w:val="clear"/>
        </w:rPr>
        <w:t xml:space="preserve">update</w:t>
      </w:r>
      <w:r>
        <w:t xml:space="preserve"> ya no hay forma de reconstruirlo.</w:t>
      </w:r>
    </w:p>
    <w:p>
      <w:pPr>
        <w:pStyle w:val="ListParagraph"/>
        <w:numPr>
          <w:ilvl w:val="0"/>
          <w:numId w:val="4"/>
        </w:numPr>
        <w:spacing w:after="80"/>
      </w:pPr>
      <w:r>
        <w:rPr>
          <w:b/>
          <w:bCs/>
        </w:rPr>
        <w:t xml:space="preserve">Al borrar</w:t>
      </w:r>
      <w:r>
        <w:t xml:space="preserve">: queda un evento con el resumen de lo eliminado (</w:t>
      </w:r>
      <w:r>
        <w:rPr>
          <w:rFonts w:ascii="Consolas" w:cs="Consolas" w:eastAsia="Consolas" w:hAnsi="Consolas"/>
          <w:sz w:val="20"/>
          <w:szCs w:val="20"/>
          <w:shd w:fill="F1F1F4" w:val="clear"/>
        </w:rPr>
        <w:t xml:space="preserve">Fecha: … — Especialista: …</w:t>
      </w:r>
      <w:r>
        <w:t xml:space="preserve">). Sin él, el caso no conservaría ninguna huella de que estuvo programado.</w:t>
      </w:r>
    </w:p>
    <w:p>
      <w:pPr>
        <w:spacing w:after="160" w:line="276"/>
        <w:jc w:val="both"/>
      </w:pPr>
      <w:r>
        <w:t xml:space="preserve">La razón de fondo: una programación reescrita sin rastro dejaría el historial contando algo distinto de lo que ve la grilla.</w:t>
      </w:r>
    </w:p>
    <w:p>
      <w:pPr>
        <w:pStyle w:val="Heading1"/>
      </w:pPr>
      <w:r>
        <w:t xml:space="preserve">6. Permisos</w:t>
      </w:r>
    </w:p>
    <w:p>
      <w:pPr>
        <w:spacing w:after="160" w:line="276"/>
        <w:jc w:val="both"/>
      </w:pPr>
      <w:r>
        <w:t xml:space="preserve">El acceso lo gobierna el </w:t>
      </w:r>
      <w:r>
        <w:rPr>
          <w:b/>
          <w:bCs/>
        </w:rPr>
        <w:t xml:space="preserve">Gestor de Permisos</w:t>
      </w:r>
      <w:r>
        <w:t xml:space="preserve"> (middleware </w:t>
      </w:r>
      <w:r>
        <w:rPr>
          <w:rFonts w:ascii="Consolas" w:cs="Consolas" w:eastAsia="Consolas" w:hAnsi="Consolas"/>
          <w:sz w:val="20"/>
          <w:szCs w:val="20"/>
          <w:shd w:fill="F1F1F4" w:val="clear"/>
        </w:rPr>
        <w:t xml:space="preserve">permiso.auto</w:t>
      </w:r>
      <w:r>
        <w:t xml:space="preserve">):</w:t>
      </w:r>
    </w:p>
    <w:p>
      <w:pPr>
        <w:pStyle w:val="ListParagraph"/>
        <w:numPr>
          <w:ilvl w:val="0"/>
          <w:numId w:val="4"/>
        </w:numPr>
        <w:spacing w:after="80"/>
      </w:pPr>
      <w:r>
        <w:rPr>
          <w:b/>
          <w:bCs/>
        </w:rPr>
        <w:t xml:space="preserve">Opción de menú</w:t>
      </w:r>
      <w:r>
        <w:t xml:space="preserve"> </w:t>
      </w:r>
      <w:r>
        <w:rPr>
          <w:rFonts w:ascii="Consolas" w:cs="Consolas" w:eastAsia="Consolas" w:hAnsi="Consolas"/>
          <w:sz w:val="20"/>
          <w:szCs w:val="20"/>
          <w:shd w:fill="F1F1F4" w:val="clear"/>
        </w:rPr>
        <w:t xml:space="preserve">programacion-cirugia</w:t>
      </w:r>
      <w:r>
        <w:t xml:space="preserve"> — "Programación de Cirugía Sede Cali", acción </w:t>
      </w:r>
      <w:r>
        <w:rPr>
          <w:rFonts w:ascii="Consolas" w:cs="Consolas" w:eastAsia="Consolas" w:hAnsi="Consolas"/>
          <w:sz w:val="20"/>
          <w:szCs w:val="20"/>
          <w:shd w:fill="F1F1F4" w:val="clear"/>
        </w:rPr>
        <w:t xml:space="preserve">ver</w:t>
      </w:r>
      <w:r>
        <w:t xml:space="preserve">. Operador y Super Admin pasan por defecto; los demás roles requieren permiso explícito.</w:t>
      </w:r>
    </w:p>
    <w:p>
      <w:pPr>
        <w:pStyle w:val="ListParagraph"/>
        <w:numPr>
          <w:ilvl w:val="0"/>
          <w:numId w:val="4"/>
        </w:numPr>
        <w:spacing w:after="80"/>
      </w:pPr>
      <w:r>
        <w:rPr>
          <w:b/>
          <w:bCs/>
        </w:rPr>
        <w:t xml:space="preserve">Sub-vista</w:t>
      </w:r>
      <w:r>
        <w:t xml:space="preserve"> </w:t>
      </w:r>
      <w:r>
        <w:rPr>
          <w:rFonts w:ascii="Consolas" w:cs="Consolas" w:eastAsia="Consolas" w:hAnsi="Consolas"/>
          <w:sz w:val="20"/>
          <w:szCs w:val="20"/>
          <w:shd w:fill="F1F1F4" w:val="clear"/>
        </w:rPr>
        <w:t xml:space="preserve">radicar-solicitud-programados</w:t>
      </w:r>
      <w:r>
        <w:t xml:space="preserve"> — "Grilla ver programados", con acciones </w:t>
      </w:r>
      <w:r>
        <w:rPr>
          <w:rFonts w:ascii="Consolas" w:cs="Consolas" w:eastAsia="Consolas" w:hAnsi="Consolas"/>
          <w:sz w:val="20"/>
          <w:szCs w:val="20"/>
          <w:shd w:fill="F1F1F4" w:val="clear"/>
        </w:rPr>
        <w:t xml:space="preserve">ver</w:t>
      </w:r>
      <w:r>
        <w:t xml:space="preserve">, </w:t>
      </w:r>
      <w:r>
        <w:rPr>
          <w:rFonts w:ascii="Consolas" w:cs="Consolas" w:eastAsia="Consolas" w:hAnsi="Consolas"/>
          <w:sz w:val="20"/>
          <w:szCs w:val="20"/>
          <w:shd w:fill="F1F1F4" w:val="clear"/>
        </w:rPr>
        <w:t xml:space="preserve">editar</w:t>
      </w:r>
      <w:r>
        <w:t xml:space="preserve"> y </w:t>
      </w:r>
      <w:r>
        <w:rPr>
          <w:rFonts w:ascii="Consolas" w:cs="Consolas" w:eastAsia="Consolas" w:hAnsi="Consolas"/>
          <w:sz w:val="20"/>
          <w:szCs w:val="20"/>
          <w:shd w:fill="F1F1F4" w:val="clear"/>
        </w:rPr>
        <w:t xml:space="preserve">borrar</w:t>
      </w:r>
      <w:r>
        <w:t xml:space="preserve">. Rige los botones de cada fila del modal.</w:t>
      </w:r>
    </w:p>
    <w:p>
      <w:pPr>
        <w:pStyle w:val="ListParagraph"/>
        <w:numPr>
          <w:ilvl w:val="1"/>
          <w:numId w:val="4"/>
        </w:numPr>
        <w:spacing w:after="80"/>
      </w:pPr>
      <w:r>
        <w:rPr>
          <w:rFonts w:ascii="Consolas" w:cs="Consolas" w:eastAsia="Consolas" w:hAnsi="Consolas"/>
          <w:sz w:val="20"/>
          <w:szCs w:val="20"/>
          <w:shd w:fill="F1F1F4" w:val="clear"/>
        </w:rPr>
        <w:t xml:space="preserve">ver</w:t>
      </w:r>
      <w:r>
        <w:t xml:space="preserve"> habilita el botón "Ver radicado" y es la </w:t>
      </w:r>
      <w:r>
        <w:rPr>
          <w:b/>
          <w:bCs/>
        </w:rPr>
        <w:t xml:space="preserve">llave</w:t>
      </w:r>
      <w:r>
        <w:t xml:space="preserve"> de los otros dos: sin </w:t>
      </w:r>
      <w:r>
        <w:rPr>
          <w:rFonts w:ascii="Consolas" w:cs="Consolas" w:eastAsia="Consolas" w:hAnsi="Consolas"/>
          <w:sz w:val="20"/>
          <w:szCs w:val="20"/>
          <w:shd w:fill="F1F1F4" w:val="clear"/>
        </w:rPr>
        <w:t xml:space="preserve">ver</w:t>
      </w:r>
      <w:r>
        <w:t xml:space="preserve">, ni </w:t>
      </w:r>
      <w:r>
        <w:rPr>
          <w:rFonts w:ascii="Consolas" w:cs="Consolas" w:eastAsia="Consolas" w:hAnsi="Consolas"/>
          <w:sz w:val="20"/>
          <w:szCs w:val="20"/>
          <w:shd w:fill="F1F1F4" w:val="clear"/>
        </w:rPr>
        <w:t xml:space="preserve">editar</w:t>
      </w:r>
      <w:r>
        <w:t xml:space="preserve"> ni </w:t>
      </w:r>
      <w:r>
        <w:rPr>
          <w:rFonts w:ascii="Consolas" w:cs="Consolas" w:eastAsia="Consolas" w:hAnsi="Consolas"/>
          <w:sz w:val="20"/>
          <w:szCs w:val="20"/>
          <w:shd w:fill="F1F1F4" w:val="clear"/>
        </w:rPr>
        <w:t xml:space="preserve">borrar</w:t>
      </w:r>
      <w:r>
        <w:t xml:space="preserve"> surten efecto.</w:t>
      </w:r>
    </w:p>
    <w:p>
      <w:pPr>
        <w:pStyle w:val="ListParagraph"/>
        <w:numPr>
          <w:ilvl w:val="1"/>
          <w:numId w:val="4"/>
        </w:numPr>
        <w:spacing w:after="80"/>
      </w:pPr>
      <w:r>
        <w:rPr>
          <w:b/>
          <w:bCs/>
        </w:rPr>
        <w:t xml:space="preserve">Hay que asignarla expresamente al rol.</w:t>
      </w:r>
      <w:r>
        <w:t xml:space="preserve"> Sin ella, solo el Super Admin ve los botones: son acciones sobre lo ya programado y no se reparten solas.</w:t>
      </w:r>
    </w:p>
    <w:p>
      <w:pPr>
        <w:spacing w:after="160" w:line="276"/>
        <w:jc w:val="both"/>
      </w:pPr>
      <w:r>
        <w:t xml:space="preserve">Las rutas de edición y borrado cuelgan de </w:t>
      </w:r>
      <w:r>
        <w:rPr>
          <w:rFonts w:ascii="Consolas" w:cs="Consolas" w:eastAsia="Consolas" w:hAnsi="Consolas"/>
          <w:sz w:val="20"/>
          <w:szCs w:val="20"/>
          <w:shd w:fill="F1F1F4" w:val="clear"/>
        </w:rPr>
        <w:t xml:space="preserve">/programacion/{id}</w:t>
      </w:r>
      <w:r>
        <w:t xml:space="preserve"> y no de </w:t>
      </w:r>
      <w:r>
        <w:rPr>
          <w:rFonts w:ascii="Consolas" w:cs="Consolas" w:eastAsia="Consolas" w:hAnsi="Consolas"/>
          <w:sz w:val="20"/>
          <w:szCs w:val="20"/>
          <w:shd w:fill="F1F1F4" w:val="clear"/>
        </w:rPr>
        <w:t xml:space="preserve">/{caso}</w:t>
      </w:r>
      <w:r>
        <w:t xml:space="preserve"> precisamente para que el middleware pueda distinguirlas y regirlas por esa sub-vista.</w:t>
      </w:r>
    </w:p>
    <w:p>
      <w:pPr>
        <w:spacing w:after="160" w:line="276"/>
        <w:jc w:val="both"/>
      </w:pPr>
      <w:r>
        <w:t xml:space="preserve">Las peticiones sin sesión responden </w:t>
      </w:r>
      <w:r>
        <w:rPr>
          <w:b/>
          <w:bCs/>
        </w:rPr>
        <w:t xml:space="preserve">401</w:t>
      </w:r>
      <w:r>
        <w:t xml:space="preserve"> (no una página de login), para que la vista pueda distinguir "sesión caducada" de "no hay datos" y no muestre mensajes engañosos como "no se encontró el caso" o grillas vacías.</w:t>
      </w:r>
    </w:p>
    <w:p>
      <w:pPr>
        <w:pStyle w:val="Heading1"/>
      </w:pPr>
      <w:r>
        <w:t xml:space="preserve">7. Modelo de datos</w:t>
      </w:r>
    </w:p>
    <w:p>
      <w:pPr>
        <w:spacing w:after="160" w:line="276"/>
        <w:jc w:val="both"/>
      </w:pPr>
      <w:r>
        <w:rPr>
          <w:b/>
          <w:bCs/>
        </w:rPr>
        <w:t xml:space="preserve">Tabla </w:t>
      </w:r>
      <w:r>
        <w:rPr>
          <w:rFonts w:ascii="Consolas" w:cs="Consolas" w:eastAsia="Consolas" w:hAnsi="Consolas"/>
          <w:b/>
          <w:bCs/>
          <w:sz w:val="20"/>
          <w:szCs w:val="20"/>
          <w:shd w:fill="F1F1F4" w:val="clear"/>
        </w:rPr>
        <w:t xml:space="preserve">programacion_caso</w:t>
      </w:r>
      <w:r>
        <w:t xml:space="preserve"> (modelo </w:t>
      </w:r>
      <w:r>
        <w:rPr>
          <w:rFonts w:ascii="Consolas" w:cs="Consolas" w:eastAsia="Consolas" w:hAnsi="Consolas"/>
          <w:sz w:val="20"/>
          <w:szCs w:val="20"/>
          <w:shd w:fill="F1F1F4" w:val="clear"/>
        </w:rPr>
        <w:t xml:space="preserve">App\Models\ProgramacionCaso</w:t>
      </w:r>
      <w:r>
        <w:t xml:space="preserve">):</w:t>
      </w:r>
    </w:p>
    <w:tbl>
      <w:tblPr>
        <w:tblW w:type="dxa" w:w="9360"/>
        <w:tblBorders>
          <w:top w:val="single" w:color="BFC6DB" w:sz="4"/>
          <w:left w:val="single" w:color="BFC6DB" w:sz="4"/>
          <w:bottom w:val="single" w:color="BFC6DB" w:sz="4"/>
          <w:right w:val="single" w:color="BFC6DB" w:sz="4"/>
          <w:insideH w:val="single" w:color="D6DAE8" w:sz="2"/>
          <w:insideV w:val="single" w:color="D6DAE8" w:sz="2"/>
        </w:tblBorders>
      </w:tblPr>
      <w:tblGrid>
        <w:gridCol w:w="2725"/>
        <w:gridCol w:w="1066"/>
        <w:gridCol w:w="5569"/>
      </w:tblGrid>
      <w:tr>
        <w:trPr>
          <w:tblHeader/>
        </w:trPr>
        <w:tc>
          <w:tcPr>
            <w:tcW w:type="dxa" w:w="2725"/>
            <w:shd w:fill="E4E8F4" w:color="auto" w:val="clear"/>
            <w:tcMar>
              <w:top w:type="dxa" w:w="80"/>
              <w:left w:type="dxa" w:w="120"/>
              <w:bottom w:type="dxa" w:w="80"/>
              <w:right w:type="dxa" w:w="120"/>
            </w:tcMar>
          </w:tcPr>
          <w:p>
            <w:pPr>
              <w:spacing w:after="0" w:before="0"/>
            </w:pPr>
            <w:r>
              <w:rPr>
                <w:b/>
                <w:bCs/>
                <w:color w:val="2D3E83"/>
                <w:sz w:val="20"/>
                <w:szCs w:val="20"/>
              </w:rPr>
              <w:t xml:space="preserve">Columna</w:t>
            </w:r>
          </w:p>
        </w:tc>
        <w:tc>
          <w:tcPr>
            <w:tcW w:type="dxa" w:w="1066"/>
            <w:shd w:fill="E4E8F4" w:color="auto" w:val="clear"/>
            <w:tcMar>
              <w:top w:type="dxa" w:w="80"/>
              <w:left w:type="dxa" w:w="120"/>
              <w:bottom w:type="dxa" w:w="80"/>
              <w:right w:type="dxa" w:w="120"/>
            </w:tcMar>
          </w:tcPr>
          <w:p>
            <w:pPr>
              <w:spacing w:after="0" w:before="0"/>
            </w:pPr>
            <w:r>
              <w:rPr>
                <w:b/>
                <w:bCs/>
                <w:color w:val="2D3E83"/>
                <w:sz w:val="20"/>
                <w:szCs w:val="20"/>
              </w:rPr>
              <w:t xml:space="preserve">Tipo</w:t>
            </w:r>
          </w:p>
        </w:tc>
        <w:tc>
          <w:tcPr>
            <w:tcW w:type="dxa" w:w="5569"/>
            <w:shd w:fill="E4E8F4" w:color="auto" w:val="clear"/>
            <w:tcMar>
              <w:top w:type="dxa" w:w="80"/>
              <w:left w:type="dxa" w:w="120"/>
              <w:bottom w:type="dxa" w:w="80"/>
              <w:right w:type="dxa" w:w="120"/>
            </w:tcMar>
          </w:tcPr>
          <w:p>
            <w:pPr>
              <w:spacing w:after="0" w:before="0"/>
            </w:pPr>
            <w:r>
              <w:rPr>
                <w:b/>
                <w:bCs/>
                <w:color w:val="2D3E83"/>
                <w:sz w:val="20"/>
                <w:szCs w:val="20"/>
              </w:rPr>
              <w:t xml:space="preserve">Descripción</w:t>
            </w:r>
          </w:p>
        </w:tc>
      </w:tr>
      <w:tr>
        <w:trPr>
          <w:tblHeader w:val="false"/>
        </w:trPr>
        <w:tc>
          <w:tcPr>
            <w:tcW w:type="dxa" w:w="2725"/>
            <w:tcMar>
              <w:top w:type="dxa" w:w="80"/>
              <w:left w:type="dxa" w:w="120"/>
              <w:bottom w:type="dxa" w:w="80"/>
              <w:right w:type="dxa" w:w="120"/>
            </w:tcMar>
          </w:tcPr>
          <w:p>
            <w:pPr>
              <w:spacing w:after="0" w:before="0"/>
            </w:pPr>
            <w:r>
              <w:rPr>
                <w:rFonts w:ascii="Consolas" w:cs="Consolas" w:eastAsia="Consolas" w:hAnsi="Consolas"/>
                <w:sz w:val="18"/>
                <w:szCs w:val="18"/>
                <w:shd w:fill="F1F1F4" w:val="clear"/>
              </w:rPr>
              <w:t xml:space="preserve">id</w:t>
            </w:r>
          </w:p>
        </w:tc>
        <w:tc>
          <w:tcPr>
            <w:tcW w:type="dxa" w:w="1066"/>
            <w:tcMar>
              <w:top w:type="dxa" w:w="80"/>
              <w:left w:type="dxa" w:w="120"/>
              <w:bottom w:type="dxa" w:w="80"/>
              <w:right w:type="dxa" w:w="120"/>
            </w:tcMar>
          </w:tcPr>
          <w:p>
            <w:pPr>
              <w:spacing w:after="0" w:before="0"/>
            </w:pPr>
            <w:r>
              <w:rPr>
                <w:sz w:val="20"/>
                <w:szCs w:val="20"/>
              </w:rPr>
              <w:t xml:space="preserve">bigint</w:t>
            </w:r>
          </w:p>
        </w:tc>
        <w:tc>
          <w:tcPr>
            <w:tcW w:type="dxa" w:w="5569"/>
            <w:tcMar>
              <w:top w:type="dxa" w:w="80"/>
              <w:left w:type="dxa" w:w="120"/>
              <w:bottom w:type="dxa" w:w="80"/>
              <w:right w:type="dxa" w:w="120"/>
            </w:tcMar>
          </w:tcPr>
          <w:p>
            <w:pPr>
              <w:spacing w:after="0" w:before="0"/>
            </w:pPr>
            <w:r>
              <w:rPr>
                <w:sz w:val="20"/>
                <w:szCs w:val="20"/>
              </w:rPr>
              <w:t xml:space="preserve">Llave primaria</w:t>
            </w:r>
          </w:p>
        </w:tc>
      </w:tr>
      <w:tr>
        <w:trPr>
          <w:tblHeader w:val="false"/>
        </w:trPr>
        <w:tc>
          <w:tcPr>
            <w:tcW w:type="dxa" w:w="2725"/>
            <w:tcMar>
              <w:top w:type="dxa" w:w="80"/>
              <w:left w:type="dxa" w:w="120"/>
              <w:bottom w:type="dxa" w:w="80"/>
              <w:right w:type="dxa" w:w="120"/>
            </w:tcMar>
          </w:tcPr>
          <w:p>
            <w:pPr>
              <w:spacing w:after="0" w:before="0"/>
            </w:pPr>
            <w:r>
              <w:rPr>
                <w:rFonts w:ascii="Consolas" w:cs="Consolas" w:eastAsia="Consolas" w:hAnsi="Consolas"/>
                <w:sz w:val="18"/>
                <w:szCs w:val="18"/>
                <w:shd w:fill="F1F1F4" w:val="clear"/>
              </w:rPr>
              <w:t xml:space="preserve">codrad</w:t>
            </w:r>
          </w:p>
        </w:tc>
        <w:tc>
          <w:tcPr>
            <w:tcW w:type="dxa" w:w="1066"/>
            <w:tcMar>
              <w:top w:type="dxa" w:w="80"/>
              <w:left w:type="dxa" w:w="120"/>
              <w:bottom w:type="dxa" w:w="80"/>
              <w:right w:type="dxa" w:w="120"/>
            </w:tcMar>
          </w:tcPr>
          <w:p>
            <w:pPr>
              <w:spacing w:after="0" w:before="0"/>
            </w:pPr>
            <w:r>
              <w:rPr>
                <w:sz w:val="20"/>
                <w:szCs w:val="20"/>
              </w:rPr>
              <w:t xml:space="preserve">bigint</w:t>
            </w:r>
          </w:p>
        </w:tc>
        <w:tc>
          <w:tcPr>
            <w:tcW w:type="dxa" w:w="5569"/>
            <w:tcMar>
              <w:top w:type="dxa" w:w="80"/>
              <w:left w:type="dxa" w:w="120"/>
              <w:bottom w:type="dxa" w:w="80"/>
              <w:right w:type="dxa" w:w="120"/>
            </w:tcMar>
          </w:tcPr>
          <w:p>
            <w:pPr>
              <w:spacing w:after="0" w:before="0"/>
            </w:pPr>
            <w:r>
              <w:rPr>
                <w:sz w:val="20"/>
                <w:szCs w:val="20"/>
              </w:rPr>
              <w:t xml:space="preserve">Radicación a la que pertenece (indexado)</w:t>
            </w:r>
          </w:p>
        </w:tc>
      </w:tr>
      <w:tr>
        <w:trPr>
          <w:tblHeader w:val="false"/>
        </w:trPr>
        <w:tc>
          <w:tcPr>
            <w:tcW w:type="dxa" w:w="2725"/>
            <w:tcMar>
              <w:top w:type="dxa" w:w="80"/>
              <w:left w:type="dxa" w:w="120"/>
              <w:bottom w:type="dxa" w:w="80"/>
              <w:right w:type="dxa" w:w="120"/>
            </w:tcMar>
          </w:tcPr>
          <w:p>
            <w:pPr>
              <w:spacing w:after="0" w:before="0"/>
            </w:pPr>
            <w:r>
              <w:rPr>
                <w:rFonts w:ascii="Consolas" w:cs="Consolas" w:eastAsia="Consolas" w:hAnsi="Consolas"/>
                <w:sz w:val="18"/>
                <w:szCs w:val="18"/>
                <w:shd w:fill="F1F1F4" w:val="clear"/>
              </w:rPr>
              <w:t xml:space="preserve">fecha_programacion</w:t>
            </w:r>
          </w:p>
        </w:tc>
        <w:tc>
          <w:tcPr>
            <w:tcW w:type="dxa" w:w="1066"/>
            <w:tcMar>
              <w:top w:type="dxa" w:w="80"/>
              <w:left w:type="dxa" w:w="120"/>
              <w:bottom w:type="dxa" w:w="80"/>
              <w:right w:type="dxa" w:w="120"/>
            </w:tcMar>
          </w:tcPr>
          <w:p>
            <w:pPr>
              <w:spacing w:after="0" w:before="0"/>
            </w:pPr>
            <w:r>
              <w:rPr>
                <w:sz w:val="20"/>
                <w:szCs w:val="20"/>
              </w:rPr>
              <w:t xml:space="preserve">datetime</w:t>
            </w:r>
          </w:p>
        </w:tc>
        <w:tc>
          <w:tcPr>
            <w:tcW w:type="dxa" w:w="5569"/>
            <w:tcMar>
              <w:top w:type="dxa" w:w="80"/>
              <w:left w:type="dxa" w:w="120"/>
              <w:bottom w:type="dxa" w:w="80"/>
              <w:right w:type="dxa" w:w="120"/>
            </w:tcMar>
          </w:tcPr>
          <w:p>
            <w:pPr>
              <w:spacing w:after="0" w:before="0"/>
            </w:pPr>
            <w:r>
              <w:rPr>
                <w:sz w:val="20"/>
                <w:szCs w:val="20"/>
              </w:rPr>
              <w:t xml:space="preserve">Fecha </w:t>
            </w:r>
            <w:r>
              <w:rPr>
                <w:b/>
                <w:bCs/>
                <w:sz w:val="20"/>
                <w:szCs w:val="20"/>
              </w:rPr>
              <w:t xml:space="preserve">y hora</w:t>
            </w:r>
            <w:r>
              <w:rPr>
                <w:sz w:val="20"/>
                <w:szCs w:val="20"/>
              </w:rPr>
              <w:t xml:space="preserve"> de la cirugía</w:t>
            </w:r>
          </w:p>
        </w:tc>
      </w:tr>
      <w:tr>
        <w:trPr>
          <w:tblHeader w:val="false"/>
        </w:trPr>
        <w:tc>
          <w:tcPr>
            <w:tcW w:type="dxa" w:w="2725"/>
            <w:tcMar>
              <w:top w:type="dxa" w:w="80"/>
              <w:left w:type="dxa" w:w="120"/>
              <w:bottom w:type="dxa" w:w="80"/>
              <w:right w:type="dxa" w:w="120"/>
            </w:tcMar>
          </w:tcPr>
          <w:p>
            <w:pPr>
              <w:spacing w:after="0" w:before="0"/>
            </w:pPr>
            <w:r>
              <w:rPr>
                <w:rFonts w:ascii="Consolas" w:cs="Consolas" w:eastAsia="Consolas" w:hAnsi="Consolas"/>
                <w:sz w:val="18"/>
                <w:szCs w:val="18"/>
                <w:shd w:fill="F1F1F4" w:val="clear"/>
              </w:rPr>
              <w:t xml:space="preserve">especialista_medico_id</w:t>
            </w:r>
          </w:p>
        </w:tc>
        <w:tc>
          <w:tcPr>
            <w:tcW w:type="dxa" w:w="1066"/>
            <w:tcMar>
              <w:top w:type="dxa" w:w="80"/>
              <w:left w:type="dxa" w:w="120"/>
              <w:bottom w:type="dxa" w:w="80"/>
              <w:right w:type="dxa" w:w="120"/>
            </w:tcMar>
          </w:tcPr>
          <w:p>
            <w:pPr>
              <w:spacing w:after="0" w:before="0"/>
            </w:pPr>
            <w:r>
              <w:rPr>
                <w:sz w:val="20"/>
                <w:szCs w:val="20"/>
              </w:rPr>
              <w:t xml:space="preserve">bigint</w:t>
            </w:r>
          </w:p>
        </w:tc>
        <w:tc>
          <w:tcPr>
            <w:tcW w:type="dxa" w:w="5569"/>
            <w:tcMar>
              <w:top w:type="dxa" w:w="80"/>
              <w:left w:type="dxa" w:w="120"/>
              <w:bottom w:type="dxa" w:w="80"/>
              <w:right w:type="dxa" w:w="120"/>
            </w:tcMar>
          </w:tcPr>
          <w:p>
            <w:pPr>
              <w:spacing w:after="0" w:before="0"/>
            </w:pPr>
            <w:r>
              <w:rPr>
                <w:sz w:val="20"/>
                <w:szCs w:val="20"/>
              </w:rPr>
              <w:t xml:space="preserve">Usuario con rol </w:t>
            </w:r>
            <w:r>
              <w:rPr>
                <w:rFonts w:ascii="Consolas" w:cs="Consolas" w:eastAsia="Consolas" w:hAnsi="Consolas"/>
                <w:sz w:val="18"/>
                <w:szCs w:val="18"/>
                <w:shd w:fill="F1F1F4" w:val="clear"/>
              </w:rPr>
              <w:t xml:space="preserve">Medico</w:t>
            </w:r>
            <w:r>
              <w:rPr>
                <w:sz w:val="20"/>
                <w:szCs w:val="20"/>
              </w:rPr>
              <w:t xml:space="preserve"> que realizará la cirugía</w:t>
            </w:r>
          </w:p>
        </w:tc>
      </w:tr>
      <w:tr>
        <w:trPr>
          <w:tblHeader w:val="false"/>
        </w:trPr>
        <w:tc>
          <w:tcPr>
            <w:tcW w:type="dxa" w:w="2725"/>
            <w:tcMar>
              <w:top w:type="dxa" w:w="80"/>
              <w:left w:type="dxa" w:w="120"/>
              <w:bottom w:type="dxa" w:w="80"/>
              <w:right w:type="dxa" w:w="120"/>
            </w:tcMar>
          </w:tcPr>
          <w:p>
            <w:pPr>
              <w:spacing w:after="0" w:before="0"/>
            </w:pPr>
            <w:r>
              <w:rPr>
                <w:rFonts w:ascii="Consolas" w:cs="Consolas" w:eastAsia="Consolas" w:hAnsi="Consolas"/>
                <w:sz w:val="18"/>
                <w:szCs w:val="18"/>
                <w:shd w:fill="F1F1F4" w:val="clear"/>
              </w:rPr>
              <w:t xml:space="preserve">observaciones_prg</w:t>
            </w:r>
          </w:p>
        </w:tc>
        <w:tc>
          <w:tcPr>
            <w:tcW w:type="dxa" w:w="1066"/>
            <w:tcMar>
              <w:top w:type="dxa" w:w="80"/>
              <w:left w:type="dxa" w:w="120"/>
              <w:bottom w:type="dxa" w:w="80"/>
              <w:right w:type="dxa" w:w="120"/>
            </w:tcMar>
          </w:tcPr>
          <w:p>
            <w:pPr>
              <w:spacing w:after="0" w:before="0"/>
            </w:pPr>
            <w:r>
              <w:rPr>
                <w:sz w:val="20"/>
                <w:szCs w:val="20"/>
              </w:rPr>
              <w:t xml:space="preserve">text</w:t>
            </w:r>
          </w:p>
        </w:tc>
        <w:tc>
          <w:tcPr>
            <w:tcW w:type="dxa" w:w="5569"/>
            <w:tcMar>
              <w:top w:type="dxa" w:w="80"/>
              <w:left w:type="dxa" w:w="120"/>
              <w:bottom w:type="dxa" w:w="80"/>
              <w:right w:type="dxa" w:w="120"/>
            </w:tcMar>
          </w:tcPr>
          <w:p>
            <w:pPr>
              <w:spacing w:after="0" w:before="0"/>
            </w:pPr>
            <w:r>
              <w:rPr>
                <w:sz w:val="20"/>
                <w:szCs w:val="20"/>
              </w:rPr>
              <w:t xml:space="preserve">Observaciones de la programación</w:t>
            </w:r>
          </w:p>
        </w:tc>
      </w:tr>
      <w:tr>
        <w:trPr>
          <w:tblHeader w:val="false"/>
        </w:trPr>
        <w:tc>
          <w:tcPr>
            <w:tcW w:type="dxa" w:w="2725"/>
            <w:tcMar>
              <w:top w:type="dxa" w:w="80"/>
              <w:left w:type="dxa" w:w="120"/>
              <w:bottom w:type="dxa" w:w="80"/>
              <w:right w:type="dxa" w:w="120"/>
            </w:tcMar>
          </w:tcPr>
          <w:p>
            <w:pPr>
              <w:spacing w:after="0" w:before="0"/>
            </w:pPr>
            <w:r>
              <w:rPr>
                <w:rFonts w:ascii="Consolas" w:cs="Consolas" w:eastAsia="Consolas" w:hAnsi="Consolas"/>
                <w:sz w:val="18"/>
                <w:szCs w:val="18"/>
                <w:shd w:fill="F1F1F4" w:val="clear"/>
              </w:rPr>
              <w:t xml:space="preserve">user_id</w:t>
            </w:r>
          </w:p>
        </w:tc>
        <w:tc>
          <w:tcPr>
            <w:tcW w:type="dxa" w:w="1066"/>
            <w:tcMar>
              <w:top w:type="dxa" w:w="80"/>
              <w:left w:type="dxa" w:w="120"/>
              <w:bottom w:type="dxa" w:w="80"/>
              <w:right w:type="dxa" w:w="120"/>
            </w:tcMar>
          </w:tcPr>
          <w:p>
            <w:pPr>
              <w:spacing w:after="0" w:before="0"/>
            </w:pPr>
            <w:r>
              <w:rPr>
                <w:sz w:val="20"/>
                <w:szCs w:val="20"/>
              </w:rPr>
              <w:t xml:space="preserve">bigint</w:t>
            </w:r>
          </w:p>
        </w:tc>
        <w:tc>
          <w:tcPr>
            <w:tcW w:type="dxa" w:w="5569"/>
            <w:tcMar>
              <w:top w:type="dxa" w:w="80"/>
              <w:left w:type="dxa" w:w="120"/>
              <w:bottom w:type="dxa" w:w="80"/>
              <w:right w:type="dxa" w:w="120"/>
            </w:tcMar>
          </w:tcPr>
          <w:p>
            <w:pPr>
              <w:spacing w:after="0" w:before="0"/>
            </w:pPr>
            <w:r>
              <w:rPr>
                <w:sz w:val="20"/>
                <w:szCs w:val="20"/>
              </w:rPr>
              <w:t xml:space="preserve">Quién registró la programación</w:t>
            </w:r>
          </w:p>
        </w:tc>
      </w:tr>
      <w:tr>
        <w:trPr>
          <w:tblHeader w:val="false"/>
        </w:trPr>
        <w:tc>
          <w:tcPr>
            <w:tcW w:type="dxa" w:w="2725"/>
            <w:tcMar>
              <w:top w:type="dxa" w:w="80"/>
              <w:left w:type="dxa" w:w="120"/>
              <w:bottom w:type="dxa" w:w="80"/>
              <w:right w:type="dxa" w:w="120"/>
            </w:tcMar>
          </w:tcPr>
          <w:p>
            <w:pPr>
              <w:spacing w:after="0" w:before="0"/>
            </w:pPr>
            <w:r>
              <w:rPr>
                <w:rFonts w:ascii="Consolas" w:cs="Consolas" w:eastAsia="Consolas" w:hAnsi="Consolas"/>
                <w:sz w:val="18"/>
                <w:szCs w:val="18"/>
                <w:shd w:fill="F1F1F4" w:val="clear"/>
              </w:rPr>
              <w:t xml:space="preserve">created_at</w:t>
            </w:r>
            <w:r>
              <w:rPr>
                <w:sz w:val="20"/>
                <w:szCs w:val="20"/>
              </w:rPr>
              <w:t xml:space="preserve"> / </w:t>
            </w:r>
            <w:r>
              <w:rPr>
                <w:rFonts w:ascii="Consolas" w:cs="Consolas" w:eastAsia="Consolas" w:hAnsi="Consolas"/>
                <w:sz w:val="18"/>
                <w:szCs w:val="18"/>
                <w:shd w:fill="F1F1F4" w:val="clear"/>
              </w:rPr>
              <w:t xml:space="preserve">updated_at</w:t>
            </w:r>
          </w:p>
        </w:tc>
        <w:tc>
          <w:tcPr>
            <w:tcW w:type="dxa" w:w="1066"/>
            <w:tcMar>
              <w:top w:type="dxa" w:w="80"/>
              <w:left w:type="dxa" w:w="120"/>
              <w:bottom w:type="dxa" w:w="80"/>
              <w:right w:type="dxa" w:w="120"/>
            </w:tcMar>
          </w:tcPr>
          <w:p>
            <w:pPr>
              <w:spacing w:after="0" w:before="0"/>
            </w:pPr>
            <w:r>
              <w:rPr>
                <w:sz w:val="20"/>
                <w:szCs w:val="20"/>
              </w:rPr>
              <w:t xml:space="preserve">timestamp</w:t>
            </w:r>
          </w:p>
        </w:tc>
        <w:tc>
          <w:tcPr>
            <w:tcW w:type="dxa" w:w="5569"/>
            <w:tcMar>
              <w:top w:type="dxa" w:w="80"/>
              <w:left w:type="dxa" w:w="120"/>
              <w:bottom w:type="dxa" w:w="80"/>
              <w:right w:type="dxa" w:w="120"/>
            </w:tcMar>
          </w:tcPr>
          <w:p>
            <w:pPr>
              <w:spacing w:after="0" w:before="0"/>
            </w:pPr>
            <w:r>
              <w:rPr>
                <w:sz w:val="20"/>
                <w:szCs w:val="20"/>
              </w:rPr>
              <w:t xml:space="preserve">Cuándo</w:t>
            </w:r>
          </w:p>
        </w:tc>
      </w:tr>
    </w:tbl>
    <w:p>
      <w:pPr>
        <w:spacing w:after="200"/>
      </w:pPr>
    </w:p>
    <w:p>
      <w:pPr>
        <w:spacing w:after="160" w:line="276"/>
        <w:jc w:val="both"/>
      </w:pPr>
      <w:r>
        <w:t xml:space="preserve">Decisiones de diseño relevantes:</w:t>
      </w:r>
    </w:p>
    <w:p>
      <w:pPr>
        <w:pStyle w:val="ListParagraph"/>
        <w:numPr>
          <w:ilvl w:val="0"/>
          <w:numId w:val="4"/>
        </w:numPr>
        <w:spacing w:after="80"/>
      </w:pPr>
      <w:r>
        <w:rPr>
          <w:b/>
          <w:bCs/>
        </w:rPr>
        <w:t xml:space="preserve">Sin llave foránea a </w:t>
      </w:r>
      <w:r>
        <w:rPr>
          <w:rFonts w:ascii="Consolas" w:cs="Consolas" w:eastAsia="Consolas" w:hAnsi="Consolas"/>
          <w:b/>
          <w:bCs/>
          <w:sz w:val="20"/>
          <w:szCs w:val="20"/>
          <w:shd w:fill="F1F1F4" w:val="clear"/>
        </w:rPr>
        <w:t xml:space="preserve">RadicarCaso</w:t>
      </w:r>
      <w:r>
        <w:t xml:space="preserve">: se relaciona por </w:t>
      </w:r>
      <w:r>
        <w:rPr>
          <w:rFonts w:ascii="Consolas" w:cs="Consolas" w:eastAsia="Consolas" w:hAnsi="Consolas"/>
          <w:sz w:val="20"/>
          <w:szCs w:val="20"/>
          <w:shd w:fill="F1F1F4" w:val="clear"/>
        </w:rPr>
        <w:t xml:space="preserve">codrad</w:t>
      </w:r>
      <w:r>
        <w:t xml:space="preserve">, igual que </w:t>
      </w:r>
      <w:r>
        <w:rPr>
          <w:rFonts w:ascii="Consolas" w:cs="Consolas" w:eastAsia="Consolas" w:hAnsi="Consolas"/>
          <w:sz w:val="20"/>
          <w:szCs w:val="20"/>
          <w:shd w:fill="F1F1F4" w:val="clear"/>
        </w:rPr>
        <w:t xml:space="preserve">seguimiento_caso</w:t>
      </w:r>
      <w:r>
        <w:t xml:space="preserve">.</w:t>
      </w:r>
    </w:p>
    <w:p>
      <w:pPr>
        <w:pStyle w:val="ListParagraph"/>
        <w:numPr>
          <w:ilvl w:val="0"/>
          <w:numId w:val="4"/>
        </w:numPr>
        <w:spacing w:after="80"/>
      </w:pPr>
      <w:r>
        <w:rPr>
          <w:b/>
          <w:bCs/>
        </w:rPr>
        <w:t xml:space="preserve">El especialista apunta al banco de médicos</w:t>
      </w:r>
      <w:r>
        <w:t xml:space="preserve">, no es un texto suelto; la validación exige que el usuario exista y tenga rol </w:t>
      </w:r>
      <w:r>
        <w:rPr>
          <w:rFonts w:ascii="Consolas" w:cs="Consolas" w:eastAsia="Consolas" w:hAnsi="Consolas"/>
          <w:sz w:val="20"/>
          <w:szCs w:val="20"/>
          <w:shd w:fill="F1F1F4" w:val="clear"/>
        </w:rPr>
        <w:t xml:space="preserve">Medico</w:t>
      </w:r>
      <w:r>
        <w:t xml:space="preserve">.</w:t>
      </w:r>
    </w:p>
    <w:p>
      <w:pPr>
        <w:pStyle w:val="ListParagraph"/>
        <w:numPr>
          <w:ilvl w:val="0"/>
          <w:numId w:val="4"/>
        </w:numPr>
        <w:spacing w:after="80"/>
      </w:pPr>
      <w:r>
        <w:rPr>
          <w:b/>
          <w:bCs/>
        </w:rPr>
        <w:t xml:space="preserve">Vive aparte del caso y del seguimiento</w:t>
      </w:r>
      <w:r>
        <w:t xml:space="preserve"> porque es una bitácora con vida propia.</w:t>
      </w:r>
    </w:p>
    <w:p>
      <w:pPr>
        <w:spacing w:after="160" w:line="276"/>
        <w:jc w:val="both"/>
      </w:pPr>
      <w:r>
        <w:t xml:space="preserve">Se crea con la migración </w:t>
      </w:r>
      <w:r>
        <w:rPr>
          <w:rFonts w:ascii="Consolas" w:cs="Consolas" w:eastAsia="Consolas" w:hAnsi="Consolas"/>
          <w:sz w:val="20"/>
          <w:szCs w:val="20"/>
          <w:shd w:fill="F1F1F4" w:val="clear"/>
        </w:rPr>
        <w:t xml:space="preserve">2026_09_04_000001_create_programacion_caso_table</w:t>
      </w:r>
      <w:r>
        <w:t xml:space="preserve">. Para servidores donde no se puede ejecutar </w:t>
      </w:r>
      <w:r>
        <w:rPr>
          <w:rFonts w:ascii="Consolas" w:cs="Consolas" w:eastAsia="Consolas" w:hAnsi="Consolas"/>
          <w:sz w:val="20"/>
          <w:szCs w:val="20"/>
          <w:shd w:fill="F1F1F4" w:val="clear"/>
        </w:rPr>
        <w:t xml:space="preserve">php artisan migrate</w:t>
      </w:r>
      <w:r>
        <w:t xml:space="preserve">, existe el script equivalente </w:t>
      </w:r>
      <w:r>
        <w:rPr>
          <w:rFonts w:ascii="Consolas" w:cs="Consolas" w:eastAsia="Consolas" w:hAnsi="Consolas"/>
          <w:sz w:val="20"/>
          <w:szCs w:val="20"/>
          <w:shd w:fill="F1F1F4" w:val="clear"/>
        </w:rPr>
        <w:t xml:space="preserve">crear_tabla_programacion_servidor.sql</w:t>
      </w:r>
      <w:r>
        <w:t xml:space="preserve">, pensado para pegarse en phpMyAdmin: crea la tabla, registra la migración como aplicada y verifica el resultado. Es seguro ejecutarlo más de una vez.</w:t>
      </w:r>
    </w:p>
    <w:p>
      <w:pPr>
        <w:pStyle w:val="Heading1"/>
      </w:pPr>
      <w:r>
        <w:t xml:space="preserve">8. Sede Cartago</w:t>
      </w:r>
    </w:p>
    <w:p>
      <w:pPr>
        <w:spacing w:after="160" w:line="276"/>
        <w:jc w:val="both"/>
      </w:pPr>
      <w:r>
        <w:t xml:space="preserve">Existe la entrada </w:t>
      </w:r>
      <w:r>
        <w:rPr>
          <w:b/>
          <w:bCs/>
        </w:rPr>
        <w:t xml:space="preserve">"Programación de Cirugía Sede Cartago"</w:t>
      </w:r>
      <w:r>
        <w:t xml:space="preserve"> con su propia pantalla de inicio de sesión, visualmente idéntica a la de Cali. </w:t>
      </w:r>
      <w:r>
        <w:rPr>
          <w:b/>
          <w:bCs/>
        </w:rPr>
        <w:t xml:space="preserve">El módulo aún no está habilitado</w:t>
      </w:r>
      <w:r>
        <w:t xml:space="preserve">: el formulario apunta a una ruta que siempre rechaza el intento con el mensaje "El módulo de Programación de Cirugía Sede Cartago aún no está habilitado", de modo que por ahora nadie puede ingresar por ahí.</w:t>
      </w:r>
    </w:p>
    <w:p>
      <w:pPr>
        <w:pStyle w:val="Heading1"/>
      </w:pPr>
      <w:r>
        <w:t xml:space="preserve">9. Estado actual y pendientes</w:t>
      </w:r>
    </w:p>
    <w:p>
      <w:pPr>
        <w:spacing w:after="160" w:line="276"/>
        <w:jc w:val="both"/>
      </w:pPr>
      <w:r>
        <w:rPr>
          <w:b/>
          <w:bCs/>
        </w:rPr>
        <w:t xml:space="preserve">Funcionando hoy:</w:t>
      </w:r>
    </w:p>
    <w:p>
      <w:pPr>
        <w:pStyle w:val="ListParagraph"/>
        <w:numPr>
          <w:ilvl w:val="0"/>
          <w:numId w:val="4"/>
        </w:numPr>
        <w:spacing w:after="80"/>
      </w:pPr>
      <w:r>
        <w:t xml:space="preserve">Registro de la programación desde el Estado QX "Programados".</w:t>
      </w:r>
    </w:p>
    <w:p>
      <w:pPr>
        <w:pStyle w:val="ListParagraph"/>
        <w:numPr>
          <w:ilvl w:val="0"/>
          <w:numId w:val="4"/>
        </w:numPr>
        <w:spacing w:after="80"/>
      </w:pPr>
      <w:r>
        <w:t xml:space="preserve">Grilla "Ver programados" con filtro, exportación a Excel y enlaces a PDFs.</w:t>
      </w:r>
    </w:p>
    <w:p>
      <w:pPr>
        <w:pStyle w:val="ListParagraph"/>
        <w:numPr>
          <w:ilvl w:val="0"/>
          <w:numId w:val="4"/>
        </w:numPr>
        <w:spacing w:after="80"/>
      </w:pPr>
      <w:r>
        <w:t xml:space="preserve">Edición y borrado de programaciones con trazabilidad completa.</w:t>
      </w:r>
    </w:p>
    <w:p>
      <w:pPr>
        <w:pStyle w:val="ListParagraph"/>
        <w:numPr>
          <w:ilvl w:val="0"/>
          <w:numId w:val="4"/>
        </w:numPr>
        <w:spacing w:after="80"/>
      </w:pPr>
      <w:r>
        <w:t xml:space="preserve">Control de acceso por rol vía Gestor de Permisos.</w:t>
      </w:r>
    </w:p>
    <w:p>
      <w:pPr>
        <w:pStyle w:val="ListParagraph"/>
        <w:numPr>
          <w:ilvl w:val="0"/>
          <w:numId w:val="4"/>
        </w:numPr>
        <w:spacing w:after="80"/>
      </w:pPr>
      <w:r>
        <w:t xml:space="preserve">Pruebas automatizadas en </w:t>
      </w:r>
      <w:r>
        <w:rPr>
          <w:rFonts w:ascii="Consolas" w:cs="Consolas" w:eastAsia="Consolas" w:hAnsi="Consolas"/>
          <w:sz w:val="20"/>
          <w:szCs w:val="20"/>
          <w:shd w:fill="F1F1F4" w:val="clear"/>
        </w:rPr>
        <w:t xml:space="preserve">tests/Feature/ProgramacionCasoTest.php</w:t>
      </w:r>
      <w:r>
        <w:t xml:space="preserve">.</w:t>
      </w:r>
    </w:p>
    <w:p>
      <w:pPr>
        <w:spacing w:after="160" w:line="276"/>
        <w:jc w:val="both"/>
      </w:pPr>
      <w:r>
        <w:rPr>
          <w:b/>
          <w:bCs/>
        </w:rPr>
        <w:t xml:space="preserve">Pendiente:</w:t>
      </w:r>
    </w:p>
    <w:p>
      <w:pPr>
        <w:pStyle w:val="ListParagraph"/>
        <w:numPr>
          <w:ilvl w:val="0"/>
          <w:numId w:val="4"/>
        </w:numPr>
        <w:spacing w:after="80"/>
      </w:pPr>
      <w:r>
        <w:t xml:space="preserve">La pantalla propia </w:t>
      </w:r>
      <w:r>
        <w:rPr>
          <w:rFonts w:ascii="Consolas" w:cs="Consolas" w:eastAsia="Consolas" w:hAnsi="Consolas"/>
          <w:sz w:val="20"/>
          <w:szCs w:val="20"/>
          <w:shd w:fill="F1F1F4" w:val="clear"/>
        </w:rPr>
        <w:t xml:space="preserve">/tools/programacion-cirugia</w:t>
      </w:r>
      <w:r>
        <w:t xml:space="preserve"> (Sede Cali) sigue "en construcción": el contenido y las funcionalidades se irán incorporando.</w:t>
      </w:r>
    </w:p>
    <w:p>
      <w:pPr>
        <w:pStyle w:val="ListParagraph"/>
        <w:numPr>
          <w:ilvl w:val="0"/>
          <w:numId w:val="4"/>
        </w:numPr>
        <w:spacing w:after="80"/>
      </w:pPr>
      <w:r>
        <w:t xml:space="preserve">Sede Cartago no está habilitada.</w:t>
      </w:r>
    </w:p>
    <w:p>
      <w:pPr>
        <w:pStyle w:val="Heading1"/>
      </w:pPr>
      <w:r>
        <w:t xml:space="preserve">10. Referencia rápida de rutas</w:t>
      </w:r>
    </w:p>
    <w:tbl>
      <w:tblPr>
        <w:tblW w:type="dxa" w:w="9360"/>
        <w:tblBorders>
          <w:top w:val="single" w:color="BFC6DB" w:sz="4"/>
          <w:left w:val="single" w:color="BFC6DB" w:sz="4"/>
          <w:bottom w:val="single" w:color="BFC6DB" w:sz="4"/>
          <w:right w:val="single" w:color="BFC6DB" w:sz="4"/>
          <w:insideH w:val="single" w:color="D6DAE8" w:sz="2"/>
          <w:insideV w:val="single" w:color="D6DAE8" w:sz="2"/>
        </w:tblBorders>
      </w:tblPr>
      <w:tblGrid>
        <w:gridCol w:w="900"/>
        <w:gridCol w:w="3562"/>
        <w:gridCol w:w="4898"/>
      </w:tblGrid>
      <w:tr>
        <w:trPr>
          <w:tblHeader/>
        </w:trPr>
        <w:tc>
          <w:tcPr>
            <w:tcW w:type="dxa" w:w="900"/>
            <w:shd w:fill="E4E8F4" w:color="auto" w:val="clear"/>
            <w:tcMar>
              <w:top w:type="dxa" w:w="80"/>
              <w:left w:type="dxa" w:w="120"/>
              <w:bottom w:type="dxa" w:w="80"/>
              <w:right w:type="dxa" w:w="120"/>
            </w:tcMar>
          </w:tcPr>
          <w:p>
            <w:pPr>
              <w:spacing w:after="0" w:before="0"/>
            </w:pPr>
            <w:r>
              <w:rPr>
                <w:b/>
                <w:bCs/>
                <w:color w:val="2D3E83"/>
                <w:sz w:val="20"/>
                <w:szCs w:val="20"/>
              </w:rPr>
              <w:t xml:space="preserve">Método</w:t>
            </w:r>
          </w:p>
        </w:tc>
        <w:tc>
          <w:tcPr>
            <w:tcW w:type="dxa" w:w="3562"/>
            <w:shd w:fill="E4E8F4" w:color="auto" w:val="clear"/>
            <w:tcMar>
              <w:top w:type="dxa" w:w="80"/>
              <w:left w:type="dxa" w:w="120"/>
              <w:bottom w:type="dxa" w:w="80"/>
              <w:right w:type="dxa" w:w="120"/>
            </w:tcMar>
          </w:tcPr>
          <w:p>
            <w:pPr>
              <w:spacing w:after="0" w:before="0"/>
            </w:pPr>
            <w:r>
              <w:rPr>
                <w:b/>
                <w:bCs/>
                <w:color w:val="2D3E83"/>
                <w:sz w:val="20"/>
                <w:szCs w:val="20"/>
              </w:rPr>
              <w:t xml:space="preserve">Ruta</w:t>
            </w:r>
          </w:p>
        </w:tc>
        <w:tc>
          <w:tcPr>
            <w:tcW w:type="dxa" w:w="4898"/>
            <w:shd w:fill="E4E8F4" w:color="auto" w:val="clear"/>
            <w:tcMar>
              <w:top w:type="dxa" w:w="80"/>
              <w:left w:type="dxa" w:w="120"/>
              <w:bottom w:type="dxa" w:w="80"/>
              <w:right w:type="dxa" w:w="120"/>
            </w:tcMar>
          </w:tcPr>
          <w:p>
            <w:pPr>
              <w:spacing w:after="0" w:before="0"/>
            </w:pPr>
            <w:r>
              <w:rPr>
                <w:b/>
                <w:bCs/>
                <w:color w:val="2D3E83"/>
                <w:sz w:val="20"/>
                <w:szCs w:val="20"/>
              </w:rPr>
              <w:t xml:space="preserve">Propósito</w:t>
            </w:r>
          </w:p>
        </w:tc>
      </w:tr>
      <w:tr>
        <w:trPr>
          <w:tblHeader w:val="false"/>
        </w:trPr>
        <w:tc>
          <w:tcPr>
            <w:tcW w:type="dxa" w:w="900"/>
            <w:tcMar>
              <w:top w:type="dxa" w:w="80"/>
              <w:left w:type="dxa" w:w="120"/>
              <w:bottom w:type="dxa" w:w="80"/>
              <w:right w:type="dxa" w:w="120"/>
            </w:tcMar>
          </w:tcPr>
          <w:p>
            <w:pPr>
              <w:spacing w:after="0" w:before="0"/>
            </w:pPr>
            <w:r>
              <w:rPr>
                <w:rFonts w:ascii="Consolas" w:cs="Consolas" w:eastAsia="Consolas" w:hAnsi="Consolas"/>
                <w:sz w:val="18"/>
                <w:szCs w:val="18"/>
                <w:shd w:fill="F1F1F4" w:val="clear"/>
              </w:rPr>
              <w:t xml:space="preserve">GET</w:t>
            </w:r>
          </w:p>
        </w:tc>
        <w:tc>
          <w:tcPr>
            <w:tcW w:type="dxa" w:w="3562"/>
            <w:tcMar>
              <w:top w:type="dxa" w:w="80"/>
              <w:left w:type="dxa" w:w="120"/>
              <w:bottom w:type="dxa" w:w="80"/>
              <w:right w:type="dxa" w:w="120"/>
            </w:tcMar>
          </w:tcPr>
          <w:p>
            <w:pPr>
              <w:spacing w:after="0" w:before="0"/>
            </w:pPr>
            <w:r>
              <w:rPr>
                <w:rFonts w:ascii="Consolas" w:cs="Consolas" w:eastAsia="Consolas" w:hAnsi="Consolas"/>
                <w:sz w:val="18"/>
                <w:szCs w:val="18"/>
                <w:shd w:fill="F1F1F4" w:val="clear"/>
              </w:rPr>
              <w:t xml:space="preserve">/tools/programacion-cirugia</w:t>
            </w:r>
          </w:p>
        </w:tc>
        <w:tc>
          <w:tcPr>
            <w:tcW w:type="dxa" w:w="4898"/>
            <w:tcMar>
              <w:top w:type="dxa" w:w="80"/>
              <w:left w:type="dxa" w:w="120"/>
              <w:bottom w:type="dxa" w:w="80"/>
              <w:right w:type="dxa" w:w="120"/>
            </w:tcMar>
          </w:tcPr>
          <w:p>
            <w:pPr>
              <w:spacing w:after="0" w:before="0"/>
            </w:pPr>
            <w:r>
              <w:rPr>
                <w:sz w:val="20"/>
                <w:szCs w:val="20"/>
              </w:rPr>
              <w:t xml:space="preserve">Pantalla del módulo (en construcción)</w:t>
            </w:r>
          </w:p>
        </w:tc>
      </w:tr>
      <w:tr>
        <w:trPr>
          <w:tblHeader w:val="false"/>
        </w:trPr>
        <w:tc>
          <w:tcPr>
            <w:tcW w:type="dxa" w:w="900"/>
            <w:tcMar>
              <w:top w:type="dxa" w:w="80"/>
              <w:left w:type="dxa" w:w="120"/>
              <w:bottom w:type="dxa" w:w="80"/>
              <w:right w:type="dxa" w:w="120"/>
            </w:tcMar>
          </w:tcPr>
          <w:p>
            <w:pPr>
              <w:spacing w:after="0" w:before="0"/>
            </w:pPr>
            <w:r>
              <w:rPr>
                <w:rFonts w:ascii="Consolas" w:cs="Consolas" w:eastAsia="Consolas" w:hAnsi="Consolas"/>
                <w:sz w:val="18"/>
                <w:szCs w:val="18"/>
                <w:shd w:fill="F1F1F4" w:val="clear"/>
              </w:rPr>
              <w:t xml:space="preserve">GET</w:t>
            </w:r>
            <w:r>
              <w:rPr>
                <w:sz w:val="20"/>
                <w:szCs w:val="20"/>
              </w:rPr>
              <w:t xml:space="preserve"> / </w:t>
            </w:r>
            <w:r>
              <w:rPr>
                <w:rFonts w:ascii="Consolas" w:cs="Consolas" w:eastAsia="Consolas" w:hAnsi="Consolas"/>
                <w:sz w:val="18"/>
                <w:szCs w:val="18"/>
                <w:shd w:fill="F1F1F4" w:val="clear"/>
              </w:rPr>
              <w:t xml:space="preserve">POST</w:t>
            </w:r>
          </w:p>
        </w:tc>
        <w:tc>
          <w:tcPr>
            <w:tcW w:type="dxa" w:w="3562"/>
            <w:tcMar>
              <w:top w:type="dxa" w:w="80"/>
              <w:left w:type="dxa" w:w="120"/>
              <w:bottom w:type="dxa" w:w="80"/>
              <w:right w:type="dxa" w:w="120"/>
            </w:tcMar>
          </w:tcPr>
          <w:p>
            <w:pPr>
              <w:spacing w:after="0" w:before="0"/>
            </w:pPr>
            <w:r>
              <w:rPr>
                <w:rFonts w:ascii="Consolas" w:cs="Consolas" w:eastAsia="Consolas" w:hAnsi="Consolas"/>
                <w:sz w:val="18"/>
                <w:szCs w:val="18"/>
                <w:shd w:fill="F1F1F4" w:val="clear"/>
              </w:rPr>
              <w:t xml:space="preserve">/tools/programacion-cirugia-cartago</w:t>
            </w:r>
          </w:p>
        </w:tc>
        <w:tc>
          <w:tcPr>
            <w:tcW w:type="dxa" w:w="4898"/>
            <w:tcMar>
              <w:top w:type="dxa" w:w="80"/>
              <w:left w:type="dxa" w:w="120"/>
              <w:bottom w:type="dxa" w:w="80"/>
              <w:right w:type="dxa" w:w="120"/>
            </w:tcMar>
          </w:tcPr>
          <w:p>
            <w:pPr>
              <w:spacing w:after="0" w:before="0"/>
            </w:pPr>
            <w:r>
              <w:rPr>
                <w:sz w:val="20"/>
                <w:szCs w:val="20"/>
              </w:rPr>
              <w:t xml:space="preserve">Login Sede Cartago (siempre rechaza)</w:t>
            </w:r>
          </w:p>
        </w:tc>
      </w:tr>
      <w:tr>
        <w:trPr>
          <w:tblHeader w:val="false"/>
        </w:trPr>
        <w:tc>
          <w:tcPr>
            <w:tcW w:type="dxa" w:w="900"/>
            <w:tcMar>
              <w:top w:type="dxa" w:w="80"/>
              <w:left w:type="dxa" w:w="120"/>
              <w:bottom w:type="dxa" w:w="80"/>
              <w:right w:type="dxa" w:w="120"/>
            </w:tcMar>
          </w:tcPr>
          <w:p>
            <w:pPr>
              <w:spacing w:after="0" w:before="0"/>
            </w:pPr>
            <w:r>
              <w:rPr>
                <w:rFonts w:ascii="Consolas" w:cs="Consolas" w:eastAsia="Consolas" w:hAnsi="Consolas"/>
                <w:sz w:val="18"/>
                <w:szCs w:val="18"/>
                <w:shd w:fill="F1F1F4" w:val="clear"/>
              </w:rPr>
              <w:t xml:space="preserve">POST</w:t>
            </w:r>
          </w:p>
        </w:tc>
        <w:tc>
          <w:tcPr>
            <w:tcW w:type="dxa" w:w="3562"/>
            <w:tcMar>
              <w:top w:type="dxa" w:w="80"/>
              <w:left w:type="dxa" w:w="120"/>
              <w:bottom w:type="dxa" w:w="80"/>
              <w:right w:type="dxa" w:w="120"/>
            </w:tcMar>
          </w:tcPr>
          <w:p>
            <w:pPr>
              <w:spacing w:after="0" w:before="0"/>
            </w:pPr>
            <w:r>
              <w:rPr>
                <w:rFonts w:ascii="Consolas" w:cs="Consolas" w:eastAsia="Consolas" w:hAnsi="Consolas"/>
                <w:sz w:val="18"/>
                <w:szCs w:val="18"/>
                <w:shd w:fill="F1F1F4" w:val="clear"/>
              </w:rPr>
              <w:t xml:space="preserve">/tools/radicar-solicitud/{caso}/seguimiento</w:t>
            </w:r>
          </w:p>
        </w:tc>
        <w:tc>
          <w:tcPr>
            <w:tcW w:type="dxa" w:w="4898"/>
            <w:tcMar>
              <w:top w:type="dxa" w:w="80"/>
              <w:left w:type="dxa" w:w="120"/>
              <w:bottom w:type="dxa" w:w="80"/>
              <w:right w:type="dxa" w:w="120"/>
            </w:tcMar>
          </w:tcPr>
          <w:p>
            <w:pPr>
              <w:spacing w:after="0" w:before="0"/>
            </w:pPr>
            <w:r>
              <w:rPr>
                <w:sz w:val="20"/>
                <w:szCs w:val="20"/>
              </w:rPr>
              <w:t xml:space="preserve">Aplica modificaciones; crea la programación si el Estado QX es "Programados"</w:t>
            </w:r>
          </w:p>
        </w:tc>
      </w:tr>
      <w:tr>
        <w:trPr>
          <w:tblHeader w:val="false"/>
        </w:trPr>
        <w:tc>
          <w:tcPr>
            <w:tcW w:type="dxa" w:w="900"/>
            <w:tcMar>
              <w:top w:type="dxa" w:w="80"/>
              <w:left w:type="dxa" w:w="120"/>
              <w:bottom w:type="dxa" w:w="80"/>
              <w:right w:type="dxa" w:w="120"/>
            </w:tcMar>
          </w:tcPr>
          <w:p>
            <w:pPr>
              <w:spacing w:after="0" w:before="0"/>
            </w:pPr>
            <w:r>
              <w:rPr>
                <w:rFonts w:ascii="Consolas" w:cs="Consolas" w:eastAsia="Consolas" w:hAnsi="Consolas"/>
                <w:sz w:val="18"/>
                <w:szCs w:val="18"/>
                <w:shd w:fill="F1F1F4" w:val="clear"/>
              </w:rPr>
              <w:t xml:space="preserve">GET</w:t>
            </w:r>
          </w:p>
        </w:tc>
        <w:tc>
          <w:tcPr>
            <w:tcW w:type="dxa" w:w="3562"/>
            <w:tcMar>
              <w:top w:type="dxa" w:w="80"/>
              <w:left w:type="dxa" w:w="120"/>
              <w:bottom w:type="dxa" w:w="80"/>
              <w:right w:type="dxa" w:w="120"/>
            </w:tcMar>
          </w:tcPr>
          <w:p>
            <w:pPr>
              <w:spacing w:after="0" w:before="0"/>
            </w:pPr>
            <w:r>
              <w:rPr>
                <w:rFonts w:ascii="Consolas" w:cs="Consolas" w:eastAsia="Consolas" w:hAnsi="Consolas"/>
                <w:sz w:val="18"/>
                <w:szCs w:val="18"/>
                <w:shd w:fill="F1F1F4" w:val="clear"/>
              </w:rPr>
              <w:t xml:space="preserve">/tools/radicar-solicitud/programados</w:t>
            </w:r>
          </w:p>
        </w:tc>
        <w:tc>
          <w:tcPr>
            <w:tcW w:type="dxa" w:w="4898"/>
            <w:tcMar>
              <w:top w:type="dxa" w:w="80"/>
              <w:left w:type="dxa" w:w="120"/>
              <w:bottom w:type="dxa" w:w="80"/>
              <w:right w:type="dxa" w:w="120"/>
            </w:tcMar>
          </w:tcPr>
          <w:p>
            <w:pPr>
              <w:spacing w:after="0" w:before="0"/>
            </w:pPr>
            <w:r>
              <w:rPr>
                <w:sz w:val="20"/>
                <w:szCs w:val="20"/>
              </w:rPr>
              <w:t xml:space="preserve">Datos de la grilla "Ver programados"</w:t>
            </w:r>
          </w:p>
        </w:tc>
      </w:tr>
      <w:tr>
        <w:trPr>
          <w:tblHeader w:val="false"/>
        </w:trPr>
        <w:tc>
          <w:tcPr>
            <w:tcW w:type="dxa" w:w="900"/>
            <w:tcMar>
              <w:top w:type="dxa" w:w="80"/>
              <w:left w:type="dxa" w:w="120"/>
              <w:bottom w:type="dxa" w:w="80"/>
              <w:right w:type="dxa" w:w="120"/>
            </w:tcMar>
          </w:tcPr>
          <w:p>
            <w:pPr>
              <w:spacing w:after="0" w:before="0"/>
            </w:pPr>
            <w:r>
              <w:rPr>
                <w:rFonts w:ascii="Consolas" w:cs="Consolas" w:eastAsia="Consolas" w:hAnsi="Consolas"/>
                <w:sz w:val="18"/>
                <w:szCs w:val="18"/>
                <w:shd w:fill="F1F1F4" w:val="clear"/>
              </w:rPr>
              <w:t xml:space="preserve">PUT</w:t>
            </w:r>
          </w:p>
        </w:tc>
        <w:tc>
          <w:tcPr>
            <w:tcW w:type="dxa" w:w="3562"/>
            <w:tcMar>
              <w:top w:type="dxa" w:w="80"/>
              <w:left w:type="dxa" w:w="120"/>
              <w:bottom w:type="dxa" w:w="80"/>
              <w:right w:type="dxa" w:w="120"/>
            </w:tcMar>
          </w:tcPr>
          <w:p>
            <w:pPr>
              <w:spacing w:after="0" w:before="0"/>
            </w:pPr>
            <w:r>
              <w:rPr>
                <w:rFonts w:ascii="Consolas" w:cs="Consolas" w:eastAsia="Consolas" w:hAnsi="Consolas"/>
                <w:sz w:val="18"/>
                <w:szCs w:val="18"/>
                <w:shd w:fill="F1F1F4" w:val="clear"/>
              </w:rPr>
              <w:t xml:space="preserve">/tools/radicar-solicitud/programacion/{id}</w:t>
            </w:r>
          </w:p>
        </w:tc>
        <w:tc>
          <w:tcPr>
            <w:tcW w:type="dxa" w:w="4898"/>
            <w:tcMar>
              <w:top w:type="dxa" w:w="80"/>
              <w:left w:type="dxa" w:w="120"/>
              <w:bottom w:type="dxa" w:w="80"/>
              <w:right w:type="dxa" w:w="120"/>
            </w:tcMar>
          </w:tcPr>
          <w:p>
            <w:pPr>
              <w:spacing w:after="0" w:before="0"/>
            </w:pPr>
            <w:r>
              <w:rPr>
                <w:sz w:val="20"/>
                <w:szCs w:val="20"/>
              </w:rPr>
              <w:t xml:space="preserve">Editar una programación</w:t>
            </w:r>
          </w:p>
        </w:tc>
      </w:tr>
      <w:tr>
        <w:trPr>
          <w:tblHeader w:val="false"/>
        </w:trPr>
        <w:tc>
          <w:tcPr>
            <w:tcW w:type="dxa" w:w="900"/>
            <w:tcMar>
              <w:top w:type="dxa" w:w="80"/>
              <w:left w:type="dxa" w:w="120"/>
              <w:bottom w:type="dxa" w:w="80"/>
              <w:right w:type="dxa" w:w="120"/>
            </w:tcMar>
          </w:tcPr>
          <w:p>
            <w:pPr>
              <w:spacing w:after="0" w:before="0"/>
            </w:pPr>
            <w:r>
              <w:rPr>
                <w:rFonts w:ascii="Consolas" w:cs="Consolas" w:eastAsia="Consolas" w:hAnsi="Consolas"/>
                <w:sz w:val="18"/>
                <w:szCs w:val="18"/>
                <w:shd w:fill="F1F1F4" w:val="clear"/>
              </w:rPr>
              <w:t xml:space="preserve">DELETE</w:t>
            </w:r>
          </w:p>
        </w:tc>
        <w:tc>
          <w:tcPr>
            <w:tcW w:type="dxa" w:w="3562"/>
            <w:tcMar>
              <w:top w:type="dxa" w:w="80"/>
              <w:left w:type="dxa" w:w="120"/>
              <w:bottom w:type="dxa" w:w="80"/>
              <w:right w:type="dxa" w:w="120"/>
            </w:tcMar>
          </w:tcPr>
          <w:p>
            <w:pPr>
              <w:spacing w:after="0" w:before="0"/>
            </w:pPr>
            <w:r>
              <w:rPr>
                <w:rFonts w:ascii="Consolas" w:cs="Consolas" w:eastAsia="Consolas" w:hAnsi="Consolas"/>
                <w:sz w:val="18"/>
                <w:szCs w:val="18"/>
                <w:shd w:fill="F1F1F4" w:val="clear"/>
              </w:rPr>
              <w:t xml:space="preserve">/tools/radicar-solicitud/programacion/{id}</w:t>
            </w:r>
          </w:p>
        </w:tc>
        <w:tc>
          <w:tcPr>
            <w:tcW w:type="dxa" w:w="4898"/>
            <w:tcMar>
              <w:top w:type="dxa" w:w="80"/>
              <w:left w:type="dxa" w:w="120"/>
              <w:bottom w:type="dxa" w:w="80"/>
              <w:right w:type="dxa" w:w="120"/>
            </w:tcMar>
          </w:tcPr>
          <w:p>
            <w:pPr>
              <w:spacing w:after="0" w:before="0"/>
            </w:pPr>
            <w:r>
              <w:rPr>
                <w:sz w:val="20"/>
                <w:szCs w:val="20"/>
              </w:rPr>
              <w:t xml:space="preserve">Borrar una programación</w:t>
            </w:r>
          </w:p>
        </w:tc>
      </w:tr>
    </w:tbl>
    <w:p>
      <w:pPr>
        <w:spacing w:after="200"/>
      </w:pPr>
    </w:p>
    <w:p>
      <w:pPr>
        <w:pStyle w:val="Heading2"/>
      </w:pPr>
      <w:r>
        <w:t xml:space="preserve">Archivos principales</w:t>
      </w:r>
    </w:p>
    <w:p>
      <w:pPr>
        <w:pStyle w:val="ListParagraph"/>
        <w:numPr>
          <w:ilvl w:val="0"/>
          <w:numId w:val="4"/>
        </w:numPr>
        <w:spacing w:after="80"/>
      </w:pPr>
      <w:r>
        <w:rPr>
          <w:rFonts w:ascii="Consolas" w:cs="Consolas" w:eastAsia="Consolas" w:hAnsi="Consolas"/>
          <w:sz w:val="20"/>
          <w:szCs w:val="20"/>
          <w:shd w:fill="F1F1F4" w:val="clear"/>
        </w:rPr>
        <w:t xml:space="preserve">tools/app/Models/ProgramacionCaso.php</w:t>
      </w:r>
    </w:p>
    <w:p>
      <w:pPr>
        <w:pStyle w:val="ListParagraph"/>
        <w:numPr>
          <w:ilvl w:val="0"/>
          <w:numId w:val="4"/>
        </w:numPr>
        <w:spacing w:after="80"/>
      </w:pPr>
      <w:r>
        <w:rPr>
          <w:rFonts w:ascii="Consolas" w:cs="Consolas" w:eastAsia="Consolas" w:hAnsi="Consolas"/>
          <w:sz w:val="20"/>
          <w:szCs w:val="20"/>
          <w:shd w:fill="F1F1F4" w:val="clear"/>
        </w:rPr>
        <w:t xml:space="preserve">tools/app/Http/Controllers/RadicarCasoController.php</w:t>
      </w:r>
      <w:r>
        <w:t xml:space="preserve"> (</w:t>
      </w:r>
      <w:r>
        <w:rPr>
          <w:rFonts w:ascii="Consolas" w:cs="Consolas" w:eastAsia="Consolas" w:hAnsi="Consolas"/>
          <w:sz w:val="20"/>
          <w:szCs w:val="20"/>
          <w:shd w:fill="F1F1F4" w:val="clear"/>
        </w:rPr>
        <w:t xml:space="preserve">aplicarModificacion</w:t>
      </w:r>
      <w:r>
        <w:t xml:space="preserve">, </w:t>
      </w:r>
      <w:r>
        <w:rPr>
          <w:rFonts w:ascii="Consolas" w:cs="Consolas" w:eastAsia="Consolas" w:hAnsi="Consolas"/>
          <w:sz w:val="20"/>
          <w:szCs w:val="20"/>
          <w:shd w:fill="F1F1F4" w:val="clear"/>
        </w:rPr>
        <w:t xml:space="preserve">programados</w:t>
      </w:r>
      <w:r>
        <w:t xml:space="preserve">, </w:t>
      </w:r>
      <w:r>
        <w:rPr>
          <w:rFonts w:ascii="Consolas" w:cs="Consolas" w:eastAsia="Consolas" w:hAnsi="Consolas"/>
          <w:sz w:val="20"/>
          <w:szCs w:val="20"/>
          <w:shd w:fill="F1F1F4" w:val="clear"/>
        </w:rPr>
        <w:t xml:space="preserve">actualizarProgramacion</w:t>
      </w:r>
      <w:r>
        <w:t xml:space="preserve">, </w:t>
      </w:r>
      <w:r>
        <w:rPr>
          <w:rFonts w:ascii="Consolas" w:cs="Consolas" w:eastAsia="Consolas" w:hAnsi="Consolas"/>
          <w:sz w:val="20"/>
          <w:szCs w:val="20"/>
          <w:shd w:fill="F1F1F4" w:val="clear"/>
        </w:rPr>
        <w:t xml:space="preserve">destroyProgramacion</w:t>
      </w:r>
      <w:r>
        <w:t xml:space="preserve">, </w:t>
      </w:r>
      <w:r>
        <w:rPr>
          <w:rFonts w:ascii="Consolas" w:cs="Consolas" w:eastAsia="Consolas" w:hAnsi="Consolas"/>
          <w:sz w:val="20"/>
          <w:szCs w:val="20"/>
          <w:shd w:fill="F1F1F4" w:val="clear"/>
        </w:rPr>
        <w:t xml:space="preserve">esEstadoProgramado</w:t>
      </w:r>
      <w:r>
        <w:t xml:space="preserve">, </w:t>
      </w:r>
      <w:r>
        <w:rPr>
          <w:rFonts w:ascii="Consolas" w:cs="Consolas" w:eastAsia="Consolas" w:hAnsi="Consolas"/>
          <w:sz w:val="20"/>
          <w:szCs w:val="20"/>
          <w:shd w:fill="F1F1F4" w:val="clear"/>
        </w:rPr>
        <w:t xml:space="preserve">valorProgramacion</w:t>
      </w:r>
      <w:r>
        <w:t xml:space="preserve">)</w:t>
      </w:r>
    </w:p>
    <w:p>
      <w:pPr>
        <w:pStyle w:val="ListParagraph"/>
        <w:numPr>
          <w:ilvl w:val="0"/>
          <w:numId w:val="4"/>
        </w:numPr>
        <w:spacing w:after="80"/>
      </w:pPr>
      <w:r>
        <w:rPr>
          <w:rFonts w:ascii="Consolas" w:cs="Consolas" w:eastAsia="Consolas" w:hAnsi="Consolas"/>
          <w:sz w:val="20"/>
          <w:szCs w:val="20"/>
          <w:shd w:fill="F1F1F4" w:val="clear"/>
        </w:rPr>
        <w:t xml:space="preserve">tools/resources/js/pages/tools/radicar-solicitud.tsx</w:t>
      </w:r>
      <w:r>
        <w:t xml:space="preserve"> (formulario y modal)</w:t>
      </w:r>
    </w:p>
    <w:p>
      <w:pPr>
        <w:pStyle w:val="ListParagraph"/>
        <w:numPr>
          <w:ilvl w:val="0"/>
          <w:numId w:val="4"/>
        </w:numPr>
        <w:spacing w:after="80"/>
      </w:pPr>
      <w:r>
        <w:rPr>
          <w:rFonts w:ascii="Consolas" w:cs="Consolas" w:eastAsia="Consolas" w:hAnsi="Consolas"/>
          <w:sz w:val="20"/>
          <w:szCs w:val="20"/>
          <w:shd w:fill="F1F1F4" w:val="clear"/>
        </w:rPr>
        <w:t xml:space="preserve">tools/resources/js/pages/tools/programacion-cirugia.tsx</w:t>
      </w:r>
      <w:r>
        <w:t xml:space="preserve"> (pantalla en construcción)</w:t>
      </w:r>
    </w:p>
    <w:p>
      <w:pPr>
        <w:pStyle w:val="ListParagraph"/>
        <w:numPr>
          <w:ilvl w:val="0"/>
          <w:numId w:val="4"/>
        </w:numPr>
        <w:spacing w:after="80"/>
      </w:pPr>
      <w:r>
        <w:rPr>
          <w:rFonts w:ascii="Consolas" w:cs="Consolas" w:eastAsia="Consolas" w:hAnsi="Consolas"/>
          <w:sz w:val="20"/>
          <w:szCs w:val="20"/>
          <w:shd w:fill="F1F1F4" w:val="clear"/>
        </w:rPr>
        <w:t xml:space="preserve">tools/database/migrations/2026_09_04_000001_create_programacion_caso_table.php</w:t>
      </w:r>
    </w:p>
    <w:p>
      <w:pPr>
        <w:pStyle w:val="ListParagraph"/>
        <w:numPr>
          <w:ilvl w:val="0"/>
          <w:numId w:val="4"/>
        </w:numPr>
        <w:spacing w:after="80"/>
      </w:pPr>
      <w:r>
        <w:rPr>
          <w:rFonts w:ascii="Consolas" w:cs="Consolas" w:eastAsia="Consolas" w:hAnsi="Consolas"/>
          <w:sz w:val="20"/>
          <w:szCs w:val="20"/>
          <w:shd w:fill="F1F1F4" w:val="clear"/>
        </w:rPr>
        <w:t xml:space="preserve">crear_tabla_programacion_servidor.sql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30"/>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300"/>
    </w:pPr>
    <w:rPr>
      <w:rFonts w:ascii="Calibri" w:cs="Calibri" w:eastAsia="Calibri" w:hAnsi="Calibri"/>
      <w:b/>
      <w:bCs/>
      <w:color w:val="2D3E83"/>
      <w:sz w:val="40"/>
      <w:szCs w:val="40"/>
    </w:rPr>
  </w:style>
  <w:style w:type="paragraph" w:styleId="Heading1">
    <w:name w:val="Heading 1"/>
    <w:basedOn w:val="Normal"/>
    <w:next w:val="Normal"/>
    <w:qFormat/>
    <w:pPr>
      <w:pBdr>
        <w:bottom w:val="single" w:color="D6DAE8" w:sz="6" w:space="6"/>
      </w:pBdr>
      <w:spacing w:after="180" w:before="400"/>
    </w:pPr>
    <w:rPr>
      <w:rFonts w:ascii="Calibri" w:cs="Calibri" w:eastAsia="Calibri" w:hAnsi="Calibri"/>
      <w:b/>
      <w:bCs/>
      <w:color w:val="2D3E83"/>
      <w:sz w:val="30"/>
      <w:szCs w:val="30"/>
    </w:rPr>
  </w:style>
  <w:style w:type="paragraph" w:styleId="Heading2">
    <w:name w:val="Heading 2"/>
    <w:basedOn w:val="Normal"/>
    <w:next w:val="Normal"/>
    <w:qFormat/>
    <w:pPr>
      <w:spacing w:after="120" w:before="280"/>
    </w:pPr>
    <w:rPr>
      <w:rFonts w:ascii="Calibri" w:cs="Calibri" w:eastAsia="Calibri" w:hAnsi="Calibri"/>
      <w:b/>
      <w:bCs/>
      <w:color w:val="3B4A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Módulo de Programación de Cirugía</dc:title>
  <dc:creator>Innovación y Desarrollo - HUV</dc:creator>
  <dc:description>Documento explicativo del módulo de Programación de Cirugía</dc:description>
  <cp:lastModifiedBy>Un-named</cp:lastModifiedBy>
  <cp:revision>1</cp:revision>
  <dcterms:created xsi:type="dcterms:W3CDTF">2026-09-09T14:57:51.989Z</dcterms:created>
  <dcterms:modified xsi:type="dcterms:W3CDTF">2026-09-09T14:57:51.990Z</dcterms:modified>
</cp:coreProperties>
</file>

<file path=docProps/custom.xml><?xml version="1.0" encoding="utf-8"?>
<Properties xmlns="http://schemas.openxmlformats.org/officeDocument/2006/custom-properties" xmlns:vt="http://schemas.openxmlformats.org/officeDocument/2006/docPropsVTypes"/>
</file>