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04" w:rsidRDefault="00DF7289">
      <w:pPr>
        <w:rPr>
          <w:lang w:val="es-ES"/>
        </w:rPr>
      </w:pPr>
      <w:r w:rsidRPr="00C3334A">
        <w:rPr>
          <w:lang w:val="es-ES"/>
        </w:rPr>
        <w:t xml:space="preserve">Una vez descargado el paquete de </w:t>
      </w:r>
      <w:proofErr w:type="spellStart"/>
      <w:r w:rsidRPr="00C3334A">
        <w:rPr>
          <w:lang w:val="es-ES"/>
        </w:rPr>
        <w:t>SonarQube</w:t>
      </w:r>
      <w:proofErr w:type="spellEnd"/>
      <w:r w:rsidRPr="00C3334A">
        <w:rPr>
          <w:lang w:val="es-ES"/>
        </w:rPr>
        <w:t xml:space="preserve"> lo descomprimimos. Para ejecutarlo nos dirigimos al directorio </w:t>
      </w:r>
      <w:proofErr w:type="gramStart"/>
      <w:r w:rsidRPr="00C3334A">
        <w:rPr>
          <w:lang w:val="es-ES"/>
        </w:rPr>
        <w:t>“..</w:t>
      </w:r>
      <w:proofErr w:type="gramEnd"/>
      <w:r w:rsidRPr="00C3334A">
        <w:rPr>
          <w:lang w:val="es-ES"/>
        </w:rPr>
        <w:t>\sonarqube-9.2.1.49989\</w:t>
      </w:r>
      <w:proofErr w:type="spellStart"/>
      <w:r w:rsidRPr="00C3334A">
        <w:rPr>
          <w:lang w:val="es-ES"/>
        </w:rPr>
        <w:t>bin</w:t>
      </w:r>
      <w:proofErr w:type="spellEnd"/>
      <w:r w:rsidRPr="00C3334A">
        <w:rPr>
          <w:lang w:val="es-ES"/>
        </w:rPr>
        <w:t>\windows-x86-64” y ejecutamos el archivo (si estamos en Windows) “StartSonar.bat”.</w:t>
      </w:r>
    </w:p>
    <w:p w:rsidR="00D130D0" w:rsidRDefault="00D130D0">
      <w:pPr>
        <w:rPr>
          <w:lang w:val="es-ES"/>
        </w:rPr>
      </w:pPr>
      <w:r w:rsidRPr="00D130D0">
        <w:rPr>
          <w:lang w:val="es-ES"/>
        </w:rPr>
        <w:drawing>
          <wp:inline distT="0" distB="0" distL="0" distR="0" wp14:anchorId="087EE36D" wp14:editId="2A0CB8E7">
            <wp:extent cx="5400040" cy="1814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0" w:rsidRPr="00C3334A" w:rsidRDefault="00D130D0">
      <w:pPr>
        <w:rPr>
          <w:lang w:val="es-ES"/>
        </w:rPr>
      </w:pPr>
    </w:p>
    <w:p w:rsidR="00DF7289" w:rsidRDefault="00DF7289">
      <w:pPr>
        <w:rPr>
          <w:lang w:val="es-ES"/>
        </w:rPr>
      </w:pPr>
      <w:r w:rsidRPr="00C3334A">
        <w:rPr>
          <w:lang w:val="es-ES"/>
        </w:rPr>
        <w:t xml:space="preserve">La última versión de Sonar (9.2.1.49989 a </w:t>
      </w:r>
      <w:r w:rsidR="00C3334A" w:rsidRPr="00C3334A">
        <w:rPr>
          <w:lang w:val="es-ES"/>
        </w:rPr>
        <w:t>diciembre</w:t>
      </w:r>
      <w:r w:rsidRPr="00C3334A">
        <w:rPr>
          <w:lang w:val="es-ES"/>
        </w:rPr>
        <w:t xml:space="preserve"> de 2021) necesita un </w:t>
      </w:r>
      <w:proofErr w:type="spellStart"/>
      <w:r w:rsidRPr="00C3334A">
        <w:rPr>
          <w:lang w:val="es-ES"/>
        </w:rPr>
        <w:t>jdk</w:t>
      </w:r>
      <w:proofErr w:type="spellEnd"/>
      <w:r w:rsidRPr="00C3334A">
        <w:rPr>
          <w:lang w:val="es-ES"/>
        </w:rPr>
        <w:t xml:space="preserve"> 11. Incluso para instalar el </w:t>
      </w:r>
      <w:proofErr w:type="spellStart"/>
      <w:r w:rsidRPr="00C3334A">
        <w:rPr>
          <w:lang w:val="es-ES"/>
        </w:rPr>
        <w:t>plugin</w:t>
      </w:r>
      <w:proofErr w:type="spellEnd"/>
      <w:r w:rsidRPr="00C3334A">
        <w:rPr>
          <w:lang w:val="es-ES"/>
        </w:rPr>
        <w:t xml:space="preserve"> </w:t>
      </w:r>
      <w:proofErr w:type="spellStart"/>
      <w:r w:rsidRPr="00C3334A">
        <w:rPr>
          <w:lang w:val="es-ES"/>
        </w:rPr>
        <w:t>SonarLint</w:t>
      </w:r>
      <w:proofErr w:type="spellEnd"/>
      <w:r w:rsidRPr="00C3334A">
        <w:rPr>
          <w:lang w:val="es-ES"/>
        </w:rPr>
        <w:t xml:space="preserve"> en eclipse se tiene que configurar el eclipse.ini para que utilice </w:t>
      </w:r>
      <w:proofErr w:type="spellStart"/>
      <w:r w:rsidRPr="00C3334A">
        <w:rPr>
          <w:lang w:val="es-ES"/>
        </w:rPr>
        <w:t>jdk</w:t>
      </w:r>
      <w:proofErr w:type="spellEnd"/>
      <w:r w:rsidRPr="00C3334A">
        <w:rPr>
          <w:lang w:val="es-ES"/>
        </w:rPr>
        <w:t xml:space="preserve"> 11. A lo mejor es necesario tocar la variable del sistema (PATH) para que apunte a un </w:t>
      </w:r>
      <w:proofErr w:type="spellStart"/>
      <w:r w:rsidRPr="00C3334A">
        <w:rPr>
          <w:lang w:val="es-ES"/>
        </w:rPr>
        <w:t>jdk</w:t>
      </w:r>
      <w:proofErr w:type="spellEnd"/>
      <w:r w:rsidRPr="00C3334A">
        <w:rPr>
          <w:lang w:val="es-ES"/>
        </w:rPr>
        <w:t xml:space="preserve"> 11.</w:t>
      </w:r>
    </w:p>
    <w:p w:rsidR="00D130D0" w:rsidRDefault="00D130D0">
      <w:pPr>
        <w:rPr>
          <w:lang w:val="es-ES"/>
        </w:rPr>
      </w:pPr>
      <w:r w:rsidRPr="00D130D0">
        <w:rPr>
          <w:lang w:val="es-ES"/>
        </w:rPr>
        <w:drawing>
          <wp:inline distT="0" distB="0" distL="0" distR="0" wp14:anchorId="1197F227" wp14:editId="7DA9591C">
            <wp:extent cx="5400040" cy="2567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0" w:rsidRPr="00C3334A" w:rsidRDefault="00D130D0">
      <w:pPr>
        <w:rPr>
          <w:lang w:val="es-ES"/>
        </w:rPr>
      </w:pPr>
      <w:r w:rsidRPr="00D130D0">
        <w:rPr>
          <w:lang w:val="es-ES"/>
        </w:rPr>
        <w:drawing>
          <wp:inline distT="0" distB="0" distL="0" distR="0" wp14:anchorId="09378173" wp14:editId="60E0EFD1">
            <wp:extent cx="2814360" cy="265616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847" cy="26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89" w:rsidRDefault="00DF7289">
      <w:pPr>
        <w:rPr>
          <w:lang w:val="es-ES"/>
        </w:rPr>
      </w:pPr>
      <w:r w:rsidRPr="00C3334A">
        <w:rPr>
          <w:lang w:val="es-ES"/>
        </w:rPr>
        <w:lastRenderedPageBreak/>
        <w:t>Una vez levantado el Sonar se puede acceder a él a través de localhost:9000</w:t>
      </w:r>
      <w:r w:rsidR="00D130D0">
        <w:rPr>
          <w:lang w:val="es-ES"/>
        </w:rPr>
        <w:t>.</w:t>
      </w:r>
    </w:p>
    <w:p w:rsidR="00D130D0" w:rsidRDefault="00D130D0">
      <w:pPr>
        <w:rPr>
          <w:lang w:val="es-ES"/>
        </w:rPr>
      </w:pPr>
      <w:r>
        <w:rPr>
          <w:lang w:val="es-ES"/>
        </w:rPr>
        <w:t>Una vez accedido las credenciales para acceder son “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” “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”. En el primer acceso nos pedirá que cambiemos la clave.</w:t>
      </w:r>
    </w:p>
    <w:p w:rsidR="00D130D0" w:rsidRDefault="00D130D0">
      <w:pPr>
        <w:rPr>
          <w:lang w:val="es-ES"/>
        </w:rPr>
      </w:pPr>
      <w:r>
        <w:rPr>
          <w:lang w:val="es-ES"/>
        </w:rPr>
        <w:t xml:space="preserve">Para empezar a monitorear un programa tendremos que “crear el proyecto” dentro de la plataforma de </w:t>
      </w:r>
      <w:proofErr w:type="spellStart"/>
      <w:r>
        <w:rPr>
          <w:lang w:val="es-ES"/>
        </w:rPr>
        <w:t>SonarQube</w:t>
      </w:r>
      <w:proofErr w:type="spellEnd"/>
      <w:r>
        <w:rPr>
          <w:lang w:val="es-ES"/>
        </w:rPr>
        <w:t xml:space="preserve"> y seguir los pasos del asistente, en el que se nos proporcionará un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y un comando para ejecutar el proyecto en caso de ser un proyecto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>:</w:t>
      </w:r>
    </w:p>
    <w:p w:rsidR="00D130D0" w:rsidRPr="00C30708" w:rsidRDefault="00D130D0">
      <w:pPr>
        <w:rPr>
          <w:rFonts w:ascii="Consolas" w:hAnsi="Consolas" w:cs="Verdana"/>
          <w:color w:val="000000"/>
          <w:sz w:val="20"/>
          <w:szCs w:val="20"/>
          <w:lang w:val="es-ES"/>
        </w:rPr>
      </w:pPr>
      <w:proofErr w:type="spellStart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>mvn</w:t>
      </w:r>
      <w:proofErr w:type="spellEnd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 xml:space="preserve"> </w:t>
      </w:r>
      <w:proofErr w:type="spellStart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>clean</w:t>
      </w:r>
      <w:proofErr w:type="spellEnd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 xml:space="preserve"> </w:t>
      </w:r>
      <w:proofErr w:type="spellStart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>verify</w:t>
      </w:r>
      <w:proofErr w:type="spellEnd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>sonar:sonar</w:t>
      </w:r>
      <w:proofErr w:type="spellEnd"/>
      <w:proofErr w:type="gramEnd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 xml:space="preserve"> -</w:t>
      </w:r>
      <w:proofErr w:type="spellStart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>Dsonar.projectKey</w:t>
      </w:r>
      <w:proofErr w:type="spellEnd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>=</w:t>
      </w:r>
      <w:proofErr w:type="spellStart"/>
      <w:r w:rsidRPr="00C30708">
        <w:rPr>
          <w:rFonts w:ascii="Consolas" w:hAnsi="Consolas" w:cs="Verdana"/>
          <w:color w:val="FF0000"/>
          <w:sz w:val="20"/>
          <w:szCs w:val="20"/>
          <w:lang w:val="es-ES"/>
        </w:rPr>
        <w:t>prueba:prueba</w:t>
      </w:r>
      <w:proofErr w:type="spellEnd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 xml:space="preserve"> -Dsonar.host.url=http://localhost:9000 -</w:t>
      </w:r>
      <w:proofErr w:type="spellStart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>Dsonar.login</w:t>
      </w:r>
      <w:proofErr w:type="spellEnd"/>
      <w:r w:rsidRPr="00C30708">
        <w:rPr>
          <w:rFonts w:ascii="Consolas" w:hAnsi="Consolas" w:cs="Verdana"/>
          <w:color w:val="000000"/>
          <w:sz w:val="20"/>
          <w:szCs w:val="20"/>
          <w:lang w:val="es-ES"/>
        </w:rPr>
        <w:t>=0ce471e12a077eaab77a6c072cf8953936f83769</w:t>
      </w:r>
    </w:p>
    <w:p w:rsidR="00D130D0" w:rsidRDefault="00D130D0">
      <w:pPr>
        <w:rPr>
          <w:rFonts w:ascii="Verdana" w:hAnsi="Verdana" w:cs="Verdana"/>
          <w:color w:val="000000"/>
          <w:sz w:val="20"/>
          <w:szCs w:val="20"/>
          <w:lang w:val="es-ES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  <w:lang w:val="es-ES"/>
        </w:rPr>
        <w:t>prueba:prueba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 es el nombre de paquete y proyecto que se pide en el asistente, no tiene por qué coincidir con el nombre del proyecto Java.</w:t>
      </w:r>
    </w:p>
    <w:p w:rsidR="00C30708" w:rsidRDefault="00C30708">
      <w:pPr>
        <w:rPr>
          <w:rFonts w:ascii="Verdana" w:hAnsi="Verdana" w:cs="Verdana"/>
          <w:color w:val="000000"/>
          <w:sz w:val="20"/>
          <w:szCs w:val="20"/>
          <w:lang w:val="es-ES"/>
        </w:rPr>
      </w:pP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Para analizar un proyecto de cualquier otro tipo (no </w:t>
      </w:r>
      <w:proofErr w:type="spellStart"/>
      <w:r>
        <w:rPr>
          <w:rFonts w:ascii="Verdana" w:hAnsi="Verdana" w:cs="Verdana"/>
          <w:color w:val="000000"/>
          <w:sz w:val="20"/>
          <w:szCs w:val="20"/>
          <w:lang w:val="es-ES"/>
        </w:rPr>
        <w:t>Maven</w:t>
      </w:r>
      <w:proofErr w:type="spellEnd"/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) se tiene que descargar el sonar-scanner e introducir la carpeta </w:t>
      </w:r>
      <w:proofErr w:type="spellStart"/>
      <w:r>
        <w:rPr>
          <w:rFonts w:ascii="Verdana" w:hAnsi="Verdana" w:cs="Verdana"/>
          <w:color w:val="000000"/>
          <w:sz w:val="20"/>
          <w:szCs w:val="20"/>
          <w:lang w:val="es-ES"/>
        </w:rPr>
        <w:t>bin</w:t>
      </w:r>
      <w:proofErr w:type="spellEnd"/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 en la variable </w:t>
      </w:r>
      <w:proofErr w:type="spellStart"/>
      <w:r>
        <w:rPr>
          <w:rFonts w:ascii="Verdana" w:hAnsi="Verdana" w:cs="Verdana"/>
          <w:color w:val="000000"/>
          <w:sz w:val="20"/>
          <w:szCs w:val="20"/>
          <w:lang w:val="es-ES"/>
        </w:rPr>
        <w:t>Path</w:t>
      </w:r>
      <w:proofErr w:type="spellEnd"/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 de Windows.</w:t>
      </w:r>
    </w:p>
    <w:p w:rsidR="00C30708" w:rsidRDefault="00C30708">
      <w:pPr>
        <w:rPr>
          <w:rFonts w:ascii="Verdana" w:hAnsi="Verdana" w:cs="Verdana"/>
          <w:color w:val="000000"/>
          <w:sz w:val="20"/>
          <w:szCs w:val="20"/>
          <w:lang w:val="es-ES"/>
        </w:rPr>
      </w:pP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Una vez configurado el </w:t>
      </w:r>
      <w:proofErr w:type="spellStart"/>
      <w:r>
        <w:rPr>
          <w:rFonts w:ascii="Verdana" w:hAnsi="Verdana" w:cs="Verdana"/>
          <w:color w:val="000000"/>
          <w:sz w:val="20"/>
          <w:szCs w:val="20"/>
          <w:lang w:val="es-ES"/>
        </w:rPr>
        <w:t>Path</w:t>
      </w:r>
      <w:proofErr w:type="spellEnd"/>
      <w:r>
        <w:rPr>
          <w:rFonts w:ascii="Verdana" w:hAnsi="Verdana" w:cs="Verdana"/>
          <w:color w:val="000000"/>
          <w:sz w:val="20"/>
          <w:szCs w:val="20"/>
          <w:lang w:val="es-ES"/>
        </w:rPr>
        <w:t>, abrimos una terminal y nos situamos en la raíz del proyecto que queremos analizar y ejecutamos el comando sonar-scanner. Previamente tendremos que tener un archivo sonar-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  <w:lang w:val="es-ES"/>
        </w:rPr>
        <w:t>project.properties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 el que definir los parámetros para el escaneo del proyecto.</w:t>
      </w:r>
    </w:p>
    <w:p w:rsidR="00C30708" w:rsidRDefault="00C3070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C30708">
        <w:rPr>
          <w:rFonts w:ascii="Verdana" w:hAnsi="Verdana" w:cs="Verdana"/>
          <w:color w:val="000000"/>
          <w:sz w:val="20"/>
          <w:szCs w:val="20"/>
          <w:lang w:val="es-ES"/>
        </w:rPr>
        <w:drawing>
          <wp:inline distT="0" distB="0" distL="0" distR="0" wp14:anchorId="75DA4BD5" wp14:editId="5169ED04">
            <wp:extent cx="5400040" cy="2651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0" w:rsidRPr="003C77C8" w:rsidRDefault="00D130D0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Las métricas de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SonarQube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te facilitan la información objetiva de la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calidad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actual de tu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proyecto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.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SonarQube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divide las métricas en las siguientes categorías:</w:t>
      </w:r>
    </w:p>
    <w:p w:rsidR="003C77C8" w:rsidRPr="003C77C8" w:rsidRDefault="003C77C8" w:rsidP="003C77C8">
      <w:pPr>
        <w:pStyle w:val="Prrafodelista"/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Evidencias</w:t>
      </w:r>
    </w:p>
    <w:p w:rsidR="003C77C8" w:rsidRPr="003C77C8" w:rsidRDefault="003C77C8" w:rsidP="003C77C8">
      <w:pPr>
        <w:pStyle w:val="Prrafodelista"/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Duplicados</w:t>
      </w:r>
    </w:p>
    <w:p w:rsidR="003C77C8" w:rsidRPr="003C77C8" w:rsidRDefault="003C77C8" w:rsidP="003C77C8">
      <w:pPr>
        <w:pStyle w:val="Prrafodelista"/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Complejidad</w:t>
      </w:r>
    </w:p>
    <w:p w:rsidR="003C77C8" w:rsidRPr="003C77C8" w:rsidRDefault="003C77C8" w:rsidP="003C77C8">
      <w:pPr>
        <w:pStyle w:val="Prrafodelista"/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Tamaño</w:t>
      </w:r>
    </w:p>
    <w:p w:rsidR="003C77C8" w:rsidRPr="003C77C8" w:rsidRDefault="003C77C8" w:rsidP="003C77C8">
      <w:pPr>
        <w:pStyle w:val="Prrafodelista"/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Pruebas</w:t>
      </w:r>
    </w:p>
    <w:p w:rsidR="003C77C8" w:rsidRPr="003C77C8" w:rsidRDefault="003C77C8" w:rsidP="003C77C8">
      <w:pPr>
        <w:pStyle w:val="Prrafodelista"/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Fiabilidad</w:t>
      </w:r>
    </w:p>
    <w:p w:rsidR="003C77C8" w:rsidRPr="003C77C8" w:rsidRDefault="003C77C8" w:rsidP="003C77C8">
      <w:pPr>
        <w:pStyle w:val="Prrafodelista"/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Seguridad</w:t>
      </w:r>
    </w:p>
    <w:p w:rsidR="003C77C8" w:rsidRPr="003C77C8" w:rsidRDefault="003C77C8" w:rsidP="003C77C8">
      <w:pPr>
        <w:pStyle w:val="Prrafodelista"/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Mantenibilidad</w:t>
      </w:r>
    </w:p>
    <w:p w:rsidR="003C77C8" w:rsidRPr="003C77C8" w:rsidRDefault="003C77C8" w:rsidP="003C77C8">
      <w:pPr>
        <w:pStyle w:val="Prrafodelista"/>
        <w:numPr>
          <w:ilvl w:val="0"/>
          <w:numId w:val="3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Evidencias /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Issues</w:t>
      </w:r>
      <w:proofErr w:type="spellEnd"/>
    </w:p>
    <w:p w:rsidR="003C77C8" w:rsidRPr="003C77C8" w:rsidRDefault="003C77C8" w:rsidP="003C77C8">
      <w:pPr>
        <w:rPr>
          <w:rFonts w:ascii="Verdana" w:hAnsi="Verdana" w:cs="Verdana"/>
          <w:b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b/>
          <w:color w:val="000000"/>
          <w:sz w:val="20"/>
          <w:szCs w:val="20"/>
          <w:u w:val="single"/>
          <w:lang w:val="es-ES"/>
        </w:rPr>
        <w:t>Evidencias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lastRenderedPageBreak/>
        <w:t xml:space="preserve">Las evidencias son los fragmentos de código de un proyecto que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SonarQube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detecta que incumplen con algunas de las reglas establecidas para cada lenguaje en su respectivo perfil de calidad. En esta categoría puedes encontrar: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Nuevas evidencias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new_violations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Número de evidencias detectadas desde el principio del periodo de “Nuevo código”, que es un parámetro que se debe configurar en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SonarQube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.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Nuevas evidencias [severidad] (new_[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severity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]_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violations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Indica el número de evidencias sobre la severidad especificada, detectadas desde el inicio del periodo de “Nuevo código” que puede ser: bloqueante, crítica, mayor, menor o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info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bloquer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,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critical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,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major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,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minor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o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info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respectivamente)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Evidencias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violations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Es el valor total de todas las evidencias posibles.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Evidencias [severidad] ([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severity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]_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violations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Muestra el valor total de evidencias por cada severidad: bloqueante, crítica, mayor, menor o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info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bloquer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,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critical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,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major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,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minor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o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info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respectivamente)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Falsos positivos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false_positive_issues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En este caso se trata del total de evidencias que se han marcado como falso positivo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Evidencias abiertas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open_issues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Indica el número de evidencias que se encuentran con el estado “Abierto”, es el estado inicial de una evidencia.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Evidencias confirmadas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confirmed_issues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Refleja el número de evidencias que han sido marcadas como “Confirmadas”, estado creado para indicar que esa evidencia se va a resolver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Evidencias reabiertas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reopened_issues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>
        <w:rPr>
          <w:rFonts w:ascii="Verdana" w:hAnsi="Verdana" w:cs="Verdana"/>
          <w:color w:val="000000"/>
          <w:sz w:val="20"/>
          <w:szCs w:val="20"/>
          <w:lang w:val="es-ES"/>
        </w:rPr>
        <w:t>Número total</w:t>
      </w: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de evidencias en estado “Reabierta”, que son aquellas que se han vuelto a abrir tras haber sido cerradas por algún motivo.</w:t>
      </w:r>
    </w:p>
    <w:p w:rsidR="003C77C8" w:rsidRPr="003C77C8" w:rsidRDefault="003C77C8" w:rsidP="003C77C8">
      <w:pPr>
        <w:rPr>
          <w:rFonts w:ascii="Verdana" w:hAnsi="Verdana" w:cs="Verdana"/>
          <w:b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b/>
          <w:color w:val="000000"/>
          <w:sz w:val="20"/>
          <w:szCs w:val="20"/>
          <w:u w:val="single"/>
          <w:lang w:val="es-ES"/>
        </w:rPr>
        <w:t>Duplicados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La programación permite evitar duplicados gracias a constantes y métodos, lo que ayuda en gran medida a evitar resultados distintos en operaciones iguales, que producirían errores. Por eso es importante mantener un código limpio y evitar los duplicados.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Sobre fragmentos duplicados puedes encontrar las siguientes métricas de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SonarQube</w:t>
      </w:r>
      <w:proofErr w:type="spellEnd"/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Bloques duplicados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duplicated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 xml:space="preserve"> blocks)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Número de bloques de líneas de código que se duplican.</w:t>
      </w: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 </w:t>
      </w: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Para que un bloque de código se considere duplicado:</w:t>
      </w:r>
    </w:p>
    <w:p w:rsidR="003C77C8" w:rsidRPr="003C77C8" w:rsidRDefault="003C77C8" w:rsidP="000F7164">
      <w:pPr>
        <w:pStyle w:val="Prrafodelista"/>
        <w:numPr>
          <w:ilvl w:val="0"/>
          <w:numId w:val="4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Proyecto Java</w:t>
      </w:r>
    </w:p>
    <w:p w:rsidR="003C77C8" w:rsidRPr="003C77C8" w:rsidRDefault="003C77C8" w:rsidP="003C77C8">
      <w:pPr>
        <w:pStyle w:val="Prrafodelista"/>
        <w:numPr>
          <w:ilvl w:val="1"/>
          <w:numId w:val="4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lastRenderedPageBreak/>
        <w:t xml:space="preserve">Hay al menos 10 sentencias sucesivas y duplicadas con cualquier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numero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de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tokens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y líneas. Se ignoran las diferencias en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indentación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y literales de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strings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.</w:t>
      </w:r>
    </w:p>
    <w:p w:rsidR="003C77C8" w:rsidRPr="003C77C8" w:rsidRDefault="003C77C8" w:rsidP="003C77C8">
      <w:pPr>
        <w:pStyle w:val="Prrafodelista"/>
        <w:numPr>
          <w:ilvl w:val="0"/>
          <w:numId w:val="4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Proyecto No Java</w:t>
      </w:r>
    </w:p>
    <w:p w:rsidR="003C77C8" w:rsidRPr="003C77C8" w:rsidRDefault="003C77C8" w:rsidP="003C77C8">
      <w:pPr>
        <w:pStyle w:val="Prrafodelista"/>
        <w:numPr>
          <w:ilvl w:val="1"/>
          <w:numId w:val="4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Hay al menos 100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tokens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sucesivos y duplicados</w:t>
      </w:r>
    </w:p>
    <w:p w:rsidR="003C77C8" w:rsidRPr="003C77C8" w:rsidRDefault="003C77C8" w:rsidP="003C77C8">
      <w:pPr>
        <w:pStyle w:val="Prrafodelista"/>
        <w:numPr>
          <w:ilvl w:val="1"/>
          <w:numId w:val="4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Dichos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tokens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deben encontrarse en al menos:</w:t>
      </w:r>
    </w:p>
    <w:p w:rsidR="003C77C8" w:rsidRPr="003C77C8" w:rsidRDefault="003C77C8" w:rsidP="003C77C8">
      <w:pPr>
        <w:pStyle w:val="Prrafodelista"/>
        <w:numPr>
          <w:ilvl w:val="1"/>
          <w:numId w:val="4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30 líneas de código para COBOL</w:t>
      </w:r>
    </w:p>
    <w:p w:rsidR="003C77C8" w:rsidRPr="003C77C8" w:rsidRDefault="003C77C8" w:rsidP="003C77C8">
      <w:pPr>
        <w:pStyle w:val="Prrafodelista"/>
        <w:numPr>
          <w:ilvl w:val="1"/>
          <w:numId w:val="4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20 líneas de código para ABAP</w:t>
      </w:r>
    </w:p>
    <w:p w:rsidR="003C77C8" w:rsidRPr="003C77C8" w:rsidRDefault="003C77C8" w:rsidP="003C77C8">
      <w:pPr>
        <w:pStyle w:val="Prrafodelista"/>
        <w:numPr>
          <w:ilvl w:val="1"/>
          <w:numId w:val="4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10 líneas de código para el resto de lenguajes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Archivos duplicados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duplicated_files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Número de archivos involucrados en la duplicación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Líneas duplicadas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duplicated_lines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Número de líneas 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involcradas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en la duplicación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Porcentaje de líneas duplicadas (%)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duplicated_lines_density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Se obtiene de dividir el número de líneas duplicadas entre el total de líneas y multiplicarlo por 100.</w:t>
      </w:r>
    </w:p>
    <w:p w:rsidR="003C77C8" w:rsidRPr="003C77C8" w:rsidRDefault="003C77C8" w:rsidP="003C77C8">
      <w:pPr>
        <w:rPr>
          <w:rFonts w:ascii="Verdana" w:hAnsi="Verdana" w:cs="Verdana"/>
          <w:b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b/>
          <w:color w:val="000000"/>
          <w:sz w:val="20"/>
          <w:szCs w:val="20"/>
          <w:u w:val="single"/>
          <w:lang w:val="es-ES"/>
        </w:rPr>
        <w:t>Complejidad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La complejidad de un proyecto de software dificulta su mantenimiento y escalabilidad, por eso es tan importante que tu código sea lo más sencillo posible.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Complejidad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complexity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Es la </w:t>
      </w:r>
      <w:hyperlink r:id="rId9" w:tgtFrame="_blank" w:history="1">
        <w:r w:rsidRPr="003C77C8">
          <w:rPr>
            <w:rFonts w:ascii="Verdana" w:hAnsi="Verdana" w:cs="Verdana"/>
            <w:color w:val="000000"/>
            <w:sz w:val="20"/>
            <w:szCs w:val="20"/>
            <w:lang w:val="es-ES"/>
          </w:rPr>
          <w:t xml:space="preserve">complejidad </w:t>
        </w:r>
        <w:proofErr w:type="spellStart"/>
        <w:r w:rsidRPr="003C77C8">
          <w:rPr>
            <w:rFonts w:ascii="Verdana" w:hAnsi="Verdana" w:cs="Verdana"/>
            <w:color w:val="000000"/>
            <w:sz w:val="20"/>
            <w:szCs w:val="20"/>
            <w:lang w:val="es-ES"/>
          </w:rPr>
          <w:t>ciclomática</w:t>
        </w:r>
        <w:proofErr w:type="spellEnd"/>
      </w:hyperlink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, calculada en el número posible de rutas que puede seguir el código.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>Cuando el flujo de control de una función crea dos posibles caminos, el contador de la complejidad se incrementa en uno.</w:t>
      </w:r>
    </w:p>
    <w:p w:rsid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Cada función tiene un mínimo de complejidad de 1. Éste </w:t>
      </w:r>
      <w:r w:rsidR="00EB2CB7" w:rsidRPr="003C77C8">
        <w:rPr>
          <w:rFonts w:ascii="Verdana" w:hAnsi="Verdana" w:cs="Verdana"/>
          <w:color w:val="000000"/>
          <w:sz w:val="20"/>
          <w:szCs w:val="20"/>
          <w:lang w:val="es-ES"/>
        </w:rPr>
        <w:t>cálculo</w:t>
      </w: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 puede variar ligeramente entre lenguajes debido a sus funcionalidades.</w:t>
      </w:r>
    </w:p>
    <w:p w:rsidR="00EB2CB7" w:rsidRDefault="00EB2CB7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Lo mejor para calcular la complejidad </w:t>
      </w:r>
      <w:proofErr w:type="spellStart"/>
      <w:r>
        <w:rPr>
          <w:rFonts w:ascii="Verdana" w:hAnsi="Verdana" w:cs="Verdana"/>
          <w:color w:val="000000"/>
          <w:sz w:val="20"/>
          <w:szCs w:val="20"/>
          <w:lang w:val="es-ES"/>
        </w:rPr>
        <w:t>ciclomática</w:t>
      </w:r>
      <w:proofErr w:type="spellEnd"/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 es pasar el código a un grafo y seguir uno de los siguientes algoritmos.</w:t>
      </w:r>
    </w:p>
    <w:p w:rsidR="00EB2CB7" w:rsidRPr="00EB2CB7" w:rsidRDefault="00EB2CB7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Vamos a tomar como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ejemplo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el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siguiente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fragmento de código:</w:t>
      </w:r>
    </w:p>
    <w:p w:rsidR="00EB2CB7" w:rsidRPr="00EB2CB7" w:rsidRDefault="00EB2CB7" w:rsidP="00EB2C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</w:pPr>
      <w:proofErr w:type="spellStart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int</w:t>
      </w:r>
      <w:proofErr w:type="spellEnd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 xml:space="preserve"> </w:t>
      </w:r>
      <w:proofErr w:type="spellStart"/>
      <w:proofErr w:type="gramStart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x,y</w:t>
      </w:r>
      <w:proofErr w:type="gramEnd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,r</w:t>
      </w:r>
      <w:proofErr w:type="spellEnd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;</w:t>
      </w:r>
    </w:p>
    <w:p w:rsidR="00EB2CB7" w:rsidRPr="00EB2CB7" w:rsidRDefault="00EB2CB7" w:rsidP="00EB2C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</w:pPr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 xml:space="preserve"> </w:t>
      </w:r>
      <w:proofErr w:type="spellStart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if</w:t>
      </w:r>
      <w:proofErr w:type="spellEnd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 xml:space="preserve"> (x&lt;0 || y&lt;0) {</w:t>
      </w:r>
    </w:p>
    <w:p w:rsidR="00EB2CB7" w:rsidRPr="00EB2CB7" w:rsidRDefault="00EB2CB7" w:rsidP="00EB2C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</w:pPr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 xml:space="preserve">     </w:t>
      </w:r>
      <w:proofErr w:type="spellStart"/>
      <w:proofErr w:type="gramStart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system.out.println</w:t>
      </w:r>
      <w:proofErr w:type="spellEnd"/>
      <w:proofErr w:type="gramEnd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(“X o Y son negativos”);</w:t>
      </w:r>
    </w:p>
    <w:p w:rsidR="00EB2CB7" w:rsidRPr="00EB2CB7" w:rsidRDefault="00EB2CB7" w:rsidP="00EB2C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</w:pPr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 xml:space="preserve"> } </w:t>
      </w:r>
      <w:proofErr w:type="spellStart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else</w:t>
      </w:r>
      <w:proofErr w:type="spellEnd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 xml:space="preserve"> {</w:t>
      </w:r>
    </w:p>
    <w:p w:rsidR="00EB2CB7" w:rsidRPr="00EB2CB7" w:rsidRDefault="00EB2CB7" w:rsidP="00EB2C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</w:pPr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 xml:space="preserve">     r=(</w:t>
      </w:r>
      <w:proofErr w:type="spellStart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x+</w:t>
      </w:r>
      <w:proofErr w:type="gramStart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y</w:t>
      </w:r>
      <w:proofErr w:type="spellEnd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)/</w:t>
      </w:r>
      <w:proofErr w:type="gramEnd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2;</w:t>
      </w:r>
    </w:p>
    <w:p w:rsidR="00EB2CB7" w:rsidRPr="00EB2CB7" w:rsidRDefault="00EB2CB7" w:rsidP="00EB2C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</w:pPr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 xml:space="preserve">     </w:t>
      </w:r>
      <w:proofErr w:type="spellStart"/>
      <w:proofErr w:type="gramStart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system.out.println</w:t>
      </w:r>
      <w:proofErr w:type="spellEnd"/>
      <w:proofErr w:type="gramEnd"/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>(“La media de X e Y es:” + r );</w:t>
      </w:r>
    </w:p>
    <w:p w:rsidR="00EB2CB7" w:rsidRPr="00EB2CB7" w:rsidRDefault="00EB2CB7" w:rsidP="00EB2C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</w:pPr>
      <w:r w:rsidRPr="00EB2CB7">
        <w:rPr>
          <w:rFonts w:ascii="Consolas" w:eastAsia="Times New Roman" w:hAnsi="Consolas" w:cs="Courier New"/>
          <w:color w:val="383838"/>
          <w:sz w:val="18"/>
          <w:szCs w:val="18"/>
          <w:lang w:val="es-ES" w:eastAsia="es-ES"/>
        </w:rPr>
        <w:t xml:space="preserve"> }</w:t>
      </w:r>
    </w:p>
    <w:p w:rsidR="00EB2CB7" w:rsidRDefault="00EB2CB7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</w:p>
    <w:p w:rsidR="00EB2CB7" w:rsidRPr="00EB2CB7" w:rsidRDefault="00EB2CB7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Y sobre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él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obtendrías el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siguiente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diagrama, en el que los círculos serán los nodos, y las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flechas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las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aristas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. Como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puedes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ver los nodos azules (2), representan la entrada y la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salida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de la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ejecución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, los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naranjas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(4) las condiciones, y las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aristas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(7) las rutas de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ejecución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.</w:t>
      </w:r>
    </w:p>
    <w:p w:rsidR="00EB2CB7" w:rsidRDefault="00EB2CB7" w:rsidP="00EB2CB7">
      <w:pPr>
        <w:jc w:val="center"/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lastRenderedPageBreak/>
        <w:drawing>
          <wp:inline distT="0" distB="0" distL="0" distR="0" wp14:anchorId="6F2CF1E0" wp14:editId="296880EE">
            <wp:extent cx="2238687" cy="30865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B7" w:rsidRPr="00EB2CB7" w:rsidRDefault="00EB2CB7" w:rsidP="00EB2CB7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Para calcularla, tienes tres opciones:</w:t>
      </w:r>
    </w:p>
    <w:p w:rsidR="00EB2CB7" w:rsidRPr="00EB2CB7" w:rsidRDefault="00EB2CB7" w:rsidP="00EB2CB7">
      <w:pPr>
        <w:pStyle w:val="Prrafodelista"/>
        <w:numPr>
          <w:ilvl w:val="0"/>
          <w:numId w:val="6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Restar las aristas menos los nodos y sumar 2:</w:t>
      </w:r>
    </w:p>
    <w:p w:rsidR="00EB2CB7" w:rsidRPr="00EB2CB7" w:rsidRDefault="00EB2CB7" w:rsidP="00EB2CB7">
      <w:pPr>
        <w:ind w:left="708"/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V(G) = Aristas – Nodos + 2</w:t>
      </w:r>
    </w:p>
    <w:p w:rsidR="00EB2CB7" w:rsidRDefault="00EB2CB7" w:rsidP="00EB2CB7">
      <w:pPr>
        <w:ind w:left="708"/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V(G) = 7 – 6 + 2 = 3</w:t>
      </w:r>
    </w:p>
    <w:p w:rsidR="00EB2CB7" w:rsidRPr="00EB2CB7" w:rsidRDefault="00EB2CB7" w:rsidP="00EB2CB7">
      <w:pPr>
        <w:ind w:left="708"/>
        <w:rPr>
          <w:rFonts w:ascii="Verdana" w:hAnsi="Verdana" w:cs="Verdana"/>
          <w:color w:val="000000"/>
          <w:sz w:val="20"/>
          <w:szCs w:val="20"/>
          <w:lang w:val="es-ES"/>
        </w:rPr>
      </w:pPr>
    </w:p>
    <w:p w:rsidR="00EB2CB7" w:rsidRPr="00EB2CB7" w:rsidRDefault="00EB2CB7" w:rsidP="00EB2CB7">
      <w:pPr>
        <w:pStyle w:val="Prrafodelista"/>
        <w:numPr>
          <w:ilvl w:val="0"/>
          <w:numId w:val="6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Sumar 1 al número de nodos predicados (aquellos de los que salen dos flechas)</w:t>
      </w:r>
    </w:p>
    <w:p w:rsidR="00EB2CB7" w:rsidRPr="00EB2CB7" w:rsidRDefault="00EB2CB7" w:rsidP="00EB2CB7">
      <w:pPr>
        <w:ind w:left="708"/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V(G) = Nodos predicados + 1</w:t>
      </w:r>
    </w:p>
    <w:p w:rsidR="00EB2CB7" w:rsidRPr="00EB2CB7" w:rsidRDefault="00EB2CB7" w:rsidP="00EB2CB7">
      <w:pPr>
        <w:ind w:left="708"/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V(G) = 2 + 1 = 3</w:t>
      </w:r>
    </w:p>
    <w:p w:rsidR="00EB2CB7" w:rsidRPr="00EB2CB7" w:rsidRDefault="00EB2CB7" w:rsidP="00EB2CB7">
      <w:pPr>
        <w:pStyle w:val="Prrafodelista"/>
        <w:numPr>
          <w:ilvl w:val="0"/>
          <w:numId w:val="6"/>
        </w:numPr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Contar el número de regiones (espacios «encerrados entre nodos y aristas», también se tiene en cuenta el espacio «exterior» a todos los nodos y aristas.</w:t>
      </w:r>
    </w:p>
    <w:p w:rsidR="00EB2CB7" w:rsidRPr="00EB2CB7" w:rsidRDefault="00EB2CB7" w:rsidP="00EB2CB7">
      <w:pPr>
        <w:ind w:left="708"/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V(G) = Regiones</w:t>
      </w:r>
    </w:p>
    <w:p w:rsidR="00EB2CB7" w:rsidRPr="00EB2CB7" w:rsidRDefault="00EB2CB7" w:rsidP="00EB2CB7">
      <w:pPr>
        <w:ind w:left="708"/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V(G) = 3</w:t>
      </w:r>
    </w:p>
    <w:p w:rsidR="00EB2CB7" w:rsidRPr="00EB2CB7" w:rsidRDefault="00EB2CB7" w:rsidP="00EB2CB7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Existe un cierto «acuerdo» en cuanto a la simplicidad de un código, en función de su complejidad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ciclomática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. Por lo que se establece que, según el valor obtenido, podemos determinar cómo es:</w:t>
      </w:r>
    </w:p>
    <w:tbl>
      <w:tblPr>
        <w:tblW w:w="6516" w:type="dxa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2977"/>
      </w:tblGrid>
      <w:tr w:rsidR="00EB2CB7" w:rsidRPr="00EB2CB7" w:rsidTr="00EB2CB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2CB7" w:rsidRPr="00EB2CB7" w:rsidRDefault="00EB2CB7" w:rsidP="00EB2CB7">
            <w:pPr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</w:pPr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 xml:space="preserve">Complejidad </w:t>
            </w:r>
            <w:proofErr w:type="spellStart"/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>ciclomática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2CB7" w:rsidRPr="00EB2CB7" w:rsidRDefault="00EB2CB7" w:rsidP="00EB2CB7">
            <w:pPr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</w:pPr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>Tipo de código</w:t>
            </w:r>
          </w:p>
        </w:tc>
      </w:tr>
      <w:tr w:rsidR="00EB2CB7" w:rsidRPr="00EB2CB7" w:rsidTr="00EB2CB7"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2CB7" w:rsidRPr="00EB2CB7" w:rsidRDefault="00EB2CB7" w:rsidP="00EB2CB7">
            <w:pPr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</w:pPr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>1-10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2CB7" w:rsidRPr="00EB2CB7" w:rsidRDefault="00EB2CB7" w:rsidP="00EB2CB7">
            <w:pPr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</w:pPr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>Simple</w:t>
            </w:r>
          </w:p>
        </w:tc>
      </w:tr>
      <w:tr w:rsidR="00EB2CB7" w:rsidRPr="00EB2CB7" w:rsidTr="00EB2CB7"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2CB7" w:rsidRPr="00EB2CB7" w:rsidRDefault="00EB2CB7" w:rsidP="00EB2CB7">
            <w:pPr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</w:pPr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>11-20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2CB7" w:rsidRPr="00EB2CB7" w:rsidRDefault="00EB2CB7" w:rsidP="00EB2CB7">
            <w:pPr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</w:pPr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>Algo complejo</w:t>
            </w:r>
          </w:p>
        </w:tc>
      </w:tr>
      <w:tr w:rsidR="00EB2CB7" w:rsidRPr="00EB2CB7" w:rsidTr="00EB2CB7"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2CB7" w:rsidRPr="00EB2CB7" w:rsidRDefault="00EB2CB7" w:rsidP="00EB2CB7">
            <w:pPr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</w:pPr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>21-50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2CB7" w:rsidRPr="00EB2CB7" w:rsidRDefault="00EB2CB7" w:rsidP="00EB2CB7">
            <w:pPr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</w:pPr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>Complejo</w:t>
            </w:r>
          </w:p>
        </w:tc>
      </w:tr>
      <w:tr w:rsidR="00EB2CB7" w:rsidRPr="00EB2CB7" w:rsidTr="00EB2CB7"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2CB7" w:rsidRPr="00EB2CB7" w:rsidRDefault="00EB2CB7" w:rsidP="00EB2CB7">
            <w:pPr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</w:pPr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lastRenderedPageBreak/>
              <w:t>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2CB7" w:rsidRPr="00EB2CB7" w:rsidRDefault="00EB2CB7" w:rsidP="00EB2CB7">
            <w:pPr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</w:pPr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 xml:space="preserve">No </w:t>
            </w:r>
            <w:proofErr w:type="spellStart"/>
            <w:r w:rsidRPr="00EB2CB7">
              <w:rPr>
                <w:rFonts w:ascii="Verdana" w:hAnsi="Verdana" w:cs="Verdana"/>
                <w:color w:val="000000"/>
                <w:sz w:val="20"/>
                <w:szCs w:val="20"/>
                <w:lang w:val="es-ES"/>
              </w:rPr>
              <w:t>testeable</w:t>
            </w:r>
            <w:proofErr w:type="spellEnd"/>
          </w:p>
        </w:tc>
      </w:tr>
    </w:tbl>
    <w:p w:rsidR="00EB2CB7" w:rsidRDefault="00EB2CB7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</w:p>
    <w:p w:rsidR="00EB2CB7" w:rsidRDefault="00EB2CB7" w:rsidP="003C77C8">
      <w:pPr>
        <w:rPr>
          <w:rFonts w:ascii="Verdana" w:hAnsi="Verdana" w:cs="Verdana"/>
          <w:i/>
          <w:iCs/>
          <w:color w:val="000000"/>
          <w:sz w:val="20"/>
          <w:szCs w:val="20"/>
          <w:lang w:val="es-ES"/>
        </w:rPr>
      </w:pPr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Para poder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verla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en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Sónar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,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sólo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tienes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que acceder, dentro del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proyecto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que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hayas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analizado, a </w:t>
      </w:r>
      <w:proofErr w:type="spellStart"/>
      <w:r w:rsidRPr="00EB2CB7">
        <w:rPr>
          <w:rFonts w:ascii="Verdana" w:hAnsi="Verdana" w:cs="Verdana"/>
          <w:i/>
          <w:iCs/>
          <w:color w:val="000000"/>
          <w:sz w:val="20"/>
          <w:szCs w:val="20"/>
          <w:lang w:val="es-ES"/>
        </w:rPr>
        <w:t>Measures</w:t>
      </w:r>
      <w:proofErr w:type="spellEnd"/>
      <w:r w:rsidRPr="00EB2CB7">
        <w:rPr>
          <w:rFonts w:ascii="Verdana" w:hAnsi="Verdana" w:cs="Verdana"/>
          <w:i/>
          <w:iCs/>
          <w:color w:val="000000"/>
          <w:sz w:val="20"/>
          <w:szCs w:val="20"/>
          <w:lang w:val="es-ES"/>
        </w:rPr>
        <w:t xml:space="preserve"> &gt; </w:t>
      </w:r>
      <w:proofErr w:type="spellStart"/>
      <w:r w:rsidRPr="00EB2CB7">
        <w:rPr>
          <w:rFonts w:ascii="Verdana" w:hAnsi="Verdana" w:cs="Verdana"/>
          <w:i/>
          <w:iCs/>
          <w:color w:val="000000"/>
          <w:sz w:val="20"/>
          <w:szCs w:val="20"/>
          <w:lang w:val="es-ES"/>
        </w:rPr>
        <w:t>Complexity</w:t>
      </w:r>
      <w:proofErr w:type="spellEnd"/>
      <w:r w:rsidRPr="00EB2CB7">
        <w:rPr>
          <w:rFonts w:ascii="Verdana" w:hAnsi="Verdana" w:cs="Verdana"/>
          <w:i/>
          <w:iCs/>
          <w:color w:val="000000"/>
          <w:sz w:val="20"/>
          <w:szCs w:val="20"/>
          <w:lang w:val="es-ES"/>
        </w:rPr>
        <w:t xml:space="preserve"> &gt; </w:t>
      </w:r>
      <w:proofErr w:type="spellStart"/>
      <w:r w:rsidRPr="00EB2CB7">
        <w:rPr>
          <w:rFonts w:ascii="Verdana" w:hAnsi="Verdana" w:cs="Verdana"/>
          <w:i/>
          <w:iCs/>
          <w:color w:val="000000"/>
          <w:sz w:val="20"/>
          <w:szCs w:val="20"/>
          <w:lang w:val="es-ES"/>
        </w:rPr>
        <w:t>Cyclomatic</w:t>
      </w:r>
      <w:proofErr w:type="spellEnd"/>
      <w:r w:rsidRPr="00EB2CB7">
        <w:rPr>
          <w:rFonts w:ascii="Verdana" w:hAnsi="Verdana" w:cs="Verdana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EB2CB7">
        <w:rPr>
          <w:rFonts w:ascii="Verdana" w:hAnsi="Verdana" w:cs="Verdana"/>
          <w:i/>
          <w:iCs/>
          <w:color w:val="000000"/>
          <w:sz w:val="20"/>
          <w:szCs w:val="20"/>
          <w:lang w:val="es-ES"/>
        </w:rPr>
        <w:t>Complexity</w:t>
      </w:r>
      <w:proofErr w:type="spellEnd"/>
    </w:p>
    <w:p w:rsidR="00EB2CB7" w:rsidRPr="003C77C8" w:rsidRDefault="00EB2CB7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Ahí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podrás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ver el valor total de todo el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proyecto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, así como el de cada </w:t>
      </w:r>
      <w:proofErr w:type="spellStart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>archivo</w:t>
      </w:r>
      <w:proofErr w:type="spellEnd"/>
      <w:r w:rsidRPr="00EB2CB7">
        <w:rPr>
          <w:rFonts w:ascii="Verdana" w:hAnsi="Verdana" w:cs="Verdana"/>
          <w:color w:val="000000"/>
          <w:sz w:val="20"/>
          <w:szCs w:val="20"/>
          <w:lang w:val="es-ES"/>
        </w:rPr>
        <w:t xml:space="preserve"> o directorio.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Complejidad cognitiva (</w:t>
      </w:r>
      <w:proofErr w:type="spellStart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cognitive_complexity</w:t>
      </w:r>
      <w:proofErr w:type="spellEnd"/>
      <w:r w:rsidRPr="003C77C8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)</w:t>
      </w:r>
    </w:p>
    <w:p w:rsidR="003C77C8" w:rsidRPr="003C77C8" w:rsidRDefault="003C77C8" w:rsidP="003C77C8">
      <w:pPr>
        <w:rPr>
          <w:rFonts w:ascii="Verdana" w:hAnsi="Verdana" w:cs="Verdana"/>
          <w:color w:val="000000"/>
          <w:sz w:val="20"/>
          <w:szCs w:val="20"/>
          <w:lang w:val="es-ES"/>
        </w:rPr>
      </w:pPr>
      <w:r w:rsidRPr="003C77C8">
        <w:rPr>
          <w:rFonts w:ascii="Verdana" w:hAnsi="Verdana" w:cs="Verdana"/>
          <w:color w:val="000000"/>
          <w:sz w:val="20"/>
          <w:szCs w:val="20"/>
          <w:lang w:val="es-ES"/>
        </w:rPr>
        <w:t xml:space="preserve">Como de difícil es el ciclo que sigue el código. </w:t>
      </w:r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 xml:space="preserve">La </w:t>
      </w:r>
      <w:proofErr w:type="spellStart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>Complejidad</w:t>
      </w:r>
      <w:proofErr w:type="spellEnd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 xml:space="preserve"> Cognitiva es una medida de </w:t>
      </w:r>
      <w:proofErr w:type="spellStart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>cómo</w:t>
      </w:r>
      <w:proofErr w:type="spellEnd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 xml:space="preserve"> es de difícil entender intuitivamente un bloque de código. A diferencia de la </w:t>
      </w:r>
      <w:proofErr w:type="spellStart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>Complejidad</w:t>
      </w:r>
      <w:proofErr w:type="spellEnd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 xml:space="preserve"> </w:t>
      </w:r>
      <w:proofErr w:type="spellStart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>Ciclomática</w:t>
      </w:r>
      <w:proofErr w:type="spellEnd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 xml:space="preserve">, que determina </w:t>
      </w:r>
      <w:proofErr w:type="spellStart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>qué</w:t>
      </w:r>
      <w:proofErr w:type="spellEnd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 xml:space="preserve"> </w:t>
      </w:r>
      <w:proofErr w:type="spellStart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>dificultad</w:t>
      </w:r>
      <w:proofErr w:type="spellEnd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 xml:space="preserve"> </w:t>
      </w:r>
      <w:proofErr w:type="spellStart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>tiene</w:t>
      </w:r>
      <w:proofErr w:type="spellEnd"/>
      <w:r w:rsidR="00A73124" w:rsidRPr="00A73124">
        <w:rPr>
          <w:rFonts w:ascii="Verdana" w:hAnsi="Verdana" w:cs="Verdana"/>
          <w:color w:val="000000"/>
          <w:sz w:val="20"/>
          <w:szCs w:val="20"/>
          <w:lang w:val="es-ES"/>
        </w:rPr>
        <w:t xml:space="preserve"> probar el código.</w:t>
      </w:r>
    </w:p>
    <w:p w:rsidR="003C77C8" w:rsidRPr="00A73124" w:rsidRDefault="00A73124">
      <w:pPr>
        <w:rPr>
          <w:rFonts w:ascii="Verdana" w:hAnsi="Verdana" w:cs="Verdana"/>
          <w:color w:val="000000"/>
          <w:sz w:val="20"/>
          <w:szCs w:val="20"/>
          <w:u w:val="single"/>
          <w:lang w:val="es-ES"/>
        </w:rPr>
      </w:pPr>
      <w:r w:rsidRPr="00A73124">
        <w:rPr>
          <w:rFonts w:ascii="Verdana" w:hAnsi="Verdana" w:cs="Verdana"/>
          <w:color w:val="000000"/>
          <w:sz w:val="20"/>
          <w:szCs w:val="20"/>
          <w:u w:val="single"/>
          <w:lang w:val="es-ES"/>
        </w:rPr>
        <w:t>Complejidad Algorítmica</w:t>
      </w:r>
    </w:p>
    <w:p w:rsidR="00D130D0" w:rsidRDefault="00A73124">
      <w:pPr>
        <w:rPr>
          <w:rFonts w:ascii="Verdana" w:hAnsi="Verdana" w:cs="Verdana"/>
          <w:color w:val="000000"/>
          <w:sz w:val="20"/>
          <w:szCs w:val="20"/>
          <w:lang w:val="es-ES"/>
        </w:rPr>
      </w:pPr>
      <w:r>
        <w:rPr>
          <w:rFonts w:ascii="Verdana" w:hAnsi="Verdana" w:cs="Verdana"/>
          <w:color w:val="000000"/>
          <w:sz w:val="20"/>
          <w:szCs w:val="20"/>
          <w:lang w:val="es-ES"/>
        </w:rPr>
        <w:t>No se puede medir en tiempo ya que es dependiente del hardware. La notación BIG O nos da una idea de la eficiencia del algoritmo (en términos de tiempo y memoria). Por ejemplo:</w:t>
      </w:r>
    </w:p>
    <w:p w:rsidR="00A73124" w:rsidRDefault="00A73124">
      <w:pPr>
        <w:rPr>
          <w:rFonts w:ascii="Verdana" w:hAnsi="Verdana" w:cs="Verdana"/>
          <w:color w:val="000000"/>
          <w:sz w:val="20"/>
          <w:szCs w:val="20"/>
          <w:lang w:val="es-ES"/>
        </w:rPr>
      </w:pP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O(1) </w:t>
      </w:r>
      <w:r w:rsidRPr="00A73124">
        <w:rPr>
          <w:rFonts w:ascii="Verdana" w:hAnsi="Verdana" w:cs="Verdana"/>
          <w:color w:val="000000"/>
          <w:sz w:val="20"/>
          <w:szCs w:val="20"/>
          <w:lang w:val="es-ES"/>
        </w:rPr>
        <w:sym w:font="Wingdings" w:char="F0E0"/>
      </w: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 Tiempo constantes, el algoritmo no se verá afectado por el tamaño del input.</w:t>
      </w:r>
    </w:p>
    <w:p w:rsidR="00A73124" w:rsidRDefault="00A73124">
      <w:pPr>
        <w:rPr>
          <w:rFonts w:ascii="Verdana" w:hAnsi="Verdana" w:cs="Verdana"/>
          <w:color w:val="000000"/>
          <w:sz w:val="20"/>
          <w:szCs w:val="20"/>
          <w:lang w:val="es-ES"/>
        </w:rPr>
      </w:pP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O(n) </w:t>
      </w:r>
      <w:r w:rsidRPr="00A73124">
        <w:rPr>
          <w:rFonts w:ascii="Verdana" w:hAnsi="Verdana" w:cs="Verdana"/>
          <w:color w:val="000000"/>
          <w:sz w:val="20"/>
          <w:szCs w:val="20"/>
          <w:lang w:val="es-ES"/>
        </w:rPr>
        <w:sym w:font="Wingdings" w:char="F0E0"/>
      </w: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 Expresión de crecimiento lineal, a medida que crece el input crecerá la complejidad del algoritmo (con la misma proporción de crecimiento).</w:t>
      </w:r>
    </w:p>
    <w:p w:rsidR="00A73124" w:rsidRDefault="00A73124">
      <w:pPr>
        <w:rPr>
          <w:rFonts w:ascii="Verdana" w:hAnsi="Verdana" w:cs="Verdana"/>
          <w:color w:val="000000"/>
          <w:sz w:val="20"/>
          <w:szCs w:val="20"/>
          <w:lang w:val="es-ES"/>
        </w:rPr>
      </w:pP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O(n2) </w:t>
      </w:r>
      <w:r w:rsidRPr="00A73124">
        <w:rPr>
          <w:rFonts w:ascii="Verdana" w:hAnsi="Verdana" w:cs="Verdana"/>
          <w:color w:val="000000"/>
          <w:sz w:val="20"/>
          <w:szCs w:val="20"/>
          <w:lang w:val="es-ES"/>
        </w:rPr>
        <w:sym w:font="Wingdings" w:char="F0E0"/>
      </w: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 Expresión de crecimiento cuadrático, la complejidad crece proporcionalmente al cuadrado del tamaño del input.</w:t>
      </w:r>
    </w:p>
    <w:p w:rsidR="00CE5ABA" w:rsidRDefault="00CE5ABA">
      <w:pPr>
        <w:rPr>
          <w:rFonts w:ascii="Verdana" w:hAnsi="Verdana" w:cs="Verdana"/>
          <w:color w:val="000000"/>
          <w:sz w:val="20"/>
          <w:szCs w:val="20"/>
          <w:lang w:val="es-ES"/>
        </w:rPr>
      </w:pP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O(log n) </w:t>
      </w:r>
      <w:r w:rsidRPr="00CE5ABA">
        <w:rPr>
          <w:rFonts w:ascii="Verdana" w:hAnsi="Verdana" w:cs="Verdana"/>
          <w:color w:val="000000"/>
          <w:sz w:val="20"/>
          <w:szCs w:val="20"/>
          <w:lang w:val="es-ES"/>
        </w:rPr>
        <w:sym w:font="Wingdings" w:char="F0E0"/>
      </w:r>
      <w:r>
        <w:rPr>
          <w:rFonts w:ascii="Verdana" w:hAnsi="Verdana" w:cs="Verdana"/>
          <w:color w:val="000000"/>
          <w:sz w:val="20"/>
          <w:szCs w:val="20"/>
          <w:lang w:val="es-ES"/>
        </w:rPr>
        <w:t xml:space="preserve"> Reducen su complejidad a medida que el input aumenta.</w:t>
      </w:r>
    </w:p>
    <w:p w:rsidR="00CE5ABA" w:rsidRDefault="00CE5ABA" w:rsidP="00CE5ABA">
      <w:pPr>
        <w:jc w:val="center"/>
        <w:rPr>
          <w:rFonts w:ascii="Verdana" w:hAnsi="Verdana" w:cs="Verdana"/>
          <w:color w:val="000000"/>
          <w:sz w:val="20"/>
          <w:szCs w:val="20"/>
          <w:lang w:val="es-ES"/>
        </w:rPr>
      </w:pPr>
      <w:r w:rsidRPr="00CE5ABA">
        <w:rPr>
          <w:rFonts w:ascii="Verdana" w:hAnsi="Verdana" w:cs="Verdana"/>
          <w:color w:val="000000"/>
          <w:sz w:val="20"/>
          <w:szCs w:val="20"/>
          <w:lang w:val="es-ES"/>
        </w:rPr>
        <w:drawing>
          <wp:inline distT="0" distB="0" distL="0" distR="0" wp14:anchorId="077D7365" wp14:editId="27681A43">
            <wp:extent cx="4141009" cy="3350692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116" cy="33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7750"/>
    <w:multiLevelType w:val="multilevel"/>
    <w:tmpl w:val="F86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1C671D"/>
    <w:multiLevelType w:val="multilevel"/>
    <w:tmpl w:val="27A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64C01"/>
    <w:multiLevelType w:val="multilevel"/>
    <w:tmpl w:val="F844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802D3"/>
    <w:multiLevelType w:val="hybridMultilevel"/>
    <w:tmpl w:val="D7FA4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A2CF4"/>
    <w:multiLevelType w:val="hybridMultilevel"/>
    <w:tmpl w:val="6F48A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4443E"/>
    <w:multiLevelType w:val="hybridMultilevel"/>
    <w:tmpl w:val="8256B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89"/>
    <w:rsid w:val="003C77C8"/>
    <w:rsid w:val="00A73124"/>
    <w:rsid w:val="00AF1C3C"/>
    <w:rsid w:val="00B560BD"/>
    <w:rsid w:val="00C30708"/>
    <w:rsid w:val="00C3334A"/>
    <w:rsid w:val="00CE5ABA"/>
    <w:rsid w:val="00D130D0"/>
    <w:rsid w:val="00DF7289"/>
    <w:rsid w:val="00E54304"/>
    <w:rsid w:val="00EB2CB7"/>
    <w:rsid w:val="00F5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50CE"/>
  <w15:chartTrackingRefBased/>
  <w15:docId w15:val="{5CC710E4-DEB5-489F-9E44-131BDA03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gl-ES"/>
    </w:rPr>
  </w:style>
  <w:style w:type="paragraph" w:styleId="Ttulo3">
    <w:name w:val="heading 3"/>
    <w:basedOn w:val="Normal"/>
    <w:link w:val="Ttulo3Car"/>
    <w:uiPriority w:val="9"/>
    <w:qFormat/>
    <w:rsid w:val="003C7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C77C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3C77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C77C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C77C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2CB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EB2C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oscarmoreno.com/la-complejidad-ciclomatic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1220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2021-12-05T10:32:00Z</dcterms:created>
  <dcterms:modified xsi:type="dcterms:W3CDTF">2021-12-05T19:05:00Z</dcterms:modified>
</cp:coreProperties>
</file>