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13CDB" w14:textId="77777777" w:rsidR="008E6DFA" w:rsidRDefault="004F723C" w:rsidP="004F723C">
      <w:pPr>
        <w:pStyle w:val="Heading1"/>
        <w:jc w:val="center"/>
      </w:pPr>
      <w:r>
        <w:t>Trigonometry</w:t>
      </w:r>
    </w:p>
    <w:p w14:paraId="028865B8" w14:textId="77777777" w:rsidR="004F723C" w:rsidRDefault="004F723C" w:rsidP="004F723C">
      <w:pPr>
        <w:pStyle w:val="Heading2"/>
      </w:pPr>
      <w:r w:rsidRPr="004F723C">
        <w:t>Intro to the trigonometric ratios</w:t>
      </w:r>
    </w:p>
    <w:p w14:paraId="45B2F43F" w14:textId="77777777" w:rsidR="004F723C" w:rsidRDefault="004F723C" w:rsidP="004F723C">
      <w:pPr>
        <w:pStyle w:val="Heading3"/>
        <w:rPr>
          <w:rStyle w:val="Emphasis"/>
        </w:rPr>
      </w:pPr>
      <w:r>
        <w:rPr>
          <w:rStyle w:val="Emphasis"/>
        </w:rPr>
        <w:t>Sin | Cos | Tan</w:t>
      </w:r>
    </w:p>
    <w:p w14:paraId="7D50FBC3" w14:textId="77777777" w:rsidR="004F723C" w:rsidRDefault="004F723C" w:rsidP="004F723C">
      <w:pPr>
        <w:rPr>
          <w:rStyle w:val="Emphasis"/>
        </w:rPr>
      </w:pPr>
      <w:r>
        <w:rPr>
          <w:rStyle w:val="Emphasis"/>
        </w:rPr>
        <w:t>Truc mémo technique:</w:t>
      </w:r>
    </w:p>
    <w:p w14:paraId="26D767BF" w14:textId="77777777" w:rsidR="00DD53CB" w:rsidRDefault="00DD53CB" w:rsidP="004F723C">
      <w:pPr>
        <w:rPr>
          <w:rStyle w:val="Emphasis"/>
        </w:rPr>
      </w:pPr>
      <w:r>
        <w:rPr>
          <w:rStyle w:val="Emphasis"/>
        </w:rPr>
        <w:sym w:font="Symbol" w:char="F071"/>
      </w:r>
      <w:r>
        <w:rPr>
          <w:rStyle w:val="Emphasis"/>
        </w:rPr>
        <w:t xml:space="preserve"> = angle</w:t>
      </w:r>
    </w:p>
    <w:p w14:paraId="30B3C043" w14:textId="77777777" w:rsidR="009D4710" w:rsidRPr="009D4710" w:rsidRDefault="005B2A1D" w:rsidP="009D4710">
      <w:pPr>
        <w:pStyle w:val="Heading4"/>
        <w:rPr>
          <w:caps w:val="0"/>
          <w:color w:val="68230B" w:themeColor="accent1" w:themeShade="7F"/>
          <w:spacing w:val="5"/>
        </w:rPr>
      </w:pPr>
      <w:r>
        <w:rPr>
          <w:rStyle w:val="Emphasis"/>
        </w:rPr>
        <w:t>T</w:t>
      </w:r>
      <w:r w:rsidR="00E17EA0" w:rsidRPr="00E17EA0">
        <w:rPr>
          <w:rStyle w:val="Emphasis"/>
        </w:rPr>
        <w:t xml:space="preserve">rigonometric </w:t>
      </w:r>
      <w:r w:rsidR="009D4710">
        <w:rPr>
          <w:rStyle w:val="Emphasis"/>
        </w:rPr>
        <w:t>function</w:t>
      </w:r>
    </w:p>
    <w:p w14:paraId="7AE394D1" w14:textId="77777777" w:rsidR="005B2A1D" w:rsidRDefault="005B2A1D" w:rsidP="005B2A1D">
      <w:pPr>
        <w:rPr>
          <w:rStyle w:val="Emphasis"/>
        </w:rPr>
      </w:pPr>
      <w:r>
        <w:rPr>
          <w:rStyle w:val="Emphasis"/>
        </w:rPr>
        <w:t xml:space="preserve">sin/cos/tan are trigonometric functions. They help find the side length of a triangle with a right angle. They take </w:t>
      </w:r>
      <w:proofErr w:type="gramStart"/>
      <w:r>
        <w:rPr>
          <w:rStyle w:val="Emphasis"/>
        </w:rPr>
        <w:t>angle  and</w:t>
      </w:r>
      <w:proofErr w:type="gramEnd"/>
      <w:r>
        <w:rPr>
          <w:rStyle w:val="Emphasis"/>
        </w:rPr>
        <w:t xml:space="preserve"> help us find side ratio. You have to know at least 1 angle and 1 side length</w:t>
      </w:r>
    </w:p>
    <w:p w14:paraId="07D104E6" w14:textId="77777777" w:rsidR="004F723C" w:rsidRDefault="004F723C" w:rsidP="005B2A1D">
      <w:pPr>
        <w:rPr>
          <w:rStyle w:val="Emphasis"/>
        </w:rPr>
      </w:pPr>
      <w:r>
        <w:rPr>
          <w:rStyle w:val="Emphasis"/>
        </w:rPr>
        <w:t>Sin</w:t>
      </w:r>
      <w:r w:rsidR="00696E0B">
        <w:rPr>
          <w:rStyle w:val="Emphasis"/>
          <w:rFonts w:ascii="angle" w:hAnsi="angle"/>
        </w:rPr>
        <w:t xml:space="preserve"> </w:t>
      </w:r>
      <w:r w:rsidR="00696E0B">
        <w:rPr>
          <w:rStyle w:val="Emphasis"/>
        </w:rPr>
        <w:sym w:font="Symbol" w:char="F071"/>
      </w:r>
      <w:r>
        <w:rPr>
          <w:rStyle w:val="Emphasis"/>
        </w:rPr>
        <w:t xml:space="preserve"> = Soh = Oposite</w:t>
      </w:r>
      <w:r w:rsidR="00C75211">
        <w:rPr>
          <w:rStyle w:val="Emphasis"/>
        </w:rPr>
        <w:t>/ Hypothenuse</w:t>
      </w:r>
    </w:p>
    <w:p w14:paraId="78B59F7A" w14:textId="77777777" w:rsidR="00C75211" w:rsidRDefault="00C75211" w:rsidP="005B2A1D">
      <w:pPr>
        <w:rPr>
          <w:rStyle w:val="Emphasis"/>
        </w:rPr>
      </w:pPr>
      <w:r>
        <w:rPr>
          <w:rStyle w:val="Emphasis"/>
        </w:rPr>
        <w:t>Cos</w:t>
      </w:r>
      <w:r w:rsidR="00696E0B">
        <w:rPr>
          <w:rStyle w:val="Emphasis"/>
        </w:rPr>
        <w:t xml:space="preserve"> </w:t>
      </w:r>
      <w:r w:rsidR="00696E0B">
        <w:rPr>
          <w:rStyle w:val="Emphasis"/>
        </w:rPr>
        <w:sym w:font="Symbol" w:char="F071"/>
      </w:r>
      <w:r>
        <w:rPr>
          <w:rStyle w:val="Emphasis"/>
        </w:rPr>
        <w:t xml:space="preserve"> = cah = Adjecente/Hypothénuse</w:t>
      </w:r>
    </w:p>
    <w:p w14:paraId="6AB406CD" w14:textId="77777777" w:rsidR="00C75211" w:rsidRDefault="00C75211" w:rsidP="005B2A1D">
      <w:pPr>
        <w:rPr>
          <w:rStyle w:val="Emphasis"/>
        </w:rPr>
      </w:pPr>
      <w:r>
        <w:rPr>
          <w:rStyle w:val="Emphasis"/>
        </w:rPr>
        <w:t>Tan</w:t>
      </w:r>
      <w:r w:rsidR="00696E0B">
        <w:rPr>
          <w:rStyle w:val="Emphasis"/>
        </w:rPr>
        <w:t xml:space="preserve"> </w:t>
      </w:r>
      <w:r w:rsidR="00696E0B">
        <w:rPr>
          <w:rStyle w:val="Emphasis"/>
        </w:rPr>
        <w:sym w:font="Symbol" w:char="F071"/>
      </w:r>
      <w:r>
        <w:rPr>
          <w:rStyle w:val="Emphasis"/>
        </w:rPr>
        <w:t xml:space="preserve"> = toa = </w:t>
      </w:r>
      <w:r w:rsidR="00870B50">
        <w:rPr>
          <w:rStyle w:val="Emphasis"/>
        </w:rPr>
        <w:t>Opposite/adjacent</w:t>
      </w:r>
    </w:p>
    <w:p w14:paraId="1775CD80" w14:textId="77777777" w:rsidR="005B2A1D" w:rsidRDefault="005B2A1D" w:rsidP="005B2A1D">
      <w:pPr>
        <w:pStyle w:val="Heading4"/>
        <w:rPr>
          <w:rStyle w:val="Emphasis"/>
        </w:rPr>
      </w:pPr>
      <w:r>
        <w:rPr>
          <w:rStyle w:val="Emphasis"/>
        </w:rPr>
        <w:t xml:space="preserve">Inverse </w:t>
      </w:r>
      <w:r w:rsidRPr="00E17EA0">
        <w:rPr>
          <w:rStyle w:val="Emphasis"/>
        </w:rPr>
        <w:t xml:space="preserve">trigonometric </w:t>
      </w:r>
      <w:r>
        <w:rPr>
          <w:rStyle w:val="Emphasis"/>
        </w:rPr>
        <w:t>function</w:t>
      </w:r>
    </w:p>
    <w:p w14:paraId="1D5977FA" w14:textId="77777777" w:rsidR="005B2A1D" w:rsidRPr="005B2A1D" w:rsidRDefault="005B2A1D" w:rsidP="005B2A1D">
      <w:pPr>
        <w:rPr>
          <w:rStyle w:val="Emphasis"/>
        </w:rPr>
      </w:pPr>
      <w:r w:rsidRPr="005B2A1D">
        <w:rPr>
          <w:rStyle w:val="Emphasis"/>
        </w:rPr>
        <w:t>Sin</w:t>
      </w:r>
      <w:r w:rsidRPr="005B2A1D">
        <w:rPr>
          <w:rStyle w:val="Emphasis"/>
          <w:vertAlign w:val="superscript"/>
        </w:rPr>
        <w:t>-1</w:t>
      </w:r>
      <w:r>
        <w:rPr>
          <w:rStyle w:val="Emphasis"/>
        </w:rPr>
        <w:t>(arcsin)/Cos</w:t>
      </w:r>
      <w:r>
        <w:rPr>
          <w:rStyle w:val="Emphasis"/>
          <w:vertAlign w:val="superscript"/>
        </w:rPr>
        <w:t>-1</w:t>
      </w:r>
      <w:r>
        <w:rPr>
          <w:rStyle w:val="Emphasis"/>
        </w:rPr>
        <w:t>(arccos)/tan</w:t>
      </w:r>
      <w:r>
        <w:rPr>
          <w:rStyle w:val="Emphasis"/>
          <w:vertAlign w:val="superscript"/>
        </w:rPr>
        <w:t>-1</w:t>
      </w:r>
      <w:r>
        <w:rPr>
          <w:rStyle w:val="Emphasis"/>
        </w:rPr>
        <w:t xml:space="preserve">(arctan) </w:t>
      </w:r>
      <w:bookmarkStart w:id="0" w:name="_GoBack"/>
      <w:bookmarkEnd w:id="0"/>
      <w:r>
        <w:rPr>
          <w:rStyle w:val="Emphasis"/>
        </w:rPr>
        <w:t>are the opposite of the trigonometric function. They take side length and spit out angles</w:t>
      </w:r>
    </w:p>
    <w:p w14:paraId="0C5C6872" w14:textId="77777777" w:rsidR="005B2A1D" w:rsidRPr="005B2A1D" w:rsidRDefault="005B2A1D" w:rsidP="005B2A1D"/>
    <w:sectPr w:rsidR="005B2A1D" w:rsidRPr="005B2A1D" w:rsidSect="00723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ngl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3C"/>
    <w:rsid w:val="004A2066"/>
    <w:rsid w:val="004F723C"/>
    <w:rsid w:val="005B2A1D"/>
    <w:rsid w:val="00696E0B"/>
    <w:rsid w:val="00715830"/>
    <w:rsid w:val="00723695"/>
    <w:rsid w:val="00870B50"/>
    <w:rsid w:val="009D4710"/>
    <w:rsid w:val="00C75211"/>
    <w:rsid w:val="00DD53CB"/>
    <w:rsid w:val="00E1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E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723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23C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23C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23C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723C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723C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723C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723C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23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23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EGN">
    <w:name w:val="H1 EGN"/>
    <w:next w:val="Normal"/>
    <w:rsid w:val="00715830"/>
    <w:pPr>
      <w:jc w:val="center"/>
    </w:pPr>
    <w:rPr>
      <w:rFonts w:asciiTheme="majorHAnsi" w:eastAsiaTheme="majorEastAsia" w:hAnsiTheme="majorHAnsi" w:cstheme="majorBidi"/>
      <w:color w:val="F46B23"/>
      <w:sz w:val="44"/>
      <w:szCs w:val="44"/>
      <w:lang w:val="fr-CA"/>
    </w:rPr>
  </w:style>
  <w:style w:type="paragraph" w:customStyle="1" w:styleId="H2EGN">
    <w:name w:val="H2 EGN"/>
    <w:basedOn w:val="H1EGN"/>
    <w:next w:val="Normal"/>
    <w:rsid w:val="00715830"/>
    <w:rPr>
      <w:sz w:val="40"/>
      <w:szCs w:val="40"/>
    </w:rPr>
  </w:style>
  <w:style w:type="paragraph" w:customStyle="1" w:styleId="H3">
    <w:name w:val="H3"/>
    <w:basedOn w:val="H2EGN"/>
    <w:next w:val="Normal"/>
    <w:rsid w:val="00715830"/>
    <w:rPr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F723C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723C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723C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723C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723C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723C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F723C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2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23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723C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723C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23C"/>
    <w:rPr>
      <w:caps/>
      <w:color w:val="D3481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23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723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723C"/>
    <w:rPr>
      <w:b/>
      <w:bCs/>
    </w:rPr>
  </w:style>
  <w:style w:type="character" w:styleId="Emphasis">
    <w:name w:val="Emphasis"/>
    <w:uiPriority w:val="20"/>
    <w:qFormat/>
    <w:rsid w:val="004F723C"/>
    <w:rPr>
      <w:caps/>
      <w:color w:val="68230B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723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4F72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72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723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23C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23C"/>
    <w:rPr>
      <w:i/>
      <w:iCs/>
      <w:color w:val="D34817" w:themeColor="accent1"/>
      <w:sz w:val="20"/>
      <w:szCs w:val="20"/>
    </w:rPr>
  </w:style>
  <w:style w:type="character" w:styleId="SubtleEmphasis">
    <w:name w:val="Subtle Emphasis"/>
    <w:uiPriority w:val="19"/>
    <w:qFormat/>
    <w:rsid w:val="004F723C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4F723C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4F723C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4F723C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4F723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2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F72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B27107-170E-8246-AA88-79F2D5DF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Trigonometry</vt:lpstr>
      <vt:lpstr>    Intro to the trigonometric ratios</vt:lpstr>
      <vt:lpstr>        Sin | Cos | Tan</vt:lpstr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Boisvert</dc:creator>
  <cp:keywords/>
  <dc:description/>
  <cp:lastModifiedBy>Carl Boisvert</cp:lastModifiedBy>
  <cp:revision>1</cp:revision>
  <dcterms:created xsi:type="dcterms:W3CDTF">2016-10-26T22:18:00Z</dcterms:created>
  <dcterms:modified xsi:type="dcterms:W3CDTF">2016-10-26T23:21:00Z</dcterms:modified>
</cp:coreProperties>
</file>