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308CD685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7A531F">
        <w:rPr>
          <w:b/>
          <w:sz w:val="28"/>
          <w:szCs w:val="28"/>
        </w:rPr>
        <w:t>056</w:t>
      </w:r>
      <w:r w:rsidRPr="00FE5ACF">
        <w:rPr>
          <w:b/>
          <w:sz w:val="28"/>
          <w:szCs w:val="28"/>
        </w:rPr>
        <w:t>—</w:t>
      </w:r>
      <w:r w:rsidR="007A531F" w:rsidRPr="007A531F">
        <w:t xml:space="preserve"> </w:t>
      </w:r>
      <w:r w:rsidR="007A531F" w:rsidRPr="007A531F">
        <w:rPr>
          <w:b/>
          <w:sz w:val="28"/>
          <w:szCs w:val="28"/>
        </w:rPr>
        <w:t xml:space="preserve">Pick safes  </w:t>
      </w:r>
    </w:p>
    <w:p w14:paraId="5107105A" w14:textId="3485FEBD" w:rsidR="00FE5ACF" w:rsidRDefault="00D97F05" w:rsidP="00D97F0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In reach of a safe</w:t>
      </w:r>
    </w:p>
    <w:p w14:paraId="5619025A" w14:textId="6D702876" w:rsidR="008E4651" w:rsidRDefault="008E4651" w:rsidP="00D97F0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Inside Player Interaction’s in Range of Intractable function, check if the player is within a certain distance to the</w:t>
      </w:r>
      <w:r>
        <w:rPr>
          <w:rFonts w:cs="Times New Roman"/>
          <w:szCs w:val="24"/>
        </w:rPr>
        <w:t xml:space="preserve"> safe</w:t>
      </w:r>
    </w:p>
    <w:p w14:paraId="138A6A09" w14:textId="107262B3" w:rsidR="00D97F05" w:rsidRDefault="00D97F05" w:rsidP="00D97F0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Player right clicks on the safe</w:t>
      </w:r>
    </w:p>
    <w:p w14:paraId="11B2D748" w14:textId="4A5802DF" w:rsidR="008E4651" w:rsidRDefault="008E4651" w:rsidP="00D97F0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300C5E58" w14:textId="77777777" w:rsidR="008E4651" w:rsidRDefault="00D97F05" w:rsidP="00D97F0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Read keyboard inp</w:t>
      </w:r>
      <w:r>
        <w:rPr>
          <w:rFonts w:cs="Times New Roman"/>
          <w:b/>
          <w:szCs w:val="24"/>
        </w:rPr>
        <w:t xml:space="preserve">ut from player to pick the lock </w:t>
      </w:r>
      <w:r w:rsidRPr="00D97F05">
        <w:rPr>
          <w:rFonts w:cs="Times New Roman"/>
          <w:b/>
          <w:szCs w:val="24"/>
        </w:rPr>
        <w:t>(See 2.c.ii)</w:t>
      </w:r>
    </w:p>
    <w:p w14:paraId="71FCA263" w14:textId="49A37CF4" w:rsidR="00D97F05" w:rsidRPr="00D97F05" w:rsidRDefault="008E4651" w:rsidP="00D97F0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  <w:bookmarkStart w:id="0" w:name="_GoBack"/>
      <w:bookmarkEnd w:id="0"/>
      <w:r w:rsidR="00D97F05" w:rsidRPr="00D97F05">
        <w:rPr>
          <w:rFonts w:cs="Times New Roman"/>
          <w:b/>
          <w:szCs w:val="24"/>
        </w:rPr>
        <w:t xml:space="preserve"> </w:t>
      </w:r>
    </w:p>
    <w:p w14:paraId="122B7B54" w14:textId="77777777" w:rsidR="00D97F05" w:rsidRPr="00D97F05" w:rsidRDefault="00D97F05" w:rsidP="00D97F05">
      <w:pPr>
        <w:rPr>
          <w:rFonts w:cs="Times New Roman"/>
          <w:b/>
          <w:szCs w:val="24"/>
        </w:rPr>
      </w:pPr>
    </w:p>
    <w:sectPr w:rsidR="00D97F05" w:rsidRPr="00D9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7A531F"/>
    <w:rsid w:val="008E4651"/>
    <w:rsid w:val="00A130CA"/>
    <w:rsid w:val="00A17AE1"/>
    <w:rsid w:val="00AC69FD"/>
    <w:rsid w:val="00B21E30"/>
    <w:rsid w:val="00C37C3C"/>
    <w:rsid w:val="00D97F05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