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69220">
      <w:pPr>
        <w:spacing w:after="40"/>
        <w:jc w:val="center"/>
        <w:rPr>
          <w:rFonts w:hint="default" w:ascii="Times New Roman" w:hAnsi="Times New Roman" w:cs="Times New Roman"/>
          <w:lang w:val="en-CA"/>
        </w:rPr>
      </w:pPr>
      <w:r>
        <w:rPr>
          <w:rFonts w:hint="default" w:cs="Times New Roman"/>
          <w:b/>
          <w:bCs/>
          <w:color w:val="1F3864"/>
          <w:sz w:val="36"/>
          <w:szCs w:val="36"/>
          <w:lang w:val="en-CA"/>
        </w:rPr>
        <w:t>Mark Kanjo</w:t>
      </w:r>
    </w:p>
    <w:p w14:paraId="7E79ADB2">
      <w:pPr>
        <w:spacing w:after="40"/>
        <w:rPr>
          <w:rFonts w:hint="default" w:ascii="Times New Roman" w:hAnsi="Times New Roman" w:eastAsia="Calibri" w:cs="Times New Roman"/>
          <w:color w:val="0000FF"/>
          <w:sz w:val="21"/>
          <w:szCs w:val="21"/>
        </w:rPr>
      </w:pPr>
      <w:r>
        <w:rPr>
          <w:rFonts w:hint="default" w:ascii="Times New Roman" w:hAnsi="Times New Roman" w:eastAsia="Calibri" w:cs="Times New Roman"/>
          <w:color w:val="555555"/>
          <w:sz w:val="21"/>
          <w:szCs w:val="21"/>
        </w:rPr>
        <w:t>United States  |  (</w:t>
      </w:r>
      <w:r>
        <w:rPr>
          <w:rFonts w:hint="default" w:ascii="Times New Roman" w:hAnsi="Times New Roman" w:eastAsia="Calibri" w:cs="Times New Roman"/>
          <w:color w:val="555555"/>
          <w:sz w:val="21"/>
          <w:szCs w:val="21"/>
          <w:lang w:val="en-CA"/>
        </w:rPr>
        <w:t>803</w:t>
      </w:r>
      <w:r>
        <w:rPr>
          <w:rFonts w:hint="default" w:ascii="Times New Roman" w:hAnsi="Times New Roman" w:eastAsia="Calibri" w:cs="Times New Roman"/>
          <w:color w:val="555555"/>
          <w:sz w:val="21"/>
          <w:szCs w:val="21"/>
        </w:rPr>
        <w:t xml:space="preserve">) </w:t>
      </w:r>
      <w:r>
        <w:rPr>
          <w:rFonts w:hint="default" w:ascii="Times New Roman" w:hAnsi="Times New Roman" w:eastAsia="Calibri" w:cs="Times New Roman"/>
          <w:color w:val="555555"/>
          <w:sz w:val="21"/>
          <w:szCs w:val="21"/>
          <w:lang w:val="en-CA"/>
        </w:rPr>
        <w:t>6</w:t>
      </w:r>
      <w:r>
        <w:rPr>
          <w:rFonts w:hint="default" w:eastAsia="Calibri" w:cs="Times New Roman"/>
          <w:color w:val="555555"/>
          <w:sz w:val="21"/>
          <w:szCs w:val="21"/>
          <w:lang w:val="en-CA"/>
        </w:rPr>
        <w:t>58</w:t>
      </w:r>
      <w:r>
        <w:rPr>
          <w:rFonts w:hint="default" w:ascii="Times New Roman" w:hAnsi="Times New Roman" w:eastAsia="Calibri" w:cs="Times New Roman"/>
          <w:color w:val="555555"/>
          <w:sz w:val="21"/>
          <w:szCs w:val="21"/>
        </w:rPr>
        <w:t>-</w:t>
      </w:r>
      <w:r>
        <w:rPr>
          <w:rFonts w:hint="default" w:eastAsia="Calibri" w:cs="Times New Roman"/>
          <w:color w:val="555555"/>
          <w:sz w:val="21"/>
          <w:szCs w:val="21"/>
          <w:lang w:val="en-CA"/>
        </w:rPr>
        <w:t>8330</w:t>
      </w:r>
      <w:r>
        <w:rPr>
          <w:rFonts w:hint="default" w:ascii="Times New Roman" w:hAnsi="Times New Roman" w:eastAsia="Calibri" w:cs="Times New Roman"/>
          <w:color w:val="555555"/>
          <w:sz w:val="21"/>
          <w:szCs w:val="21"/>
        </w:rPr>
        <w:t xml:space="preserve">  |  </w:t>
      </w:r>
      <w:r>
        <w:rPr>
          <w:rFonts w:hint="default" w:eastAsia="Calibri" w:cs="Times New Roman"/>
          <w:color w:val="555555"/>
          <w:sz w:val="21"/>
          <w:szCs w:val="21"/>
          <w:lang w:val="en-CA"/>
        </w:rPr>
        <w:t>kanjomk007</w:t>
      </w:r>
      <w:r>
        <w:rPr>
          <w:rFonts w:hint="default" w:ascii="Times New Roman" w:hAnsi="Times New Roman" w:eastAsia="Calibri" w:cs="Times New Roman"/>
          <w:color w:val="555555"/>
          <w:sz w:val="21"/>
          <w:szCs w:val="21"/>
        </w:rPr>
        <w:t xml:space="preserve">@gmail.com  | </w:t>
      </w:r>
      <w:r>
        <w:rPr>
          <w:rFonts w:hint="default" w:ascii="Times New Roman" w:hAnsi="Times New Roman" w:eastAsia="Calibri" w:cs="Times New Roman"/>
          <w:color w:val="0000FF"/>
          <w:sz w:val="21"/>
          <w:szCs w:val="21"/>
        </w:rPr>
        <w:fldChar w:fldCharType="begin"/>
      </w:r>
      <w:r>
        <w:rPr>
          <w:rFonts w:hint="default" w:ascii="Times New Roman" w:hAnsi="Times New Roman" w:eastAsia="Calibri" w:cs="Times New Roman"/>
          <w:color w:val="0000FF"/>
          <w:sz w:val="21"/>
          <w:szCs w:val="21"/>
        </w:rPr>
        <w:instrText xml:space="preserve"> HYPERLINK "http://www.linkedin.com/in/security-engineer-77b712432" </w:instrText>
      </w:r>
      <w:r>
        <w:rPr>
          <w:rFonts w:hint="default" w:ascii="Times New Roman" w:hAnsi="Times New Roman" w:eastAsia="Calibri" w:cs="Times New Roman"/>
          <w:color w:val="0000FF"/>
          <w:sz w:val="21"/>
          <w:szCs w:val="21"/>
        </w:rPr>
        <w:fldChar w:fldCharType="separate"/>
      </w:r>
      <w:r>
        <w:rPr>
          <w:rStyle w:val="15"/>
          <w:rFonts w:hint="default" w:ascii="Times New Roman" w:hAnsi="Times New Roman" w:eastAsia="Calibri" w:cs="Times New Roman"/>
          <w:sz w:val="21"/>
          <w:szCs w:val="21"/>
        </w:rPr>
        <w:t>www.linkedin.com/in/security-engineer-77b712432</w:t>
      </w:r>
      <w:r>
        <w:rPr>
          <w:rFonts w:hint="default" w:ascii="Times New Roman" w:hAnsi="Times New Roman" w:eastAsia="Calibri" w:cs="Times New Roman"/>
          <w:color w:val="0000FF"/>
          <w:sz w:val="21"/>
          <w:szCs w:val="21"/>
        </w:rPr>
        <w:fldChar w:fldCharType="end"/>
      </w:r>
    </w:p>
    <w:p w14:paraId="11F7FE01">
      <w:pPr>
        <w:spacing w:after="40"/>
        <w:ind w:left="4000" w:leftChars="0" w:firstLine="500" w:firstLineChars="0"/>
        <w:rPr>
          <w:rFonts w:hint="default" w:ascii="Times New Roman" w:hAnsi="Times New Roman" w:eastAsia="Calibri" w:cs="Times New Roman"/>
          <w:color w:val="000000" w:themeColor="text1"/>
          <w:sz w:val="21"/>
          <w:szCs w:val="21"/>
          <w14:textFill>
            <w14:solidFill>
              <w14:schemeClr w14:val="tx1"/>
            </w14:solidFill>
          </w14:textFill>
        </w:rPr>
      </w:pPr>
      <w:r>
        <w:rPr>
          <w:rFonts w:hint="default" w:ascii="Times New Roman" w:hAnsi="Times New Roman" w:eastAsia="Calibri" w:cs="Times New Roman"/>
          <w:color w:val="000000" w:themeColor="text1"/>
          <w:sz w:val="21"/>
          <w:szCs w:val="21"/>
          <w14:textFill>
            <w14:solidFill>
              <w14:schemeClr w14:val="tx1"/>
            </w14:solidFill>
          </w14:textFill>
        </w:rPr>
        <w:t>US. Citizen</w:t>
      </w:r>
    </w:p>
    <w:p w14:paraId="0827406B">
      <w:pPr>
        <w:pBdr>
          <w:bottom w:val="single" w:color="1F3864" w:sz="6" w:space="1"/>
        </w:pBdr>
        <w:spacing w:after="120"/>
        <w:rPr>
          <w:rFonts w:hint="default" w:ascii="Times New Roman" w:hAnsi="Times New Roman" w:cs="Times New Roman"/>
          <w:sz w:val="22"/>
          <w:szCs w:val="24"/>
        </w:rPr>
      </w:pPr>
    </w:p>
    <w:p w14:paraId="432198FD">
      <w:pPr>
        <w:spacing w:after="120"/>
        <w:rPr>
          <w:rFonts w:hint="default" w:ascii="Times New Roman" w:hAnsi="Times New Roman" w:cs="Times New Roman"/>
          <w:sz w:val="22"/>
          <w:szCs w:val="24"/>
        </w:rPr>
      </w:pPr>
      <w:r>
        <w:rPr>
          <w:rFonts w:hint="default" w:ascii="Times New Roman" w:hAnsi="Times New Roman" w:eastAsia="Calibri" w:cs="Times New Roman"/>
          <w:color w:val="333333"/>
          <w:sz w:val="22"/>
          <w:szCs w:val="22"/>
        </w:rPr>
        <w:t>Senior Cloud Security / DevSecOps Engineer with 10+ years of IT experience and deep hands-on experience securing production Google Cloud Platform environments. Expertise in GCP security architecture, IAM and workload identity, Terraform/IaC, Wiz cloud posture management, Google Security Operations (Chronicle), detection engineering, Python automation, Kubernetes/GKE, DevSecOps, and cloud governance across regulated enterprise environments.</w:t>
      </w:r>
      <w:r>
        <w:rPr>
          <w:rFonts w:hint="default" w:eastAsia="Calibri" w:cs="Times New Roman"/>
          <w:color w:val="333333"/>
          <w:sz w:val="22"/>
          <w:szCs w:val="22"/>
          <w:lang w:val="en-CA"/>
        </w:rPr>
        <w:t xml:space="preserve"> </w:t>
      </w:r>
      <w:r>
        <w:rPr>
          <w:rFonts w:hint="default" w:ascii="Times New Roman" w:hAnsi="Times New Roman" w:eastAsia="Calibri" w:cs="Times New Roman"/>
          <w:color w:val="333333"/>
          <w:sz w:val="22"/>
          <w:szCs w:val="22"/>
        </w:rPr>
        <w:t>Proficient in monitoring cloud environments, identifying configuration risks, and enhancing security across production systems. Collaborate effectively with engineering and DevOps teams to embed security throughout application development and deployment, aligning with frameworks such as NIST, FedRAMP, ISO 27001, HIPAA, and PCI DSS</w:t>
      </w:r>
      <w:r>
        <w:rPr>
          <w:rFonts w:hint="default" w:ascii="Times New Roman" w:hAnsi="Times New Roman" w:eastAsia="Calibri" w:cs="Times New Roman"/>
          <w:color w:val="333333"/>
          <w:sz w:val="21"/>
          <w:szCs w:val="21"/>
        </w:rPr>
        <w:t>.</w:t>
      </w:r>
    </w:p>
    <w:p w14:paraId="4E115DC1">
      <w:pPr>
        <w:tabs>
          <w:tab w:val="right" w:pos="9360"/>
        </w:tabs>
        <w:spacing w:before="160" w:after="40"/>
        <w:rPr>
          <w:rFonts w:hint="default" w:ascii="Times New Roman" w:hAnsi="Times New Roman" w:eastAsia="Calibri" w:cs="Times New Roman"/>
          <w:i/>
          <w:iCs/>
          <w:color w:val="555555"/>
          <w:sz w:val="21"/>
          <w:szCs w:val="21"/>
        </w:rPr>
      </w:pPr>
      <w:bookmarkStart w:id="0" w:name="_GoBack"/>
      <w:bookmarkEnd w:id="0"/>
      <w:r>
        <w:rPr>
          <w:rFonts w:hint="default" w:ascii="Times New Roman" w:hAnsi="Times New Roman" w:eastAsia="Calibri" w:cs="Times New Roman"/>
          <w:b/>
          <w:bCs/>
          <w:color w:val="1F3864"/>
          <w:sz w:val="24"/>
          <w:szCs w:val="24"/>
        </w:rPr>
        <w:t>Cloud Security Engineer</w:t>
      </w:r>
      <w:r>
        <w:rPr>
          <w:rFonts w:hint="default" w:ascii="Times New Roman" w:hAnsi="Times New Roman" w:eastAsia="Calibri" w:cs="Times New Roman"/>
          <w:b/>
          <w:bCs/>
          <w:color w:val="333333"/>
          <w:sz w:val="24"/>
          <w:szCs w:val="24"/>
        </w:rPr>
        <w:t xml:space="preserve">  |  </w:t>
      </w:r>
      <w:r>
        <w:rPr>
          <w:rFonts w:hint="default" w:eastAsia="Calibri" w:cs="Times New Roman"/>
          <w:b/>
          <w:bCs/>
          <w:color w:val="333333"/>
          <w:sz w:val="24"/>
          <w:szCs w:val="24"/>
          <w:lang w:val="en-CA"/>
        </w:rPr>
        <w:t>Saic</w:t>
      </w:r>
      <w:r>
        <w:rPr>
          <w:rFonts w:hint="default" w:ascii="Times New Roman" w:hAnsi="Times New Roman" w:eastAsia="Calibri" w:cs="Times New Roman"/>
          <w:i/>
          <w:iCs/>
          <w:color w:val="555555"/>
          <w:sz w:val="21"/>
          <w:szCs w:val="21"/>
        </w:rPr>
        <w:tab/>
      </w:r>
      <w:r>
        <w:rPr>
          <w:rFonts w:hint="default" w:ascii="Times New Roman" w:hAnsi="Times New Roman" w:eastAsia="Calibri" w:cs="Times New Roman"/>
          <w:i/>
          <w:iCs/>
          <w:color w:val="555555"/>
          <w:sz w:val="21"/>
          <w:szCs w:val="21"/>
        </w:rPr>
        <w:t>Jul 202</w:t>
      </w:r>
      <w:r>
        <w:rPr>
          <w:rFonts w:hint="default" w:ascii="Times New Roman" w:hAnsi="Times New Roman" w:eastAsia="Calibri" w:cs="Times New Roman"/>
          <w:i/>
          <w:iCs/>
          <w:color w:val="555555"/>
          <w:sz w:val="21"/>
          <w:szCs w:val="21"/>
          <w:lang w:val="en-CA"/>
        </w:rPr>
        <w:t>3</w:t>
      </w:r>
      <w:r>
        <w:rPr>
          <w:rFonts w:hint="default" w:ascii="Times New Roman" w:hAnsi="Times New Roman" w:eastAsia="Calibri" w:cs="Times New Roman"/>
          <w:i/>
          <w:iCs/>
          <w:color w:val="555555"/>
          <w:sz w:val="21"/>
          <w:szCs w:val="21"/>
        </w:rPr>
        <w:t xml:space="preserve"> - Present</w:t>
      </w:r>
    </w:p>
    <w:p w14:paraId="6A3A0232">
      <w:pPr>
        <w:tabs>
          <w:tab w:val="right" w:pos="9360"/>
        </w:tabs>
        <w:spacing w:before="160" w:after="40"/>
        <w:rPr>
          <w:rFonts w:hint="default" w:ascii="Times New Roman" w:hAnsi="Times New Roman" w:eastAsia="Calibri" w:cs="Times New Roman"/>
          <w:i/>
          <w:iCs/>
          <w:color w:val="555555"/>
          <w:sz w:val="21"/>
          <w:szCs w:val="21"/>
        </w:rPr>
      </w:pPr>
    </w:p>
    <w:p w14:paraId="35E9606C">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Designed and secured GCP-first multi-cloud environments, implementing IAM, least-privilege access, network segmentation, encryption, logging, security baselines, and governance controls across GCP, AWS, and Azure.</w:t>
      </w:r>
    </w:p>
    <w:p w14:paraId="78C795A5">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Engineered GCP IAM and identity governance, managing service accounts, role assignments, workload identities, OAuth/OIDC integrations, privileged access, and automated access controls to strengthen human and machine identity security.</w:t>
      </w:r>
    </w:p>
    <w:p w14:paraId="1B542AF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Assessed GCP security posture across VPC networking, firewall rules, load balancing, public-facing services, IAM, service accounts, logging, and GKE configurations, identifying control gaps and partnering with Cloud Operations to drive remediation through closure.</w:t>
      </w:r>
    </w:p>
    <w:p w14:paraId="4304FA66">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Built reusable Terraform security modules and Infrastructure-as-Code guardrails for GCP and multi-cloud environments, embedding policy validation, secure configuration standards, and automated compliance controls into provisioning workflows.</w:t>
      </w:r>
    </w:p>
    <w:p w14:paraId="1BB1286F">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Configured and assessed Google Cloud Armor security policies to protect internet-facing GCP applications, implementing WAF controls, IP/geo-based access restrictions, rate limiting, and rules to mitigate common web attacks while integrating protections with external HTTP(S) Load Balancers.</w:t>
      </w:r>
    </w:p>
    <w:p w14:paraId="09D5E924">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Normalized and tuned GCP security telemetry for SOC consumption, improving log quality, detection coverage, alert fidelity, and investigation context across cloud, identity, network, endpoint, and application data sources.</w:t>
      </w:r>
    </w:p>
    <w:p w14:paraId="5E23F5B8">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Led remediation of  high-priority GCP security findings across large multi-project environments by analyzing Terraform repositories, refactoring IaC modules, and developing automated Python remediation pipelines.</w:t>
      </w:r>
    </w:p>
    <w:p w14:paraId="2BC263F8">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Developed Python and REST API security automation for IAM governance, cloud posture assessments, vulnerability triage, security-data enrichment, compliance reporting, and automated remediation workflows.</w:t>
      </w:r>
    </w:p>
    <w:p w14:paraId="4370241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Implemented cloud security monitoring using Wiz, Prisma Cloud, SIEM platforms, cloud audit telemetry, and centralized logging, identifying misconfigurations, excessive permissions, vulnerabilities, configuration drift, and suspicious cloud activity.</w:t>
      </w:r>
    </w:p>
    <w:p w14:paraId="1E2A3D3A">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Designed and integrated DevSecOps security controls into GitHub Actions, GitLab CI, and Jenkins, incorporating SAST, DAST, SCA, secrets scanning, IaC validation, container scanning, and risk-based security gates.</w:t>
      </w:r>
    </w:p>
    <w:p w14:paraId="59B12D41">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Engineered Kubernetes/container security using hardened Docker images, RBAC, secrets management, vulnerability scanning, runtime monitoring, and Prisma Cloud Defender across cloud-native workloads.</w:t>
      </w:r>
    </w:p>
    <w:p w14:paraId="05AAE788">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Performed cloud security architecture reviews and threat modeling, evaluating IAM, trust boundaries, APIs, networking, encryption, secrets, container workloads, logging, and secure deployment patterns.</w:t>
      </w:r>
    </w:p>
    <w:p w14:paraId="7D08277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Built and tuned SIEM detection and response workflows, correlating cloud, identity, network, endpoint, and application telemetry to improve detection coverage, investigation, and incident response.</w:t>
      </w:r>
    </w:p>
    <w:p w14:paraId="3BBA9B6C">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Automated security operations using Python, integrating cloud and EDR telemetry, enrichment, alert triage, reporting, and response workflows to reduce manual investigation effort.</w:t>
      </w:r>
    </w:p>
    <w:p w14:paraId="47B06368">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Supported AWS and Azure security as part of the broader multi-cloud environment, implementing IAM/RBAC, encryption, network controls, security monitoring, governance, and secure infrastructure patterns.</w:t>
      </w:r>
    </w:p>
    <w:p w14:paraId="299DEBA8">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Partnered with cloud engineering, application, DevOps, security, and GRC teams to remediate cloud risks, establish security guardrails, and drive secure cloud adoption across enterprise environments.</w:t>
      </w:r>
    </w:p>
    <w:p w14:paraId="1722A207">
      <w:pPr>
        <w:pStyle w:val="17"/>
        <w:numPr>
          <w:ilvl w:val="0"/>
          <w:numId w:val="0"/>
        </w:numPr>
        <w:spacing w:after="60"/>
        <w:ind w:left="144" w:leftChars="0"/>
        <w:rPr>
          <w:rFonts w:hint="default" w:eastAsia="Calibri" w:cs="Times New Roman"/>
          <w:color w:val="333333"/>
          <w:sz w:val="21"/>
          <w:szCs w:val="21"/>
          <w:lang w:val="en-CA"/>
        </w:rPr>
      </w:pPr>
    </w:p>
    <w:p w14:paraId="66E86C45">
      <w:pPr>
        <w:pStyle w:val="17"/>
        <w:numPr>
          <w:ilvl w:val="0"/>
          <w:numId w:val="0"/>
        </w:numPr>
        <w:spacing w:after="60"/>
        <w:ind w:left="144" w:leftChars="0"/>
        <w:rPr>
          <w:rFonts w:hint="default" w:ascii="Times New Roman" w:hAnsi="Times New Roman" w:cs="Times New Roman"/>
          <w:sz w:val="22"/>
          <w:szCs w:val="24"/>
        </w:rPr>
      </w:pPr>
    </w:p>
    <w:p w14:paraId="678B3735">
      <w:pPr>
        <w:pStyle w:val="17"/>
        <w:numPr>
          <w:ilvl w:val="0"/>
          <w:numId w:val="0"/>
        </w:numPr>
        <w:spacing w:after="60"/>
        <w:ind w:left="144" w:leftChars="0"/>
        <w:rPr>
          <w:rFonts w:hint="default" w:ascii="Times New Roman" w:hAnsi="Times New Roman" w:cs="Times New Roman"/>
          <w:sz w:val="22"/>
          <w:szCs w:val="24"/>
        </w:rPr>
      </w:pPr>
    </w:p>
    <w:p w14:paraId="0E13C026">
      <w:pPr>
        <w:tabs>
          <w:tab w:val="right" w:pos="9360"/>
        </w:tabs>
        <w:spacing w:before="160" w:after="40"/>
        <w:rPr>
          <w:rFonts w:hint="default" w:ascii="Times New Roman" w:hAnsi="Times New Roman" w:eastAsia="Calibri" w:cs="Times New Roman"/>
          <w:i/>
          <w:iCs/>
          <w:color w:val="555555"/>
          <w:sz w:val="21"/>
          <w:szCs w:val="21"/>
          <w:lang w:val="en-CA"/>
        </w:rPr>
      </w:pPr>
      <w:r>
        <w:rPr>
          <w:rFonts w:hint="default" w:ascii="Times New Roman" w:hAnsi="Times New Roman" w:eastAsia="Calibri" w:cs="Times New Roman"/>
          <w:b/>
          <w:bCs/>
          <w:color w:val="1F3864"/>
          <w:sz w:val="24"/>
          <w:szCs w:val="24"/>
        </w:rPr>
        <w:t>Cloud Engineer / DevSecOps</w:t>
      </w:r>
      <w:r>
        <w:rPr>
          <w:rFonts w:hint="default" w:ascii="Times New Roman" w:hAnsi="Times New Roman" w:eastAsia="Calibri" w:cs="Times New Roman"/>
          <w:b/>
          <w:bCs/>
          <w:color w:val="333333"/>
          <w:sz w:val="24"/>
          <w:szCs w:val="24"/>
        </w:rPr>
        <w:t xml:space="preserve">  |  </w:t>
      </w:r>
      <w:r>
        <w:rPr>
          <w:rFonts w:hint="default" w:eastAsia="Calibri" w:cs="Times New Roman"/>
          <w:b/>
          <w:bCs/>
          <w:color w:val="333333"/>
          <w:sz w:val="24"/>
          <w:szCs w:val="24"/>
          <w:lang w:val="en-CA"/>
        </w:rPr>
        <w:t>BMC Software</w:t>
      </w:r>
      <w:r>
        <w:rPr>
          <w:rFonts w:hint="default" w:ascii="Times New Roman" w:hAnsi="Times New Roman" w:eastAsia="Calibri" w:cs="Times New Roman"/>
          <w:i/>
          <w:iCs/>
          <w:color w:val="555555"/>
          <w:sz w:val="21"/>
          <w:szCs w:val="21"/>
        </w:rPr>
        <w:tab/>
      </w:r>
      <w:r>
        <w:rPr>
          <w:rFonts w:hint="default" w:ascii="Times New Roman" w:hAnsi="Times New Roman" w:eastAsia="Calibri" w:cs="Times New Roman"/>
          <w:i/>
          <w:iCs/>
          <w:color w:val="555555"/>
          <w:sz w:val="21"/>
          <w:szCs w:val="21"/>
          <w:lang w:val="en-CA"/>
        </w:rPr>
        <w:t>Apr</w:t>
      </w:r>
      <w:r>
        <w:rPr>
          <w:rFonts w:hint="default" w:ascii="Times New Roman" w:hAnsi="Times New Roman" w:eastAsia="Calibri" w:cs="Times New Roman"/>
          <w:i/>
          <w:iCs/>
          <w:color w:val="555555"/>
          <w:sz w:val="21"/>
          <w:szCs w:val="21"/>
        </w:rPr>
        <w:t xml:space="preserve"> 201</w:t>
      </w:r>
      <w:r>
        <w:rPr>
          <w:rFonts w:hint="default" w:ascii="Times New Roman" w:hAnsi="Times New Roman" w:eastAsia="Calibri" w:cs="Times New Roman"/>
          <w:i/>
          <w:iCs/>
          <w:color w:val="555555"/>
          <w:sz w:val="21"/>
          <w:szCs w:val="21"/>
          <w:lang w:val="en-CA"/>
        </w:rPr>
        <w:t>9</w:t>
      </w:r>
      <w:r>
        <w:rPr>
          <w:rFonts w:hint="default" w:ascii="Times New Roman" w:hAnsi="Times New Roman" w:eastAsia="Calibri" w:cs="Times New Roman"/>
          <w:i/>
          <w:iCs/>
          <w:color w:val="555555"/>
          <w:sz w:val="21"/>
          <w:szCs w:val="21"/>
        </w:rPr>
        <w:t xml:space="preserve"> - </w:t>
      </w:r>
      <w:r>
        <w:rPr>
          <w:rFonts w:hint="default" w:eastAsia="Calibri" w:cs="Times New Roman"/>
          <w:i/>
          <w:iCs/>
          <w:color w:val="555555"/>
          <w:sz w:val="21"/>
          <w:szCs w:val="21"/>
          <w:lang w:val="en-CA"/>
        </w:rPr>
        <w:t>May</w:t>
      </w:r>
      <w:r>
        <w:rPr>
          <w:rFonts w:hint="default" w:ascii="Times New Roman" w:hAnsi="Times New Roman" w:eastAsia="Calibri" w:cs="Times New Roman"/>
          <w:i/>
          <w:iCs/>
          <w:color w:val="555555"/>
          <w:sz w:val="21"/>
          <w:szCs w:val="21"/>
        </w:rPr>
        <w:t xml:space="preserve"> 202</w:t>
      </w:r>
      <w:r>
        <w:rPr>
          <w:rFonts w:hint="default" w:ascii="Times New Roman" w:hAnsi="Times New Roman" w:eastAsia="Calibri" w:cs="Times New Roman"/>
          <w:i/>
          <w:iCs/>
          <w:color w:val="555555"/>
          <w:sz w:val="21"/>
          <w:szCs w:val="21"/>
          <w:lang w:val="en-CA"/>
        </w:rPr>
        <w:t>3</w:t>
      </w:r>
    </w:p>
    <w:p w14:paraId="36CAE644">
      <w:pPr>
        <w:tabs>
          <w:tab w:val="right" w:pos="9360"/>
        </w:tabs>
        <w:spacing w:before="160" w:after="40"/>
        <w:rPr>
          <w:rFonts w:hint="default" w:ascii="Times New Roman" w:hAnsi="Times New Roman" w:eastAsia="Calibri" w:cs="Times New Roman"/>
          <w:i/>
          <w:iCs/>
          <w:color w:val="555555"/>
          <w:sz w:val="21"/>
          <w:szCs w:val="21"/>
          <w:lang w:val="en-CA"/>
        </w:rPr>
      </w:pPr>
    </w:p>
    <w:p w14:paraId="372260C4">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Designed secure AWS/Azure cloud infrastructure with VPC/VNet, load balancing, secure communications, AWS Organizations, Control Tower, and governance controls.</w:t>
      </w:r>
    </w:p>
    <w:p w14:paraId="1AAA5F8C">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Designed and operated production GCP/GKE environments, managing cluster provisioning, autoscaling, IAM, networking, workload security, monitoring, and highly available containerized applications.</w:t>
      </w:r>
    </w:p>
    <w:p w14:paraId="29E7174A">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Developed Python automation frameworks, REST APIs, Terraform, and Cloud Functions to automate cloud security assessments, IAM governance, compliance reporting, remediation, and GCP guardrails.</w:t>
      </w:r>
    </w:p>
    <w:p w14:paraId="692F17D9">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Performed cloud security architecture reviews, threat modeling, and Secure SDLC assessments, integrating security testing into CI/CD and conducting secure code reviews for Python, JavaScript, and TypeScript applications.</w:t>
      </w:r>
    </w:p>
    <w:p w14:paraId="2883F19C">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Supported SOC and Incident Response by investigating cloud, identity, and endpoint threats, performing log analysis, malware analysis, attack-path reconstruction, and threat hunting using CloudTrail, GuardDuty, VPC Flow Logs, CrowdStrike, and cloud telemetry.</w:t>
      </w:r>
    </w:p>
    <w:p w14:paraId="2FEEDBA7">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Implemented and tuned Google Security Operations (Chronicle), onboarding GCP cloud, IAM, network, endpoint, and application telemetry; developed YARA-L detection rules, tuned alerts, and supported threat hunting and incident investigations.</w:t>
      </w:r>
    </w:p>
    <w:p w14:paraId="0B9DF79D">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Integrated Chronicle with GCP security services and Python-based automation to enrich detections, automate alert triage and response workflows, correlate security findings, and improve detection coverage across enterprise cloud environments.</w:t>
      </w:r>
    </w:p>
    <w:p w14:paraId="6A760769">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Expanded enterprise visibility by onboarding AWS, Azure, GCP, O365/Purview, and endpoint telemetry into SIEM/SOAR platforms, developing automated playbooks for triage, enrichment, containment, and evidence collection.</w:t>
      </w:r>
    </w:p>
    <w:p w14:paraId="54DC56D1">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Troubleshot complex GCP infrastructure across GCE, Cloud Storage, Cloud SQL, SDN, and IAM while integrating Prisma Cloud and Wiz to improve CNAPP visibility, configuration management, and compliance.</w:t>
      </w:r>
    </w:p>
    <w:p w14:paraId="5F9E5A26">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Engineered Kubernetes and Docker security with RBAC, secrets management, hardened images, vulnerability scanning, and secure deployment practices.</w:t>
      </w:r>
    </w:p>
    <w:p w14:paraId="341AAE40">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Managed Intune, Zscaler ZTNA, SPF/DKIM/DMARC, KnowBe4, and automated IAM governance using Python and Terraform to enforce least privilege and detect privilege escalation.</w:t>
      </w:r>
    </w:p>
    <w:p w14:paraId="15FAA598">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Conducted vulnerability assessments using Nexpose, partnered with engineering teams to remediate cloud security risks, and implemented secure-by-default architectures across AWS and Azure environments.</w:t>
      </w:r>
    </w:p>
    <w:p w14:paraId="772DB9DE">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1"/>
          <w:szCs w:val="22"/>
        </w:rPr>
        <w:t>Supported Azure Power Platform, Azure Site Recovery, and Azure Backup, applying ITIL incident management, root cause analysis, change management, and post-incident reliability improvements.</w:t>
      </w:r>
    </w:p>
    <w:p w14:paraId="43C47D0C">
      <w:pPr>
        <w:pStyle w:val="17"/>
        <w:numPr>
          <w:ilvl w:val="0"/>
          <w:numId w:val="0"/>
        </w:numPr>
        <w:spacing w:after="60"/>
        <w:ind w:left="144" w:leftChars="0"/>
        <w:rPr>
          <w:rFonts w:hint="default" w:ascii="Times New Roman" w:hAnsi="Times New Roman" w:cs="Times New Roman"/>
          <w:sz w:val="22"/>
          <w:szCs w:val="24"/>
        </w:rPr>
      </w:pPr>
    </w:p>
    <w:p w14:paraId="340824AE">
      <w:pPr>
        <w:tabs>
          <w:tab w:val="right" w:pos="9360"/>
        </w:tabs>
        <w:spacing w:before="160" w:after="40"/>
        <w:rPr>
          <w:rFonts w:hint="default" w:ascii="Times New Roman" w:hAnsi="Times New Roman" w:eastAsia="Calibri" w:cs="Times New Roman"/>
          <w:i/>
          <w:iCs/>
          <w:color w:val="555555"/>
          <w:sz w:val="21"/>
          <w:szCs w:val="21"/>
          <w:lang w:val="en-CA"/>
        </w:rPr>
      </w:pPr>
      <w:r>
        <w:rPr>
          <w:rFonts w:hint="default" w:ascii="Times New Roman" w:hAnsi="Times New Roman" w:eastAsia="Calibri" w:cs="Times New Roman"/>
          <w:b/>
          <w:bCs/>
          <w:color w:val="1F3864"/>
          <w:sz w:val="24"/>
          <w:szCs w:val="24"/>
        </w:rPr>
        <w:t>Cloud Engineer</w:t>
      </w:r>
      <w:r>
        <w:rPr>
          <w:rFonts w:hint="default" w:ascii="Times New Roman" w:hAnsi="Times New Roman" w:eastAsia="Calibri" w:cs="Times New Roman"/>
          <w:b/>
          <w:bCs/>
          <w:color w:val="333333"/>
          <w:sz w:val="24"/>
          <w:szCs w:val="24"/>
        </w:rPr>
        <w:t xml:space="preserve">  |  </w:t>
      </w:r>
      <w:r>
        <w:rPr>
          <w:rFonts w:hint="default" w:ascii="Times New Roman" w:hAnsi="Times New Roman" w:eastAsia="Calibri" w:cs="Times New Roman"/>
          <w:b/>
          <w:bCs/>
          <w:color w:val="333333"/>
          <w:sz w:val="24"/>
          <w:szCs w:val="24"/>
          <w:lang w:val="en-CA"/>
        </w:rPr>
        <w:t>Adobe Inc</w:t>
      </w:r>
      <w:r>
        <w:rPr>
          <w:rFonts w:hint="default" w:ascii="Times New Roman" w:hAnsi="Times New Roman" w:eastAsia="Calibri" w:cs="Times New Roman"/>
          <w:i/>
          <w:iCs/>
          <w:color w:val="555555"/>
          <w:sz w:val="21"/>
          <w:szCs w:val="21"/>
        </w:rPr>
        <w:tab/>
      </w:r>
      <w:r>
        <w:rPr>
          <w:rFonts w:hint="default" w:eastAsia="Calibri" w:cs="Times New Roman"/>
          <w:i/>
          <w:iCs/>
          <w:color w:val="555555"/>
          <w:sz w:val="21"/>
          <w:szCs w:val="21"/>
          <w:lang w:val="en-CA"/>
        </w:rPr>
        <w:t>Feb</w:t>
      </w:r>
      <w:r>
        <w:rPr>
          <w:rFonts w:hint="default" w:ascii="Times New Roman" w:hAnsi="Times New Roman" w:eastAsia="Calibri" w:cs="Times New Roman"/>
          <w:i/>
          <w:iCs/>
          <w:color w:val="555555"/>
          <w:sz w:val="21"/>
          <w:szCs w:val="21"/>
        </w:rPr>
        <w:t xml:space="preserve"> 201</w:t>
      </w:r>
      <w:r>
        <w:rPr>
          <w:rFonts w:hint="default" w:ascii="Times New Roman" w:hAnsi="Times New Roman" w:eastAsia="Calibri" w:cs="Times New Roman"/>
          <w:i/>
          <w:iCs/>
          <w:color w:val="555555"/>
          <w:sz w:val="21"/>
          <w:szCs w:val="21"/>
          <w:lang w:val="en-CA"/>
        </w:rPr>
        <w:t>6</w:t>
      </w:r>
      <w:r>
        <w:rPr>
          <w:rFonts w:hint="default" w:ascii="Times New Roman" w:hAnsi="Times New Roman" w:eastAsia="Calibri" w:cs="Times New Roman"/>
          <w:i/>
          <w:iCs/>
          <w:color w:val="555555"/>
          <w:sz w:val="21"/>
          <w:szCs w:val="21"/>
        </w:rPr>
        <w:t xml:space="preserve"> - Jan 201</w:t>
      </w:r>
      <w:r>
        <w:rPr>
          <w:rFonts w:hint="default" w:ascii="Times New Roman" w:hAnsi="Times New Roman" w:eastAsia="Calibri" w:cs="Times New Roman"/>
          <w:i/>
          <w:iCs/>
          <w:color w:val="555555"/>
          <w:sz w:val="21"/>
          <w:szCs w:val="21"/>
          <w:lang w:val="en-CA"/>
        </w:rPr>
        <w:t>9</w:t>
      </w:r>
    </w:p>
    <w:p w14:paraId="7D2ECA01">
      <w:pPr>
        <w:tabs>
          <w:tab w:val="right" w:pos="9360"/>
        </w:tabs>
        <w:spacing w:before="160" w:after="40"/>
        <w:rPr>
          <w:rFonts w:hint="default" w:ascii="Times New Roman" w:hAnsi="Times New Roman" w:eastAsia="Calibri" w:cs="Times New Roman"/>
          <w:i/>
          <w:iCs/>
          <w:color w:val="555555"/>
          <w:sz w:val="21"/>
          <w:szCs w:val="21"/>
          <w:lang w:val="en-CA"/>
        </w:rPr>
      </w:pPr>
    </w:p>
    <w:p w14:paraId="630D0C44">
      <w:pPr>
        <w:pStyle w:val="17"/>
        <w:numPr>
          <w:ilvl w:val="0"/>
          <w:numId w:val="1"/>
        </w:numPr>
        <w:spacing w:after="60"/>
        <w:rPr>
          <w:rFonts w:hint="default" w:ascii="Times New Roman" w:hAnsi="Times New Roman" w:cs="Times New Roman"/>
          <w:sz w:val="24"/>
          <w:szCs w:val="28"/>
        </w:rPr>
      </w:pPr>
      <w:r>
        <w:rPr>
          <w:rFonts w:hint="default" w:ascii="Times New Roman" w:hAnsi="Times New Roman" w:eastAsia="Calibri" w:cs="Times New Roman"/>
          <w:color w:val="333333"/>
          <w:sz w:val="22"/>
          <w:szCs w:val="22"/>
        </w:rPr>
        <w:t>Assisted with AWS infrastructure deployment and configuration, including EC2, VPC networking, security groups, and load balancers</w:t>
      </w:r>
      <w:r>
        <w:rPr>
          <w:rFonts w:hint="default" w:eastAsia="Calibri" w:cs="Times New Roman"/>
          <w:color w:val="333333"/>
          <w:sz w:val="22"/>
          <w:szCs w:val="22"/>
          <w:lang w:val="en-CA"/>
        </w:rPr>
        <w:t>.</w:t>
      </w:r>
    </w:p>
    <w:p w14:paraId="4288CB3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Administered hybrid infrastructure across Windows Server, Linux (RHEL), VMware ESXi, and AWS environments, ensuring high availability, security, and operational stability.</w:t>
      </w:r>
    </w:p>
    <w:p w14:paraId="0AC97471">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Managed AWS resources including EC2, VPC, IAM, S3, EBS, CloudWatch, Route 53, Security Groups, and Load Balancers to support enterprise applications.</w:t>
      </w:r>
    </w:p>
    <w:p w14:paraId="6C952191">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Automated server provisioning, configuration management, patching, and operational tasks using PowerShell, Bash, and Python, reducing manual administration.</w:t>
      </w:r>
    </w:p>
    <w:p w14:paraId="199E30AC">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Managed Active Directory, Group Policy, DNS, DHCP, IIS, Apache, NFS, and SSH while enforcing security baselines and least-privilege access controls.</w:t>
      </w:r>
    </w:p>
    <w:p w14:paraId="5FD9EBEB">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Supported cloud migration initiatives by provisioning AWS infrastructure, validating workloads, and assisting with application deployments into cloud environments.</w:t>
      </w:r>
    </w:p>
    <w:p w14:paraId="29BE62C2">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Implemented infrastructure monitoring and alerting using CloudWatch, Nagios, and system performance tools, proactively resolving availability and performance issues.</w:t>
      </w:r>
    </w:p>
    <w:p w14:paraId="0E8D635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Performed infrastructure hardening, vulnerability remediation, OS patching, backup verification, disaster recovery testing, and compliance with enterprise security standards.</w:t>
      </w:r>
    </w:p>
    <w:p w14:paraId="66E06549">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Administered VMware virtualization environments, provisioning virtual machines, managing storage, snapshots, resource allocation, and disaster recovery operations.</w:t>
      </w:r>
    </w:p>
    <w:p w14:paraId="0B41C99E">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Supported enterprise networking including TCP/IP, DNS, HTTP, SMTP, VPNs, load balancers, firewalls, and routing while troubleshooting connectivity and latency issues.</w:t>
      </w:r>
    </w:p>
    <w:p w14:paraId="14DA3BA5">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Collaborated with application, database, networking, and security teams to deploy enterprise applications, resolve production incidents, and improve platform reliability.</w:t>
      </w:r>
    </w:p>
    <w:p w14:paraId="0D79255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Developed infrastructure documentation, operational runbooks, architecture diagrams, and standard operating procedures to support engineering and operations teams.</w:t>
      </w:r>
    </w:p>
    <w:p w14:paraId="4146BB9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Provided Tier 2/Tier 3 production support, performing root cause analysis, capacity planning, and continuous infrastructure improvements.</w:t>
      </w:r>
    </w:p>
    <w:p w14:paraId="39A57845">
      <w:pPr>
        <w:pStyle w:val="17"/>
        <w:numPr>
          <w:ilvl w:val="0"/>
          <w:numId w:val="0"/>
        </w:numPr>
        <w:spacing w:after="60"/>
        <w:ind w:left="144" w:leftChars="0"/>
        <w:rPr>
          <w:rFonts w:hint="default" w:ascii="Times New Roman" w:hAnsi="Times New Roman" w:cs="Times New Roman"/>
          <w:sz w:val="22"/>
          <w:szCs w:val="24"/>
        </w:rPr>
      </w:pPr>
    </w:p>
    <w:p w14:paraId="7ED3ABD7">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EDUCATION</w:t>
      </w:r>
    </w:p>
    <w:p w14:paraId="63B59004">
      <w:pPr>
        <w:spacing w:after="40"/>
        <w:rPr>
          <w:rFonts w:hint="default" w:ascii="Times New Roman" w:hAnsi="Times New Roman" w:eastAsia="Calibri" w:cs="Times New Roman"/>
          <w:b/>
          <w:bCs/>
          <w:color w:val="333333"/>
          <w:sz w:val="22"/>
          <w:szCs w:val="22"/>
        </w:rPr>
      </w:pPr>
      <w:r>
        <w:rPr>
          <w:rFonts w:hint="default" w:ascii="Times New Roman" w:hAnsi="Times New Roman" w:eastAsia="Calibri" w:cs="Times New Roman"/>
          <w:b/>
          <w:bCs/>
          <w:color w:val="333333"/>
          <w:sz w:val="22"/>
          <w:szCs w:val="22"/>
        </w:rPr>
        <w:t>Bachelor of Science</w:t>
      </w:r>
      <w:r>
        <w:rPr>
          <w:rFonts w:hint="default" w:ascii="Times New Roman" w:hAnsi="Times New Roman" w:eastAsia="Calibri" w:cs="Times New Roman"/>
          <w:b/>
          <w:bCs/>
          <w:color w:val="333333"/>
          <w:sz w:val="22"/>
          <w:szCs w:val="22"/>
          <w:lang w:val="en-CA"/>
        </w:rPr>
        <w:t>:</w:t>
      </w:r>
      <w:r>
        <w:rPr>
          <w:rFonts w:hint="default" w:ascii="Times New Roman" w:hAnsi="Times New Roman" w:eastAsia="Calibri" w:cs="Times New Roman"/>
          <w:b/>
          <w:bCs/>
          <w:color w:val="333333"/>
          <w:sz w:val="22"/>
          <w:szCs w:val="22"/>
        </w:rPr>
        <w:t xml:space="preserve"> Computer Science</w:t>
      </w:r>
    </w:p>
    <w:p w14:paraId="21180B77">
      <w:pPr>
        <w:spacing w:after="40"/>
        <w:rPr>
          <w:rFonts w:hint="default" w:ascii="Times New Roman" w:hAnsi="Times New Roman" w:eastAsia="Calibri" w:cs="Times New Roman"/>
          <w:b/>
          <w:bCs/>
          <w:color w:val="333333"/>
          <w:sz w:val="22"/>
          <w:szCs w:val="22"/>
          <w:lang w:val="en-CA"/>
        </w:rPr>
      </w:pPr>
      <w:r>
        <w:rPr>
          <w:rFonts w:hint="default" w:ascii="Times New Roman" w:hAnsi="Times New Roman" w:eastAsia="Calibri" w:cs="Times New Roman"/>
          <w:b/>
          <w:bCs/>
          <w:color w:val="333333"/>
          <w:sz w:val="22"/>
          <w:szCs w:val="22"/>
          <w:lang w:val="en-CA"/>
        </w:rPr>
        <w:t>Master of Science in Cybersecurity (In Progress)</w:t>
      </w:r>
      <w:r>
        <w:rPr>
          <w:rFonts w:hint="default" w:eastAsia="Calibri" w:cs="Times New Roman"/>
          <w:b/>
          <w:bCs/>
          <w:color w:val="333333"/>
          <w:sz w:val="22"/>
          <w:szCs w:val="22"/>
          <w:lang w:val="en-CA"/>
        </w:rPr>
        <w:t xml:space="preserve"> - </w:t>
      </w:r>
      <w:r>
        <w:rPr>
          <w:rFonts w:hint="default" w:ascii="Times New Roman" w:hAnsi="Times New Roman" w:eastAsia="Calibri" w:cs="Times New Roman"/>
          <w:b/>
          <w:bCs/>
          <w:color w:val="333333"/>
          <w:sz w:val="22"/>
          <w:szCs w:val="22"/>
          <w:lang w:val="en-CA"/>
        </w:rPr>
        <w:t>Grand Canyon University, Arizona</w:t>
      </w:r>
    </w:p>
    <w:p w14:paraId="4A6DACB6">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SKILLS</w:t>
      </w:r>
    </w:p>
    <w:p w14:paraId="6B2A759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Cloud Platforms: AWS</w:t>
      </w:r>
      <w:r>
        <w:rPr>
          <w:rFonts w:hint="default" w:eastAsia="Calibri" w:cs="Times New Roman"/>
          <w:color w:val="333333"/>
          <w:sz w:val="21"/>
          <w:szCs w:val="21"/>
          <w:lang w:val="en-CA"/>
        </w:rPr>
        <w:t>(GovCloud)</w:t>
      </w:r>
      <w:r>
        <w:rPr>
          <w:rFonts w:hint="default" w:ascii="Times New Roman" w:hAnsi="Times New Roman" w:eastAsia="Calibri" w:cs="Times New Roman"/>
          <w:color w:val="333333"/>
          <w:sz w:val="21"/>
          <w:szCs w:val="21"/>
        </w:rPr>
        <w:t>, Microsoft Azure, Google Cloud Platform (GCP)</w:t>
      </w:r>
    </w:p>
    <w:p w14:paraId="6D0A5D43">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Infrastructure as Code: Terraform, CloudFormation, AWS CDK, ARM Templates, Ansible, Policy as Code</w:t>
      </w:r>
    </w:p>
    <w:p w14:paraId="217A0C12">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Containers &amp; Orchestration: Docker, Kubernetes (EKS, AKS, GKE), OpenShift, Helm, AWS Fargate</w:t>
      </w:r>
    </w:p>
    <w:p w14:paraId="67B9B737">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CI/CD &amp; DevSecOps: Jenkins, GitHub Actions, GitLab CI, Azure DevOps, Harness, IBM UrbanCode Deploy (UCD), ArgoCD</w:t>
      </w:r>
    </w:p>
    <w:p w14:paraId="449C16C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Programming &amp; Automation: Python, PowerShell, Bash, YAML, REST APIs</w:t>
      </w:r>
    </w:p>
    <w:p w14:paraId="79358297">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Version Control &amp; Artifact Management: Git, GitHub, GitLab, Bitbucket, Nexus, Artifactory, AWS CodeArtifact</w:t>
      </w:r>
    </w:p>
    <w:p w14:paraId="52F3FFAE">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Cloud &amp; Application Security: IAM, RBAC, OAuth2, OIDC, SAML, JWT, MFA, Prisma Cloud, Wiz, Microsoft Sentinel, Splunk, CrowdStrike, Carbon Black, AWS Security Hub, GuardDuty, Macie,</w:t>
      </w:r>
      <w:r>
        <w:rPr>
          <w:rFonts w:hint="default" w:eastAsia="Calibri" w:cs="Times New Roman"/>
          <w:color w:val="333333"/>
          <w:sz w:val="21"/>
          <w:szCs w:val="21"/>
          <w:lang w:val="en-CA"/>
        </w:rPr>
        <w:t xml:space="preserve"> </w:t>
      </w:r>
      <w:r>
        <w:rPr>
          <w:rFonts w:hint="default" w:ascii="Times New Roman" w:hAnsi="Times New Roman" w:eastAsia="Calibri" w:cs="Times New Roman"/>
          <w:color w:val="333333"/>
          <w:sz w:val="21"/>
          <w:szCs w:val="21"/>
        </w:rPr>
        <w:t>Google Cloud Armor</w:t>
      </w:r>
      <w:r>
        <w:rPr>
          <w:rFonts w:hint="default" w:eastAsia="Calibri" w:cs="Times New Roman"/>
          <w:color w:val="333333"/>
          <w:sz w:val="21"/>
          <w:szCs w:val="21"/>
          <w:lang w:val="en-CA"/>
        </w:rPr>
        <w:t>,</w:t>
      </w:r>
      <w:r>
        <w:rPr>
          <w:rFonts w:hint="default" w:ascii="Times New Roman" w:hAnsi="Times New Roman" w:eastAsia="Calibri" w:cs="Times New Roman"/>
          <w:color w:val="333333"/>
          <w:sz w:val="21"/>
          <w:szCs w:val="21"/>
        </w:rPr>
        <w:t xml:space="preserve"> Inspector, CloudTrail, AWS WAF, API Gateway</w:t>
      </w:r>
    </w:p>
    <w:p w14:paraId="33C6FB8B">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Security &amp; Compliance: Secure SDLC, Threat Modeling, SAST, DAST, Dependency Scanning, tfsec, Checkov, OPA Gatekeeper, Admission Controllers, Nexpose, NIST 800-53, FedRAMP, ISO 27001, HIPAA, PCI DSS, FISMA</w:t>
      </w:r>
    </w:p>
    <w:p w14:paraId="4585D98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Monitoring &amp; Observability: CloudWatch, Prometheus, Grafana, Datadog, ELK Stack, Sentry, Nagios, OpenTelemetry</w:t>
      </w:r>
    </w:p>
    <w:p w14:paraId="6F6C717A">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Networking: VPC/VNet, TCP/IP, DNS, HTTP/HTTPS, VPN, Load Balancers, Routing, BGP, OSPF, NAT, VPC Flow Logs, Packet Analysis (PCAP)</w:t>
      </w:r>
    </w:p>
    <w:p w14:paraId="410E6D25">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Operating Systems &amp; Databases: Linux (RHEL/Ubuntu), Windows Server, Unix, PostgreSQL, MySQL, SQL Server, Amazon RDS</w:t>
      </w:r>
    </w:p>
    <w:p w14:paraId="384FF3BA">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Site Reliability Engineering: SLIs, SLOs, Error Budgets, High Availability, Disaster Recovery, Incident Response, Root Cause Analysis (RCA), Chaos Engineering, Automated Recovery, MTTR Reduction</w:t>
      </w:r>
    </w:p>
    <w:p w14:paraId="71DBD6CC">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AI-Assisted Engineering: GitHub Copilot, Cursor AI, ChatGPT, Claude AI, LLM-assisted Automation</w:t>
      </w:r>
    </w:p>
    <w:p w14:paraId="6FB265EC">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CERTIFICATIONS</w:t>
      </w:r>
    </w:p>
    <w:p w14:paraId="6D5FF269">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Certified Kubernetes Administrator</w:t>
      </w:r>
    </w:p>
    <w:p w14:paraId="7B217F0B">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HashiCorp Cloud Engineer – Terraform Associate</w:t>
      </w:r>
    </w:p>
    <w:p w14:paraId="2599BA7E">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Solutions Architect – Professional</w:t>
      </w:r>
    </w:p>
    <w:p w14:paraId="4D5855FE">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Solutions Architect – Associate</w:t>
      </w:r>
    </w:p>
    <w:p w14:paraId="1FAC9257">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Developer – Associate</w:t>
      </w:r>
    </w:p>
    <w:p w14:paraId="5AC6F4B7">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Google IT Support – Professional</w:t>
      </w:r>
    </w:p>
    <w:p w14:paraId="472932A4">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CompTIA Security+ IT Support – Professional</w:t>
      </w:r>
    </w:p>
    <w:p w14:paraId="3152DA77">
      <w:pPr>
        <w:pStyle w:val="17"/>
        <w:numPr>
          <w:ilvl w:val="0"/>
          <w:numId w:val="1"/>
        </w:numPr>
        <w:spacing w:after="60"/>
        <w:rPr>
          <w:rFonts w:hint="default" w:ascii="Times New Roman" w:hAnsi="Times New Roman" w:cs="Times New Roman"/>
          <w:sz w:val="22"/>
          <w:szCs w:val="24"/>
        </w:rPr>
      </w:pPr>
      <w:r>
        <w:rPr>
          <w:rFonts w:hint="default" w:ascii="Times New Roman" w:hAnsi="Times New Roman" w:eastAsia="Calibri" w:cs="Times New Roman"/>
          <w:color w:val="333333"/>
          <w:sz w:val="21"/>
          <w:szCs w:val="21"/>
        </w:rPr>
        <w:t>CompTia Security+</w:t>
      </w:r>
    </w:p>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3"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A5437"/>
    <w:rsid w:val="03D40D58"/>
    <w:rsid w:val="075E59E3"/>
    <w:rsid w:val="0CCC648D"/>
    <w:rsid w:val="0F267565"/>
    <w:rsid w:val="0FDA300B"/>
    <w:rsid w:val="103E6D56"/>
    <w:rsid w:val="12274D34"/>
    <w:rsid w:val="133F0349"/>
    <w:rsid w:val="13762527"/>
    <w:rsid w:val="156D26B8"/>
    <w:rsid w:val="16600322"/>
    <w:rsid w:val="16C47298"/>
    <w:rsid w:val="1965658B"/>
    <w:rsid w:val="1AA7421F"/>
    <w:rsid w:val="1B23779E"/>
    <w:rsid w:val="202006A0"/>
    <w:rsid w:val="20307F5E"/>
    <w:rsid w:val="23F60A3C"/>
    <w:rsid w:val="244612A4"/>
    <w:rsid w:val="24502490"/>
    <w:rsid w:val="28757E8C"/>
    <w:rsid w:val="2B9B39F4"/>
    <w:rsid w:val="30785C7A"/>
    <w:rsid w:val="33714083"/>
    <w:rsid w:val="3523213B"/>
    <w:rsid w:val="35754A3A"/>
    <w:rsid w:val="38781DF8"/>
    <w:rsid w:val="39C1344E"/>
    <w:rsid w:val="3E8620D8"/>
    <w:rsid w:val="4236287E"/>
    <w:rsid w:val="4B8E6103"/>
    <w:rsid w:val="51586D05"/>
    <w:rsid w:val="51AD6124"/>
    <w:rsid w:val="534D2836"/>
    <w:rsid w:val="5A223A21"/>
    <w:rsid w:val="5D39652A"/>
    <w:rsid w:val="5EC94EBA"/>
    <w:rsid w:val="5ECD7994"/>
    <w:rsid w:val="61F749C9"/>
    <w:rsid w:val="6253185F"/>
    <w:rsid w:val="66FE7150"/>
    <w:rsid w:val="679A4285"/>
    <w:rsid w:val="67CF0870"/>
    <w:rsid w:val="6E5E65A2"/>
    <w:rsid w:val="6F281738"/>
    <w:rsid w:val="776468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semiHidden/>
    <w:qFormat/>
    <w:uiPriority w:val="0"/>
    <w:rPr>
      <w:rFonts w:ascii="DejaVu Sans" w:hAnsi="DejaVu Sans" w:eastAsia="DejaVu Sans" w:cs="DejaVu Sans"/>
      <w:sz w:val="16"/>
      <w:szCs w:val="16"/>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Times New Roman" w:hAnsi="Times New Roman" w:eastAsia="SimSu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SimSun" w:cs="Times New Roman"/>
      <w:sz w:val="56"/>
      <w:szCs w:val="56"/>
    </w:rPr>
  </w:style>
  <w:style w:type="paragraph" w:styleId="17">
    <w:name w:val="List Paragraph"/>
    <w:qFormat/>
    <w:uiPriority w:val="0"/>
    <w:rPr>
      <w:rFonts w:ascii="Times New Roman" w:hAnsi="Times New Roman" w:eastAsia="SimSun" w:cs="Times New Roman"/>
      <w:sz w:val="21"/>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1376</Words>
  <Characters>10047</Characters>
  <TotalTime>6</TotalTime>
  <ScaleCrop>false</ScaleCrop>
  <LinksUpToDate>false</LinksUpToDate>
  <CharactersWithSpaces>11360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2026-07-08T16:18:00Z</dcterms:created>
  <dc:creator>Un-named</dc:creator>
  <cp:lastModifiedBy>Calvin</cp:lastModifiedBy>
  <dcterms:modified xsi:type="dcterms:W3CDTF">2026-09-08T22:18:39Z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eyJoZGlkIjoiYTMzMDBkZDg5N2Q5YzY2OTUxZTc1Mjg0YmIwMzA2ZDUiLCJ1c2VySWQiOiIxNTY4NTc2ODUyMTc4MiJ9</vt:lpwstr>
  </property>
  <property fmtid="{D5CDD505-2E9C-101B-9397-08002B2CF9AE}" pid="3" name="KSOProductBuildVer">
    <vt:lpwstr>1033-12.1.0.28485</vt:lpwstr>
  </property>
  <property fmtid="{D5CDD505-2E9C-101B-9397-08002B2CF9AE}" pid="4" name="ICV">
    <vt:lpwstr>AAD0D6EBE99F4089ACFCA52839DD66F4_13</vt:lpwstr>
  </property>
</Properties>
</file>