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D792F" w14:textId="77777777" w:rsidR="00265200" w:rsidRPr="00265200" w:rsidRDefault="00265200" w:rsidP="00265200">
      <w:pPr>
        <w:spacing w:after="600"/>
        <w:jc w:val="center"/>
        <w:rPr>
          <w:rFonts w:ascii="Times New Roman" w:hAnsi="Times New Roman" w:cs="Times New Roman"/>
          <w:color w:val="000000" w:themeColor="text1"/>
        </w:rPr>
      </w:pPr>
      <w:bookmarkStart w:id="0" w:name="identificación-y-control-del-documento"/>
      <w:r w:rsidRPr="00265200">
        <w:rPr>
          <w:rFonts w:ascii="Times New Roman" w:hAnsi="Times New Roman" w:cs="Times New Roman"/>
          <w:noProof/>
          <w:color w:val="000000" w:themeColor="text1"/>
        </w:rPr>
        <w:drawing>
          <wp:anchor distT="0" distB="0" distL="114300" distR="114300" simplePos="0" relativeHeight="251658752" behindDoc="0" locked="0" layoutInCell="1" allowOverlap="1" wp14:anchorId="50005B87" wp14:editId="52330058">
            <wp:simplePos x="0" y="0"/>
            <wp:positionH relativeFrom="column">
              <wp:posOffset>2308860</wp:posOffset>
            </wp:positionH>
            <wp:positionV relativeFrom="paragraph">
              <wp:posOffset>-411480</wp:posOffset>
            </wp:positionV>
            <wp:extent cx="1323810" cy="809524"/>
            <wp:effectExtent l="0" t="0" r="0" b="0"/>
            <wp:wrapSquare wrapText="bothSides"/>
            <wp:docPr id="1338528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28246" name=""/>
                    <pic:cNvPicPr/>
                  </pic:nvPicPr>
                  <pic:blipFill>
                    <a:blip r:embed="rId7">
                      <a:extLst>
                        <a:ext uri="{28A0092B-C50C-407E-A947-70E740481C1C}">
                          <a14:useLocalDpi xmlns:a14="http://schemas.microsoft.com/office/drawing/2010/main" val="0"/>
                        </a:ext>
                      </a:extLst>
                    </a:blip>
                    <a:stretch>
                      <a:fillRect/>
                    </a:stretch>
                  </pic:blipFill>
                  <pic:spPr>
                    <a:xfrm>
                      <a:off x="0" y="0"/>
                      <a:ext cx="1323810" cy="809524"/>
                    </a:xfrm>
                    <a:prstGeom prst="rect">
                      <a:avLst/>
                    </a:prstGeom>
                  </pic:spPr>
                </pic:pic>
              </a:graphicData>
            </a:graphic>
            <wp14:sizeRelH relativeFrom="page">
              <wp14:pctWidth>0</wp14:pctWidth>
            </wp14:sizeRelH>
            <wp14:sizeRelV relativeFrom="page">
              <wp14:pctHeight>0</wp14:pctHeight>
            </wp14:sizeRelV>
          </wp:anchor>
        </w:drawing>
      </w:r>
    </w:p>
    <w:p w14:paraId="718877BD" w14:textId="053DD051" w:rsidR="0017547D" w:rsidRPr="00265200" w:rsidRDefault="00000000" w:rsidP="00265200">
      <w:pPr>
        <w:spacing w:after="600"/>
        <w:jc w:val="center"/>
        <w:rPr>
          <w:rFonts w:ascii="Times New Roman" w:hAnsi="Times New Roman" w:cs="Times New Roman"/>
          <w:color w:val="000000" w:themeColor="text1"/>
          <w:lang w:val="es-ES"/>
        </w:rPr>
      </w:pPr>
      <w:r w:rsidRPr="00265200">
        <w:rPr>
          <w:rFonts w:ascii="Times New Roman" w:hAnsi="Times New Roman" w:cs="Times New Roman"/>
          <w:b/>
          <w:color w:val="000000" w:themeColor="text1"/>
          <w:sz w:val="34"/>
          <w:lang w:val="es-ES"/>
        </w:rPr>
        <w:t>UNIVERSIDAD TÉCNICA ESTATAL DE QUEVEDO</w:t>
      </w:r>
    </w:p>
    <w:p w14:paraId="1B669489" w14:textId="77777777" w:rsidR="0017547D" w:rsidRPr="00265200" w:rsidRDefault="00000000">
      <w:pPr>
        <w:spacing w:after="12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sz w:val="24"/>
          <w:lang w:val="es-ES"/>
        </w:rPr>
        <w:t>Facultad de Ciencias de la Ingeniería</w:t>
      </w:r>
    </w:p>
    <w:p w14:paraId="495CFD72" w14:textId="77777777" w:rsidR="0017547D" w:rsidRPr="00265200" w:rsidRDefault="00000000">
      <w:pPr>
        <w:spacing w:after="44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sz w:val="24"/>
          <w:lang w:val="es-ES"/>
        </w:rPr>
        <w:t>Carrera de Ingeniería de Software (Rediseño)</w:t>
      </w:r>
    </w:p>
    <w:p w14:paraId="0F73E8AA" w14:textId="77777777" w:rsidR="0017547D" w:rsidRPr="00265200" w:rsidRDefault="00000000">
      <w:pPr>
        <w:spacing w:after="120"/>
        <w:jc w:val="center"/>
        <w:rPr>
          <w:rFonts w:ascii="Times New Roman" w:hAnsi="Times New Roman" w:cs="Times New Roman"/>
          <w:color w:val="000000" w:themeColor="text1"/>
          <w:lang w:val="es-ES"/>
        </w:rPr>
      </w:pPr>
      <w:r w:rsidRPr="00265200">
        <w:rPr>
          <w:rFonts w:ascii="Times New Roman" w:hAnsi="Times New Roman" w:cs="Times New Roman"/>
          <w:b/>
          <w:color w:val="000000" w:themeColor="text1"/>
          <w:sz w:val="23"/>
          <w:lang w:val="es-ES"/>
        </w:rPr>
        <w:t>ASIGNATURA: Aplicaciones Web</w:t>
      </w:r>
    </w:p>
    <w:p w14:paraId="6CB18AF6" w14:textId="77777777" w:rsidR="0017547D" w:rsidRPr="00265200" w:rsidRDefault="00000000">
      <w:pPr>
        <w:spacing w:after="56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sz w:val="23"/>
          <w:lang w:val="es-ES"/>
        </w:rPr>
        <w:t>Quinto Nivel — Período Académico 2026-2027 PPA</w:t>
      </w:r>
    </w:p>
    <w:p w14:paraId="722CEAF6" w14:textId="77777777" w:rsidR="0017547D" w:rsidRPr="00265200" w:rsidRDefault="00000000">
      <w:pPr>
        <w:spacing w:after="120"/>
        <w:jc w:val="center"/>
        <w:rPr>
          <w:rFonts w:ascii="Times New Roman" w:hAnsi="Times New Roman" w:cs="Times New Roman"/>
          <w:color w:val="000000" w:themeColor="text1"/>
          <w:lang w:val="es-ES"/>
        </w:rPr>
      </w:pPr>
      <w:r w:rsidRPr="00265200">
        <w:rPr>
          <w:rFonts w:ascii="Times New Roman" w:hAnsi="Times New Roman" w:cs="Times New Roman"/>
          <w:b/>
          <w:color w:val="000000" w:themeColor="text1"/>
          <w:sz w:val="30"/>
          <w:lang w:val="es-ES"/>
        </w:rPr>
        <w:t>ESPECIFICACIÓN DE REQUISITOS DE SOFTWARE (SRS)</w:t>
      </w:r>
    </w:p>
    <w:p w14:paraId="403ED947" w14:textId="77777777" w:rsidR="0017547D" w:rsidRPr="00265200" w:rsidRDefault="00000000">
      <w:pPr>
        <w:spacing w:after="32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sz w:val="23"/>
          <w:lang w:val="es-ES"/>
        </w:rPr>
        <w:t>Estándar ISO/IEC/IEEE 29148:2018</w:t>
      </w:r>
    </w:p>
    <w:p w14:paraId="462240A6" w14:textId="77777777" w:rsidR="0017547D" w:rsidRPr="00265200" w:rsidRDefault="00000000">
      <w:pPr>
        <w:spacing w:after="120"/>
        <w:jc w:val="center"/>
        <w:rPr>
          <w:rFonts w:ascii="Times New Roman" w:hAnsi="Times New Roman" w:cs="Times New Roman"/>
          <w:color w:val="000000" w:themeColor="text1"/>
          <w:lang w:val="es-ES"/>
        </w:rPr>
      </w:pPr>
      <w:r w:rsidRPr="00265200">
        <w:rPr>
          <w:rFonts w:ascii="Times New Roman" w:hAnsi="Times New Roman" w:cs="Times New Roman"/>
          <w:b/>
          <w:color w:val="000000" w:themeColor="text1"/>
          <w:sz w:val="34"/>
          <w:lang w:val="es-ES"/>
        </w:rPr>
        <w:t>Sistema de Gestión de Pre-Sustentaciones UTEQ</w:t>
      </w:r>
    </w:p>
    <w:p w14:paraId="2B170190" w14:textId="77777777" w:rsidR="0017547D" w:rsidRPr="00265200" w:rsidRDefault="00000000">
      <w:pPr>
        <w:spacing w:after="520"/>
        <w:jc w:val="center"/>
        <w:rPr>
          <w:rFonts w:ascii="Times New Roman" w:hAnsi="Times New Roman" w:cs="Times New Roman"/>
          <w:color w:val="000000" w:themeColor="text1"/>
        </w:rPr>
      </w:pPr>
      <w:r w:rsidRPr="00265200">
        <w:rPr>
          <w:rFonts w:ascii="Times New Roman" w:hAnsi="Times New Roman" w:cs="Times New Roman"/>
          <w:b/>
          <w:color w:val="000000" w:themeColor="text1"/>
          <w:sz w:val="27"/>
        </w:rPr>
        <w:t>Versión 1.0.1</w:t>
      </w:r>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4A0" w:firstRow="1" w:lastRow="0" w:firstColumn="1" w:lastColumn="0" w:noHBand="0" w:noVBand="1"/>
      </w:tblPr>
      <w:tblGrid>
        <w:gridCol w:w="4680"/>
        <w:gridCol w:w="4680"/>
      </w:tblGrid>
      <w:tr w:rsidR="0017547D" w:rsidRPr="00CF51F6" w14:paraId="500F0A65" w14:textId="77777777" w:rsidTr="0017547D">
        <w:trPr>
          <w:cnfStyle w:val="100000000000" w:firstRow="1" w:lastRow="0" w:firstColumn="0" w:lastColumn="0" w:oddVBand="0" w:evenVBand="0" w:oddHBand="0" w:evenHBand="0" w:firstRowFirstColumn="0" w:firstRowLastColumn="0" w:lastRowFirstColumn="0" w:lastRowLastColumn="0"/>
          <w:jc w:val="center"/>
        </w:trPr>
        <w:tc>
          <w:tcPr>
            <w:tcW w:w="5" w:type="dxa"/>
          </w:tcPr>
          <w:p w14:paraId="2CA3C250"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b/>
                <w:color w:val="000000" w:themeColor="text1"/>
                <w:sz w:val="19"/>
              </w:rPr>
              <w:t>Repositorio</w:t>
            </w:r>
          </w:p>
        </w:tc>
        <w:tc>
          <w:tcPr>
            <w:tcW w:w="9" w:type="dxa"/>
          </w:tcPr>
          <w:p w14:paraId="2162381A" w14:textId="77777777" w:rsidR="0017547D" w:rsidRPr="00265200" w:rsidRDefault="00000000">
            <w:pPr>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9"/>
                <w:lang w:val="es-ES"/>
              </w:rPr>
              <w:t>github.com/carla22072004/PFC-Presustentaciones-2026</w:t>
            </w:r>
          </w:p>
        </w:tc>
      </w:tr>
      <w:tr w:rsidR="0017547D" w:rsidRPr="00265200" w14:paraId="168ED53A" w14:textId="77777777" w:rsidTr="0017547D">
        <w:trPr>
          <w:jc w:val="center"/>
        </w:trPr>
        <w:tc>
          <w:tcPr>
            <w:tcW w:w="5" w:type="dxa"/>
          </w:tcPr>
          <w:p w14:paraId="6C0EB36F"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b/>
                <w:color w:val="000000" w:themeColor="text1"/>
                <w:sz w:val="19"/>
              </w:rPr>
              <w:t>Punto del historial</w:t>
            </w:r>
          </w:p>
        </w:tc>
        <w:tc>
          <w:tcPr>
            <w:tcW w:w="9" w:type="dxa"/>
          </w:tcPr>
          <w:p w14:paraId="0B069500"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9"/>
              </w:rPr>
              <w:t>etiqueta v1.0.1, commit 9d7abbd</w:t>
            </w:r>
          </w:p>
        </w:tc>
      </w:tr>
      <w:tr w:rsidR="0017547D" w:rsidRPr="00265200" w14:paraId="567FD403" w14:textId="77777777" w:rsidTr="0017547D">
        <w:trPr>
          <w:jc w:val="center"/>
        </w:trPr>
        <w:tc>
          <w:tcPr>
            <w:tcW w:w="5" w:type="dxa"/>
          </w:tcPr>
          <w:p w14:paraId="0096DCB4"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b/>
                <w:color w:val="000000" w:themeColor="text1"/>
                <w:sz w:val="19"/>
              </w:rPr>
              <w:t>Rama principal al cierre</w:t>
            </w:r>
          </w:p>
        </w:tc>
        <w:tc>
          <w:tcPr>
            <w:tcW w:w="9" w:type="dxa"/>
          </w:tcPr>
          <w:p w14:paraId="369D9592"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9"/>
              </w:rPr>
              <w:t>commit 3e7069c (2026-09-09)</w:t>
            </w:r>
          </w:p>
        </w:tc>
      </w:tr>
      <w:tr w:rsidR="0017547D" w:rsidRPr="00265200" w14:paraId="3EAFB2FA" w14:textId="77777777" w:rsidTr="0017547D">
        <w:trPr>
          <w:jc w:val="center"/>
        </w:trPr>
        <w:tc>
          <w:tcPr>
            <w:tcW w:w="5" w:type="dxa"/>
          </w:tcPr>
          <w:p w14:paraId="00F55175"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b/>
                <w:color w:val="000000" w:themeColor="text1"/>
                <w:sz w:val="19"/>
              </w:rPr>
              <w:t>DOI del software</w:t>
            </w:r>
          </w:p>
        </w:tc>
        <w:tc>
          <w:tcPr>
            <w:tcW w:w="9" w:type="dxa"/>
          </w:tcPr>
          <w:p w14:paraId="5E42AB3A"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9"/>
              </w:rPr>
              <w:t>10.5281/zenodo.22445216</w:t>
            </w:r>
          </w:p>
        </w:tc>
      </w:tr>
      <w:tr w:rsidR="0017547D" w:rsidRPr="00265200" w14:paraId="3A8BC708" w14:textId="77777777" w:rsidTr="0017547D">
        <w:trPr>
          <w:jc w:val="center"/>
        </w:trPr>
        <w:tc>
          <w:tcPr>
            <w:tcW w:w="5" w:type="dxa"/>
          </w:tcPr>
          <w:p w14:paraId="7571FD21"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b/>
                <w:color w:val="000000" w:themeColor="text1"/>
                <w:sz w:val="19"/>
              </w:rPr>
              <w:t>Fecha de emisión</w:t>
            </w:r>
          </w:p>
        </w:tc>
        <w:tc>
          <w:tcPr>
            <w:tcW w:w="9" w:type="dxa"/>
          </w:tcPr>
          <w:p w14:paraId="3108D2CD" w14:textId="77777777" w:rsidR="0017547D" w:rsidRPr="00265200" w:rsidRDefault="00000000">
            <w:pPr>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9"/>
              </w:rPr>
              <w:t>11 de septiembre de 2026</w:t>
            </w:r>
          </w:p>
        </w:tc>
      </w:tr>
    </w:tbl>
    <w:p w14:paraId="1F5F5F77" w14:textId="77777777" w:rsidR="0017547D" w:rsidRPr="00265200" w:rsidRDefault="0017547D">
      <w:pPr>
        <w:spacing w:after="440"/>
        <w:jc w:val="center"/>
        <w:rPr>
          <w:rFonts w:ascii="Times New Roman" w:hAnsi="Times New Roman" w:cs="Times New Roman"/>
          <w:color w:val="000000" w:themeColor="text1"/>
        </w:rPr>
      </w:pPr>
    </w:p>
    <w:p w14:paraId="28DE1EBD" w14:textId="77777777" w:rsidR="0017547D" w:rsidRPr="00265200" w:rsidRDefault="00000000">
      <w:pPr>
        <w:spacing w:after="120"/>
        <w:jc w:val="center"/>
        <w:rPr>
          <w:rFonts w:ascii="Times New Roman" w:hAnsi="Times New Roman" w:cs="Times New Roman"/>
          <w:color w:val="000000" w:themeColor="text1"/>
        </w:rPr>
      </w:pPr>
      <w:r w:rsidRPr="00265200">
        <w:rPr>
          <w:rFonts w:ascii="Times New Roman" w:hAnsi="Times New Roman" w:cs="Times New Roman"/>
          <w:b/>
          <w:color w:val="000000" w:themeColor="text1"/>
          <w:sz w:val="22"/>
        </w:rPr>
        <w:t>AUTOR</w:t>
      </w:r>
    </w:p>
    <w:p w14:paraId="6C4E0F93" w14:textId="77777777" w:rsidR="0017547D" w:rsidRPr="00265200" w:rsidRDefault="00000000">
      <w:pPr>
        <w:spacing w:after="40"/>
        <w:jc w:val="center"/>
        <w:rPr>
          <w:rFonts w:ascii="Times New Roman" w:hAnsi="Times New Roman" w:cs="Times New Roman"/>
          <w:color w:val="000000" w:themeColor="text1"/>
        </w:rPr>
      </w:pPr>
      <w:r w:rsidRPr="00265200">
        <w:rPr>
          <w:rFonts w:ascii="Times New Roman" w:hAnsi="Times New Roman" w:cs="Times New Roman"/>
          <w:color w:val="000000" w:themeColor="text1"/>
          <w:sz w:val="22"/>
        </w:rPr>
        <w:t>Álava Alvarado, Jean Pierre</w:t>
      </w:r>
    </w:p>
    <w:p w14:paraId="09B86F38" w14:textId="77777777" w:rsidR="0017547D" w:rsidRPr="00265200" w:rsidRDefault="00000000">
      <w:pPr>
        <w:spacing w:after="40"/>
        <w:jc w:val="center"/>
        <w:rPr>
          <w:rFonts w:ascii="Times New Roman" w:hAnsi="Times New Roman" w:cs="Times New Roman"/>
          <w:color w:val="000000" w:themeColor="text1"/>
        </w:rPr>
      </w:pPr>
      <w:r w:rsidRPr="00265200">
        <w:rPr>
          <w:rFonts w:ascii="Times New Roman" w:hAnsi="Times New Roman" w:cs="Times New Roman"/>
          <w:color w:val="000000" w:themeColor="text1"/>
          <w:sz w:val="20"/>
        </w:rPr>
        <w:t>ORCID: 0009-0001-2878-2919</w:t>
      </w:r>
    </w:p>
    <w:p w14:paraId="038F71B8" w14:textId="77777777" w:rsidR="0017547D" w:rsidRPr="00265200" w:rsidRDefault="0017547D">
      <w:pPr>
        <w:spacing w:after="280"/>
        <w:jc w:val="center"/>
        <w:rPr>
          <w:rFonts w:ascii="Times New Roman" w:hAnsi="Times New Roman" w:cs="Times New Roman"/>
          <w:color w:val="000000" w:themeColor="text1"/>
        </w:rPr>
      </w:pPr>
    </w:p>
    <w:p w14:paraId="310A4010" w14:textId="77777777" w:rsidR="0017547D" w:rsidRPr="00265200" w:rsidRDefault="00000000">
      <w:pPr>
        <w:spacing w:after="120"/>
        <w:jc w:val="center"/>
        <w:rPr>
          <w:rFonts w:ascii="Times New Roman" w:hAnsi="Times New Roman" w:cs="Times New Roman"/>
          <w:color w:val="000000" w:themeColor="text1"/>
        </w:rPr>
      </w:pPr>
      <w:r w:rsidRPr="00265200">
        <w:rPr>
          <w:rFonts w:ascii="Times New Roman" w:hAnsi="Times New Roman" w:cs="Times New Roman"/>
          <w:b/>
          <w:color w:val="000000" w:themeColor="text1"/>
          <w:sz w:val="22"/>
        </w:rPr>
        <w:t>DOCENTE-DIRECTOR</w:t>
      </w:r>
    </w:p>
    <w:p w14:paraId="714883B2" w14:textId="77777777" w:rsidR="0017547D" w:rsidRPr="00265200" w:rsidRDefault="00000000">
      <w:pPr>
        <w:spacing w:after="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sz w:val="22"/>
          <w:lang w:val="es-ES"/>
        </w:rPr>
        <w:t>Ing. Guerrero Ulloa Gleiston Cíceron, Mg.</w:t>
      </w:r>
    </w:p>
    <w:p w14:paraId="05F1345C" w14:textId="77777777" w:rsidR="0017547D" w:rsidRPr="00265200" w:rsidRDefault="00000000">
      <w:pPr>
        <w:spacing w:after="120"/>
        <w:jc w:val="cente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br w:type="page"/>
      </w:r>
    </w:p>
    <w:p w14:paraId="11726818" w14:textId="77777777" w:rsidR="0017547D" w:rsidRPr="00265200" w:rsidRDefault="00000000">
      <w:pPr>
        <w:pStyle w:val="Ttulo1"/>
        <w:rPr>
          <w:rFonts w:ascii="Times New Roman" w:hAnsi="Times New Roman" w:cs="Times New Roman"/>
          <w:color w:val="000000" w:themeColor="text1"/>
          <w:lang w:val="es-ES"/>
        </w:rPr>
      </w:pPr>
      <w:bookmarkStart w:id="1" w:name="_Toc240058473"/>
      <w:r w:rsidRPr="00265200">
        <w:rPr>
          <w:rFonts w:ascii="Times New Roman" w:hAnsi="Times New Roman" w:cs="Times New Roman"/>
          <w:b w:val="0"/>
          <w:color w:val="000000" w:themeColor="text1"/>
          <w:lang w:val="es-ES"/>
        </w:rPr>
        <w:lastRenderedPageBreak/>
        <w:t>Contenido</w:t>
      </w:r>
      <w:bookmarkEnd w:id="1"/>
    </w:p>
    <w:p w14:paraId="5B7B7CEF" w14:textId="00404961" w:rsidR="00265200" w:rsidRPr="00265200" w:rsidRDefault="00000000">
      <w:pPr>
        <w:pStyle w:val="TDC1"/>
        <w:tabs>
          <w:tab w:val="right" w:leader="dot" w:pos="9350"/>
        </w:tabs>
        <w:rPr>
          <w:rFonts w:ascii="Times New Roman" w:hAnsi="Times New Roman" w:cs="Times New Roman"/>
          <w:noProof/>
          <w:color w:val="000000" w:themeColor="text1"/>
        </w:rPr>
      </w:pPr>
      <w:r w:rsidRPr="00265200">
        <w:rPr>
          <w:rFonts w:ascii="Times New Roman" w:hAnsi="Times New Roman" w:cs="Times New Roman"/>
          <w:color w:val="000000" w:themeColor="text1"/>
        </w:rPr>
        <w:fldChar w:fldCharType="begin"/>
      </w:r>
      <w:r w:rsidRPr="00265200">
        <w:rPr>
          <w:rFonts w:ascii="Times New Roman" w:hAnsi="Times New Roman" w:cs="Times New Roman"/>
          <w:color w:val="000000" w:themeColor="text1"/>
          <w:lang w:val="es-ES"/>
        </w:rPr>
        <w:instrText xml:space="preserve"> TOC \o "1-3" \h \z \u </w:instrText>
      </w:r>
      <w:r w:rsidRPr="00265200">
        <w:rPr>
          <w:rFonts w:ascii="Times New Roman" w:hAnsi="Times New Roman" w:cs="Times New Roman"/>
          <w:color w:val="000000" w:themeColor="text1"/>
        </w:rPr>
        <w:fldChar w:fldCharType="separate"/>
      </w:r>
      <w:hyperlink w:anchor="_Toc240058473" w:history="1">
        <w:r w:rsidR="00265200" w:rsidRPr="00265200">
          <w:rPr>
            <w:rStyle w:val="Hipervnculo"/>
            <w:rFonts w:ascii="Times New Roman" w:hAnsi="Times New Roman" w:cs="Times New Roman"/>
            <w:noProof/>
            <w:color w:val="000000" w:themeColor="text1"/>
            <w:lang w:val="es-ES"/>
          </w:rPr>
          <w:t>Contenido</w:t>
        </w:r>
        <w:r w:rsidR="00265200" w:rsidRPr="00265200">
          <w:rPr>
            <w:rFonts w:ascii="Times New Roman" w:hAnsi="Times New Roman" w:cs="Times New Roman"/>
            <w:noProof/>
            <w:webHidden/>
            <w:color w:val="000000" w:themeColor="text1"/>
          </w:rPr>
          <w:tab/>
        </w:r>
        <w:r w:rsidR="00265200" w:rsidRPr="00265200">
          <w:rPr>
            <w:rFonts w:ascii="Times New Roman" w:hAnsi="Times New Roman" w:cs="Times New Roman"/>
            <w:noProof/>
            <w:webHidden/>
            <w:color w:val="000000" w:themeColor="text1"/>
          </w:rPr>
          <w:fldChar w:fldCharType="begin"/>
        </w:r>
        <w:r w:rsidR="00265200" w:rsidRPr="00265200">
          <w:rPr>
            <w:rFonts w:ascii="Times New Roman" w:hAnsi="Times New Roman" w:cs="Times New Roman"/>
            <w:noProof/>
            <w:webHidden/>
            <w:color w:val="000000" w:themeColor="text1"/>
          </w:rPr>
          <w:instrText xml:space="preserve"> PAGEREF _Toc240058473 \h </w:instrText>
        </w:r>
        <w:r w:rsidR="00265200" w:rsidRPr="00265200">
          <w:rPr>
            <w:rFonts w:ascii="Times New Roman" w:hAnsi="Times New Roman" w:cs="Times New Roman"/>
            <w:noProof/>
            <w:webHidden/>
            <w:color w:val="000000" w:themeColor="text1"/>
          </w:rPr>
        </w:r>
        <w:r w:rsidR="00265200" w:rsidRPr="00265200">
          <w:rPr>
            <w:rFonts w:ascii="Times New Roman" w:hAnsi="Times New Roman" w:cs="Times New Roman"/>
            <w:noProof/>
            <w:webHidden/>
            <w:color w:val="000000" w:themeColor="text1"/>
          </w:rPr>
          <w:fldChar w:fldCharType="separate"/>
        </w:r>
        <w:r w:rsidR="00265200" w:rsidRPr="00265200">
          <w:rPr>
            <w:rFonts w:ascii="Times New Roman" w:hAnsi="Times New Roman" w:cs="Times New Roman"/>
            <w:noProof/>
            <w:webHidden/>
            <w:color w:val="000000" w:themeColor="text1"/>
          </w:rPr>
          <w:t>2</w:t>
        </w:r>
        <w:r w:rsidR="00265200" w:rsidRPr="00265200">
          <w:rPr>
            <w:rFonts w:ascii="Times New Roman" w:hAnsi="Times New Roman" w:cs="Times New Roman"/>
            <w:noProof/>
            <w:webHidden/>
            <w:color w:val="000000" w:themeColor="text1"/>
          </w:rPr>
          <w:fldChar w:fldCharType="end"/>
        </w:r>
      </w:hyperlink>
    </w:p>
    <w:p w14:paraId="2B74B278" w14:textId="1E9E17CB"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74" w:history="1">
        <w:r w:rsidRPr="00265200">
          <w:rPr>
            <w:rStyle w:val="Hipervnculo"/>
            <w:rFonts w:ascii="Times New Roman" w:hAnsi="Times New Roman" w:cs="Times New Roman"/>
            <w:noProof/>
            <w:color w:val="000000" w:themeColor="text1"/>
            <w:lang w:val="es-ES"/>
          </w:rPr>
          <w:t>Identificación y control del documento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w:t>
        </w:r>
        <w:r w:rsidRPr="00265200">
          <w:rPr>
            <w:rFonts w:ascii="Times New Roman" w:hAnsi="Times New Roman" w:cs="Times New Roman"/>
            <w:noProof/>
            <w:webHidden/>
            <w:color w:val="000000" w:themeColor="text1"/>
          </w:rPr>
          <w:fldChar w:fldCharType="end"/>
        </w:r>
      </w:hyperlink>
    </w:p>
    <w:p w14:paraId="36EF70AC" w14:textId="4DBC089D"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75" w:history="1">
        <w:r w:rsidRPr="00265200">
          <w:rPr>
            <w:rStyle w:val="Hipervnculo"/>
            <w:rFonts w:ascii="Times New Roman" w:hAnsi="Times New Roman" w:cs="Times New Roman"/>
            <w:noProof/>
            <w:color w:val="000000" w:themeColor="text1"/>
            <w:lang w:val="es-ES"/>
          </w:rPr>
          <w:t>Historial de versiones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w:t>
        </w:r>
        <w:r w:rsidRPr="00265200">
          <w:rPr>
            <w:rFonts w:ascii="Times New Roman" w:hAnsi="Times New Roman" w:cs="Times New Roman"/>
            <w:noProof/>
            <w:webHidden/>
            <w:color w:val="000000" w:themeColor="text1"/>
          </w:rPr>
          <w:fldChar w:fldCharType="end"/>
        </w:r>
      </w:hyperlink>
    </w:p>
    <w:p w14:paraId="1AC2507A" w14:textId="33C1A1E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76" w:history="1">
        <w:r w:rsidRPr="00265200">
          <w:rPr>
            <w:rStyle w:val="Hipervnculo"/>
            <w:rFonts w:ascii="Times New Roman" w:hAnsi="Times New Roman" w:cs="Times New Roman"/>
            <w:noProof/>
            <w:color w:val="000000" w:themeColor="text1"/>
            <w:lang w:val="es-ES"/>
          </w:rPr>
          <w:t>Alcance de esta versión y punto de corte</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w:t>
        </w:r>
        <w:r w:rsidRPr="00265200">
          <w:rPr>
            <w:rFonts w:ascii="Times New Roman" w:hAnsi="Times New Roman" w:cs="Times New Roman"/>
            <w:noProof/>
            <w:webHidden/>
            <w:color w:val="000000" w:themeColor="text1"/>
          </w:rPr>
          <w:fldChar w:fldCharType="end"/>
        </w:r>
      </w:hyperlink>
    </w:p>
    <w:p w14:paraId="2B961191" w14:textId="58B84874"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77" w:history="1">
        <w:r w:rsidRPr="00265200">
          <w:rPr>
            <w:rStyle w:val="Hipervnculo"/>
            <w:rFonts w:ascii="Times New Roman" w:hAnsi="Times New Roman" w:cs="Times New Roman"/>
            <w:noProof/>
            <w:color w:val="000000" w:themeColor="text1"/>
            <w:lang w:val="es-ES"/>
          </w:rPr>
          <w:t>Autoridad de cada artefacto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w:t>
        </w:r>
        <w:r w:rsidRPr="00265200">
          <w:rPr>
            <w:rFonts w:ascii="Times New Roman" w:hAnsi="Times New Roman" w:cs="Times New Roman"/>
            <w:noProof/>
            <w:webHidden/>
            <w:color w:val="000000" w:themeColor="text1"/>
          </w:rPr>
          <w:fldChar w:fldCharType="end"/>
        </w:r>
      </w:hyperlink>
    </w:p>
    <w:p w14:paraId="372CB8D3" w14:textId="625208A0"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78" w:history="1">
        <w:r w:rsidRPr="00265200">
          <w:rPr>
            <w:rStyle w:val="Hipervnculo"/>
            <w:rFonts w:ascii="Times New Roman" w:hAnsi="Times New Roman" w:cs="Times New Roman"/>
            <w:noProof/>
            <w:color w:val="000000" w:themeColor="text1"/>
            <w:lang w:val="es-ES"/>
          </w:rPr>
          <w:t>Introducción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8</w:t>
        </w:r>
        <w:r w:rsidRPr="00265200">
          <w:rPr>
            <w:rFonts w:ascii="Times New Roman" w:hAnsi="Times New Roman" w:cs="Times New Roman"/>
            <w:noProof/>
            <w:webHidden/>
            <w:color w:val="000000" w:themeColor="text1"/>
          </w:rPr>
          <w:fldChar w:fldCharType="end"/>
        </w:r>
      </w:hyperlink>
    </w:p>
    <w:p w14:paraId="49BB45A0" w14:textId="2D4B1554"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79" w:history="1">
        <w:r w:rsidRPr="00265200">
          <w:rPr>
            <w:rStyle w:val="Hipervnculo"/>
            <w:rFonts w:ascii="Times New Roman" w:hAnsi="Times New Roman" w:cs="Times New Roman"/>
            <w:noProof/>
            <w:color w:val="000000" w:themeColor="text1"/>
            <w:lang w:val="es-ES"/>
          </w:rPr>
          <w:t>Propósito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_Toc240058479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8</w:t>
        </w:r>
        <w:r w:rsidRPr="00265200">
          <w:rPr>
            <w:rFonts w:ascii="Times New Roman" w:hAnsi="Times New Roman" w:cs="Times New Roman"/>
            <w:noProof/>
            <w:webHidden/>
            <w:color w:val="000000" w:themeColor="text1"/>
          </w:rPr>
          <w:fldChar w:fldCharType="end"/>
        </w:r>
      </w:hyperlink>
    </w:p>
    <w:p w14:paraId="306AF633" w14:textId="62C5F79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0" w:history="1">
        <w:r w:rsidRPr="00265200">
          <w:rPr>
            <w:rStyle w:val="Hipervnculo"/>
            <w:rFonts w:ascii="Times New Roman" w:hAnsi="Times New Roman" w:cs="Times New Roman"/>
            <w:noProof/>
            <w:color w:val="000000" w:themeColor="text1"/>
            <w:lang w:val="es-ES"/>
          </w:rPr>
          <w:t>Alcance del sistema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8</w:t>
        </w:r>
        <w:r w:rsidRPr="00265200">
          <w:rPr>
            <w:rFonts w:ascii="Times New Roman" w:hAnsi="Times New Roman" w:cs="Times New Roman"/>
            <w:noProof/>
            <w:webHidden/>
            <w:color w:val="000000" w:themeColor="text1"/>
          </w:rPr>
          <w:fldChar w:fldCharType="end"/>
        </w:r>
      </w:hyperlink>
    </w:p>
    <w:p w14:paraId="1273CBA9" w14:textId="61B8E99F"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1" w:history="1">
        <w:r w:rsidRPr="00265200">
          <w:rPr>
            <w:rStyle w:val="Hipervnculo"/>
            <w:rFonts w:ascii="Times New Roman" w:hAnsi="Times New Roman" w:cs="Times New Roman"/>
            <w:noProof/>
            <w:color w:val="000000" w:themeColor="text1"/>
          </w:rPr>
          <w:t>Definiciones, acrónimos y abreviaturas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8</w:t>
        </w:r>
        <w:r w:rsidRPr="00265200">
          <w:rPr>
            <w:rFonts w:ascii="Times New Roman" w:hAnsi="Times New Roman" w:cs="Times New Roman"/>
            <w:noProof/>
            <w:webHidden/>
            <w:color w:val="000000" w:themeColor="text1"/>
          </w:rPr>
          <w:fldChar w:fldCharType="end"/>
        </w:r>
      </w:hyperlink>
    </w:p>
    <w:p w14:paraId="7F58D0A8" w14:textId="03213887"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2" w:history="1">
        <w:r w:rsidRPr="00265200">
          <w:rPr>
            <w:rStyle w:val="Hipervnculo"/>
            <w:rFonts w:ascii="Times New Roman" w:hAnsi="Times New Roman" w:cs="Times New Roman"/>
            <w:noProof/>
            <w:color w:val="000000" w:themeColor="text1"/>
            <w:lang w:val="es-ES"/>
          </w:rPr>
          <w:t>Convención de redacción normativa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9</w:t>
        </w:r>
        <w:r w:rsidRPr="00265200">
          <w:rPr>
            <w:rFonts w:ascii="Times New Roman" w:hAnsi="Times New Roman" w:cs="Times New Roman"/>
            <w:noProof/>
            <w:webHidden/>
            <w:color w:val="000000" w:themeColor="text1"/>
          </w:rPr>
          <w:fldChar w:fldCharType="end"/>
        </w:r>
      </w:hyperlink>
    </w:p>
    <w:p w14:paraId="0D49BB10" w14:textId="1E259EF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3" w:history="1">
        <w:r w:rsidRPr="00265200">
          <w:rPr>
            <w:rStyle w:val="Hipervnculo"/>
            <w:rFonts w:ascii="Times New Roman" w:hAnsi="Times New Roman" w:cs="Times New Roman"/>
            <w:noProof/>
            <w:color w:val="000000" w:themeColor="text1"/>
            <w:lang w:val="es-ES"/>
          </w:rPr>
          <w:t>Vocabulario cerrado de estado del requisito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9</w:t>
        </w:r>
        <w:r w:rsidRPr="00265200">
          <w:rPr>
            <w:rFonts w:ascii="Times New Roman" w:hAnsi="Times New Roman" w:cs="Times New Roman"/>
            <w:noProof/>
            <w:webHidden/>
            <w:color w:val="000000" w:themeColor="text1"/>
          </w:rPr>
          <w:fldChar w:fldCharType="end"/>
        </w:r>
      </w:hyperlink>
    </w:p>
    <w:p w14:paraId="609A1C5E" w14:textId="59765404"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4" w:history="1">
        <w:r w:rsidRPr="00265200">
          <w:rPr>
            <w:rStyle w:val="Hipervnculo"/>
            <w:rFonts w:ascii="Times New Roman" w:hAnsi="Times New Roman" w:cs="Times New Roman"/>
            <w:noProof/>
            <w:color w:val="000000" w:themeColor="text1"/>
            <w:lang w:val="es-ES"/>
          </w:rPr>
          <w:t>Métodos de verificación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10</w:t>
        </w:r>
        <w:r w:rsidRPr="00265200">
          <w:rPr>
            <w:rFonts w:ascii="Times New Roman" w:hAnsi="Times New Roman" w:cs="Times New Roman"/>
            <w:noProof/>
            <w:webHidden/>
            <w:color w:val="000000" w:themeColor="text1"/>
          </w:rPr>
          <w:fldChar w:fldCharType="end"/>
        </w:r>
      </w:hyperlink>
    </w:p>
    <w:p w14:paraId="133F2DE6" w14:textId="34016988"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5" w:history="1">
        <w:r w:rsidRPr="00265200">
          <w:rPr>
            <w:rStyle w:val="Hipervnculo"/>
            <w:rFonts w:ascii="Times New Roman" w:hAnsi="Times New Roman" w:cs="Times New Roman"/>
            <w:noProof/>
            <w:color w:val="000000" w:themeColor="text1"/>
          </w:rPr>
          <w:t>Referencias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10</w:t>
        </w:r>
        <w:r w:rsidRPr="00265200">
          <w:rPr>
            <w:rFonts w:ascii="Times New Roman" w:hAnsi="Times New Roman" w:cs="Times New Roman"/>
            <w:noProof/>
            <w:webHidden/>
            <w:color w:val="000000" w:themeColor="text1"/>
          </w:rPr>
          <w:fldChar w:fldCharType="end"/>
        </w:r>
      </w:hyperlink>
    </w:p>
    <w:p w14:paraId="79D08BAB" w14:textId="199F98AD"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86" w:history="1">
        <w:r w:rsidRPr="00265200">
          <w:rPr>
            <w:rStyle w:val="Hipervnculo"/>
            <w:rFonts w:ascii="Times New Roman" w:hAnsi="Times New Roman" w:cs="Times New Roman"/>
            <w:noProof/>
            <w:color w:val="000000" w:themeColor="text1"/>
            <w:lang w:val="es-ES"/>
          </w:rPr>
          <w:t>Descripción general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10</w:t>
        </w:r>
        <w:r w:rsidRPr="00265200">
          <w:rPr>
            <w:rFonts w:ascii="Times New Roman" w:hAnsi="Times New Roman" w:cs="Times New Roman"/>
            <w:noProof/>
            <w:webHidden/>
            <w:color w:val="000000" w:themeColor="text1"/>
          </w:rPr>
          <w:fldChar w:fldCharType="end"/>
        </w:r>
      </w:hyperlink>
    </w:p>
    <w:p w14:paraId="508B2B63" w14:textId="0F75C229"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7" w:history="1">
        <w:r w:rsidRPr="00265200">
          <w:rPr>
            <w:rStyle w:val="Hipervnculo"/>
            <w:rFonts w:ascii="Times New Roman" w:hAnsi="Times New Roman" w:cs="Times New Roman"/>
            <w:noProof/>
            <w:color w:val="000000" w:themeColor="text1"/>
            <w:lang w:val="es-ES"/>
          </w:rPr>
          <w:t>Perspectiva del producto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10</w:t>
        </w:r>
        <w:r w:rsidRPr="00265200">
          <w:rPr>
            <w:rFonts w:ascii="Times New Roman" w:hAnsi="Times New Roman" w:cs="Times New Roman"/>
            <w:noProof/>
            <w:webHidden/>
            <w:color w:val="000000" w:themeColor="text1"/>
          </w:rPr>
          <w:fldChar w:fldCharType="end"/>
        </w:r>
      </w:hyperlink>
    </w:p>
    <w:p w14:paraId="060C5002" w14:textId="1098A255"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8" w:history="1">
        <w:r w:rsidRPr="00265200">
          <w:rPr>
            <w:rStyle w:val="Hipervnculo"/>
            <w:rFonts w:ascii="Times New Roman" w:hAnsi="Times New Roman" w:cs="Times New Roman"/>
            <w:noProof/>
            <w:color w:val="000000" w:themeColor="text1"/>
          </w:rPr>
          <w:t>Actores del sistema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11</w:t>
        </w:r>
        <w:r w:rsidRPr="00265200">
          <w:rPr>
            <w:rFonts w:ascii="Times New Roman" w:hAnsi="Times New Roman" w:cs="Times New Roman"/>
            <w:noProof/>
            <w:webHidden/>
            <w:color w:val="000000" w:themeColor="text1"/>
          </w:rPr>
          <w:fldChar w:fldCharType="end"/>
        </w:r>
      </w:hyperlink>
    </w:p>
    <w:p w14:paraId="21660471" w14:textId="4E7501B9"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89" w:history="1">
        <w:r w:rsidRPr="00265200">
          <w:rPr>
            <w:rStyle w:val="Hipervnculo"/>
            <w:rFonts w:ascii="Times New Roman" w:hAnsi="Times New Roman" w:cs="Times New Roman"/>
            <w:noProof/>
            <w:color w:val="000000" w:themeColor="text1"/>
            <w:lang w:val="es-ES"/>
          </w:rPr>
          <w:t>Restricciones de diseño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_Toc240058489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11</w:t>
        </w:r>
        <w:r w:rsidRPr="00265200">
          <w:rPr>
            <w:rFonts w:ascii="Times New Roman" w:hAnsi="Times New Roman" w:cs="Times New Roman"/>
            <w:noProof/>
            <w:webHidden/>
            <w:color w:val="000000" w:themeColor="text1"/>
          </w:rPr>
          <w:fldChar w:fldCharType="end"/>
        </w:r>
      </w:hyperlink>
    </w:p>
    <w:p w14:paraId="61C520DD" w14:textId="39E82625"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0" w:history="1">
        <w:r w:rsidRPr="00265200">
          <w:rPr>
            <w:rStyle w:val="Hipervnculo"/>
            <w:rFonts w:ascii="Times New Roman" w:hAnsi="Times New Roman" w:cs="Times New Roman"/>
            <w:noProof/>
            <w:color w:val="000000" w:themeColor="text1"/>
          </w:rPr>
          <w:t>Supuestos y dependencias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12</w:t>
        </w:r>
        <w:r w:rsidRPr="00265200">
          <w:rPr>
            <w:rFonts w:ascii="Times New Roman" w:hAnsi="Times New Roman" w:cs="Times New Roman"/>
            <w:noProof/>
            <w:webHidden/>
            <w:color w:val="000000" w:themeColor="text1"/>
          </w:rPr>
          <w:fldChar w:fldCharType="end"/>
        </w:r>
      </w:hyperlink>
    </w:p>
    <w:p w14:paraId="628AB8DE" w14:textId="5DDC4813"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91" w:history="1">
        <w:r w:rsidRPr="00265200">
          <w:rPr>
            <w:rStyle w:val="Hipervnculo"/>
            <w:rFonts w:ascii="Times New Roman" w:hAnsi="Times New Roman" w:cs="Times New Roman"/>
            <w:noProof/>
            <w:color w:val="000000" w:themeColor="text1"/>
          </w:rPr>
          <w:t>Interfaces externas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12</w:t>
        </w:r>
        <w:r w:rsidRPr="00265200">
          <w:rPr>
            <w:rFonts w:ascii="Times New Roman" w:hAnsi="Times New Roman" w:cs="Times New Roman"/>
            <w:noProof/>
            <w:webHidden/>
            <w:color w:val="000000" w:themeColor="text1"/>
          </w:rPr>
          <w:fldChar w:fldCharType="end"/>
        </w:r>
      </w:hyperlink>
    </w:p>
    <w:p w14:paraId="7EE2FCC7" w14:textId="4EF8419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2" w:history="1">
        <w:r w:rsidRPr="00265200">
          <w:rPr>
            <w:rStyle w:val="Hipervnculo"/>
            <w:rFonts w:ascii="Times New Roman" w:hAnsi="Times New Roman" w:cs="Times New Roman"/>
            <w:noProof/>
            <w:color w:val="000000" w:themeColor="text1"/>
          </w:rPr>
          <w:t>Interfaces expuestas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12</w:t>
        </w:r>
        <w:r w:rsidRPr="00265200">
          <w:rPr>
            <w:rFonts w:ascii="Times New Roman" w:hAnsi="Times New Roman" w:cs="Times New Roman"/>
            <w:noProof/>
            <w:webHidden/>
            <w:color w:val="000000" w:themeColor="text1"/>
          </w:rPr>
          <w:fldChar w:fldCharType="end"/>
        </w:r>
      </w:hyperlink>
    </w:p>
    <w:p w14:paraId="65086037" w14:textId="2035099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3" w:history="1">
        <w:r w:rsidRPr="00265200">
          <w:rPr>
            <w:rStyle w:val="Hipervnculo"/>
            <w:rFonts w:ascii="Times New Roman" w:hAnsi="Times New Roman" w:cs="Times New Roman"/>
            <w:noProof/>
            <w:color w:val="000000" w:themeColor="text1"/>
          </w:rPr>
          <w:t>Interfaces consumidas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12</w:t>
        </w:r>
        <w:r w:rsidRPr="00265200">
          <w:rPr>
            <w:rFonts w:ascii="Times New Roman" w:hAnsi="Times New Roman" w:cs="Times New Roman"/>
            <w:noProof/>
            <w:webHidden/>
            <w:color w:val="000000" w:themeColor="text1"/>
          </w:rPr>
          <w:fldChar w:fldCharType="end"/>
        </w:r>
      </w:hyperlink>
    </w:p>
    <w:p w14:paraId="0D601CFD" w14:textId="7B211074"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94" w:history="1">
        <w:r w:rsidRPr="00265200">
          <w:rPr>
            <w:rStyle w:val="Hipervnculo"/>
            <w:rFonts w:ascii="Times New Roman" w:hAnsi="Times New Roman" w:cs="Times New Roman"/>
            <w:noProof/>
            <w:color w:val="000000" w:themeColor="text1"/>
            <w:lang w:val="es-ES"/>
          </w:rPr>
          <w:t>Catálogo de estados del dominio y transiciones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13</w:t>
        </w:r>
        <w:r w:rsidRPr="00265200">
          <w:rPr>
            <w:rFonts w:ascii="Times New Roman" w:hAnsi="Times New Roman" w:cs="Times New Roman"/>
            <w:noProof/>
            <w:webHidden/>
            <w:color w:val="000000" w:themeColor="text1"/>
          </w:rPr>
          <w:fldChar w:fldCharType="end"/>
        </w:r>
      </w:hyperlink>
    </w:p>
    <w:p w14:paraId="3B44C4D1" w14:textId="7F5815F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5" w:history="1">
        <w:r w:rsidRPr="00265200">
          <w:rPr>
            <w:rStyle w:val="Hipervnculo"/>
            <w:rFonts w:ascii="Times New Roman" w:hAnsi="Times New Roman" w:cs="Times New Roman"/>
            <w:noProof/>
            <w:color w:val="000000" w:themeColor="text1"/>
          </w:rPr>
          <w:t>Solicitud de pre-sustentación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13</w:t>
        </w:r>
        <w:r w:rsidRPr="00265200">
          <w:rPr>
            <w:rFonts w:ascii="Times New Roman" w:hAnsi="Times New Roman" w:cs="Times New Roman"/>
            <w:noProof/>
            <w:webHidden/>
            <w:color w:val="000000" w:themeColor="text1"/>
          </w:rPr>
          <w:fldChar w:fldCharType="end"/>
        </w:r>
      </w:hyperlink>
    </w:p>
    <w:p w14:paraId="583F5486" w14:textId="34EB036D"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6" w:history="1">
        <w:r w:rsidRPr="00265200">
          <w:rPr>
            <w:rStyle w:val="Hipervnculo"/>
            <w:rFonts w:ascii="Times New Roman" w:hAnsi="Times New Roman" w:cs="Times New Roman"/>
            <w:noProof/>
            <w:color w:val="000000" w:themeColor="text1"/>
          </w:rPr>
          <w:t>Acta de pre-sustentación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13</w:t>
        </w:r>
        <w:r w:rsidRPr="00265200">
          <w:rPr>
            <w:rFonts w:ascii="Times New Roman" w:hAnsi="Times New Roman" w:cs="Times New Roman"/>
            <w:noProof/>
            <w:webHidden/>
            <w:color w:val="000000" w:themeColor="text1"/>
          </w:rPr>
          <w:fldChar w:fldCharType="end"/>
        </w:r>
      </w:hyperlink>
    </w:p>
    <w:p w14:paraId="109A8747" w14:textId="120CA3C8"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7" w:history="1">
        <w:r w:rsidRPr="00265200">
          <w:rPr>
            <w:rStyle w:val="Hipervnculo"/>
            <w:rFonts w:ascii="Times New Roman" w:hAnsi="Times New Roman" w:cs="Times New Roman"/>
            <w:noProof/>
            <w:color w:val="000000" w:themeColor="text1"/>
            <w:lang w:val="es-ES"/>
          </w:rPr>
          <w:t>Tutoría, fase de tutoría y demás entidades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14</w:t>
        </w:r>
        <w:r w:rsidRPr="00265200">
          <w:rPr>
            <w:rFonts w:ascii="Times New Roman" w:hAnsi="Times New Roman" w:cs="Times New Roman"/>
            <w:noProof/>
            <w:webHidden/>
            <w:color w:val="000000" w:themeColor="text1"/>
          </w:rPr>
          <w:fldChar w:fldCharType="end"/>
        </w:r>
      </w:hyperlink>
    </w:p>
    <w:p w14:paraId="1344662B" w14:textId="6AFEB0CD"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498" w:history="1">
        <w:r w:rsidRPr="00265200">
          <w:rPr>
            <w:rStyle w:val="Hipervnculo"/>
            <w:rFonts w:ascii="Times New Roman" w:hAnsi="Times New Roman" w:cs="Times New Roman"/>
            <w:noProof/>
            <w:color w:val="000000" w:themeColor="text1"/>
            <w:lang w:val="es-ES"/>
          </w:rPr>
          <w:t>Matriz de permisos por rol y operación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14</w:t>
        </w:r>
        <w:r w:rsidRPr="00265200">
          <w:rPr>
            <w:rFonts w:ascii="Times New Roman" w:hAnsi="Times New Roman" w:cs="Times New Roman"/>
            <w:noProof/>
            <w:webHidden/>
            <w:color w:val="000000" w:themeColor="text1"/>
          </w:rPr>
          <w:fldChar w:fldCharType="end"/>
        </w:r>
      </w:hyperlink>
    </w:p>
    <w:p w14:paraId="42103C03" w14:textId="4C0B029A"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499" w:history="1">
        <w:r w:rsidRPr="00265200">
          <w:rPr>
            <w:rStyle w:val="Hipervnculo"/>
            <w:rFonts w:ascii="Times New Roman" w:hAnsi="Times New Roman" w:cs="Times New Roman"/>
            <w:noProof/>
            <w:color w:val="000000" w:themeColor="text1"/>
            <w:lang w:val="es-ES"/>
          </w:rPr>
          <w:t>Modelo de autorización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_Toc240058499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14</w:t>
        </w:r>
        <w:r w:rsidRPr="00265200">
          <w:rPr>
            <w:rFonts w:ascii="Times New Roman" w:hAnsi="Times New Roman" w:cs="Times New Roman"/>
            <w:noProof/>
            <w:webHidden/>
            <w:color w:val="000000" w:themeColor="text1"/>
          </w:rPr>
          <w:fldChar w:fldCharType="end"/>
        </w:r>
      </w:hyperlink>
    </w:p>
    <w:p w14:paraId="03DB285E" w14:textId="1F98BACA"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00" w:history="1">
        <w:r w:rsidRPr="00265200">
          <w:rPr>
            <w:rStyle w:val="Hipervnculo"/>
            <w:rFonts w:ascii="Times New Roman" w:hAnsi="Times New Roman" w:cs="Times New Roman"/>
            <w:noProof/>
            <w:color w:val="000000" w:themeColor="text1"/>
          </w:rPr>
          <w:t>Asignación normativa de permisos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15</w:t>
        </w:r>
        <w:r w:rsidRPr="00265200">
          <w:rPr>
            <w:rFonts w:ascii="Times New Roman" w:hAnsi="Times New Roman" w:cs="Times New Roman"/>
            <w:noProof/>
            <w:webHidden/>
            <w:color w:val="000000" w:themeColor="text1"/>
          </w:rPr>
          <w:fldChar w:fldCharType="end"/>
        </w:r>
      </w:hyperlink>
    </w:p>
    <w:p w14:paraId="09A8597F" w14:textId="3231BBF2"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01" w:history="1">
        <w:r w:rsidRPr="00265200">
          <w:rPr>
            <w:rStyle w:val="Hipervnculo"/>
            <w:rFonts w:ascii="Times New Roman" w:hAnsi="Times New Roman" w:cs="Times New Roman"/>
            <w:noProof/>
            <w:color w:val="000000" w:themeColor="text1"/>
            <w:lang w:val="es-ES"/>
          </w:rPr>
          <w:t>Acceso que no depende del catálogo de permisos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16</w:t>
        </w:r>
        <w:r w:rsidRPr="00265200">
          <w:rPr>
            <w:rFonts w:ascii="Times New Roman" w:hAnsi="Times New Roman" w:cs="Times New Roman"/>
            <w:noProof/>
            <w:webHidden/>
            <w:color w:val="000000" w:themeColor="text1"/>
          </w:rPr>
          <w:fldChar w:fldCharType="end"/>
        </w:r>
      </w:hyperlink>
    </w:p>
    <w:p w14:paraId="1A7E0B38" w14:textId="6B5BBA6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02" w:history="1">
        <w:r w:rsidRPr="00265200">
          <w:rPr>
            <w:rStyle w:val="Hipervnculo"/>
            <w:rFonts w:ascii="Times New Roman" w:hAnsi="Times New Roman" w:cs="Times New Roman"/>
            <w:noProof/>
            <w:color w:val="000000" w:themeColor="text1"/>
            <w:lang w:val="es-ES"/>
          </w:rPr>
          <w:t>Asimetrías declaradas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16</w:t>
        </w:r>
        <w:r w:rsidRPr="00265200">
          <w:rPr>
            <w:rFonts w:ascii="Times New Roman" w:hAnsi="Times New Roman" w:cs="Times New Roman"/>
            <w:noProof/>
            <w:webHidden/>
            <w:color w:val="000000" w:themeColor="text1"/>
          </w:rPr>
          <w:fldChar w:fldCharType="end"/>
        </w:r>
      </w:hyperlink>
    </w:p>
    <w:p w14:paraId="70813204" w14:textId="1BCDB25C"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503" w:history="1">
        <w:r w:rsidRPr="00265200">
          <w:rPr>
            <w:rStyle w:val="Hipervnculo"/>
            <w:rFonts w:ascii="Times New Roman" w:hAnsi="Times New Roman" w:cs="Times New Roman"/>
            <w:noProof/>
            <w:color w:val="000000" w:themeColor="text1"/>
            <w:lang w:val="es-ES"/>
          </w:rPr>
          <w:t>Requisitos funcionales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16</w:t>
        </w:r>
        <w:r w:rsidRPr="00265200">
          <w:rPr>
            <w:rFonts w:ascii="Times New Roman" w:hAnsi="Times New Roman" w:cs="Times New Roman"/>
            <w:noProof/>
            <w:webHidden/>
            <w:color w:val="000000" w:themeColor="text1"/>
          </w:rPr>
          <w:fldChar w:fldCharType="end"/>
        </w:r>
      </w:hyperlink>
    </w:p>
    <w:p w14:paraId="2768B904" w14:textId="61A83125"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04" w:history="1">
        <w:r w:rsidRPr="00265200">
          <w:rPr>
            <w:rStyle w:val="Hipervnculo"/>
            <w:rFonts w:ascii="Times New Roman" w:hAnsi="Times New Roman" w:cs="Times New Roman"/>
            <w:noProof/>
            <w:color w:val="000000" w:themeColor="text1"/>
            <w:lang w:val="es-ES"/>
          </w:rPr>
          <w:t>Autenticación y gestión de la sesión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17</w:t>
        </w:r>
        <w:r w:rsidRPr="00265200">
          <w:rPr>
            <w:rFonts w:ascii="Times New Roman" w:hAnsi="Times New Roman" w:cs="Times New Roman"/>
            <w:noProof/>
            <w:webHidden/>
            <w:color w:val="000000" w:themeColor="text1"/>
          </w:rPr>
          <w:fldChar w:fldCharType="end"/>
        </w:r>
      </w:hyperlink>
    </w:p>
    <w:p w14:paraId="778EA824" w14:textId="196667A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05" w:history="1">
        <w:r w:rsidRPr="00265200">
          <w:rPr>
            <w:rStyle w:val="Hipervnculo"/>
            <w:rFonts w:ascii="Times New Roman" w:hAnsi="Times New Roman" w:cs="Times New Roman"/>
            <w:noProof/>
            <w:color w:val="000000" w:themeColor="text1"/>
            <w:lang w:val="es-ES"/>
          </w:rPr>
          <w:t>RF-01 — Autenticación con credenciales institucionales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17</w:t>
        </w:r>
        <w:r w:rsidRPr="00265200">
          <w:rPr>
            <w:rFonts w:ascii="Times New Roman" w:hAnsi="Times New Roman" w:cs="Times New Roman"/>
            <w:noProof/>
            <w:webHidden/>
            <w:color w:val="000000" w:themeColor="text1"/>
          </w:rPr>
          <w:fldChar w:fldCharType="end"/>
        </w:r>
      </w:hyperlink>
    </w:p>
    <w:p w14:paraId="36D5572D" w14:textId="4F6B288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06" w:history="1">
        <w:r w:rsidRPr="00265200">
          <w:rPr>
            <w:rStyle w:val="Hipervnculo"/>
            <w:rFonts w:ascii="Times New Roman" w:hAnsi="Times New Roman" w:cs="Times New Roman"/>
            <w:noProof/>
            <w:color w:val="000000" w:themeColor="text1"/>
            <w:lang w:val="es-ES"/>
          </w:rPr>
          <w:t>RF-02 — Renovación del token de acceso con rotación del token de renovación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17</w:t>
        </w:r>
        <w:r w:rsidRPr="00265200">
          <w:rPr>
            <w:rFonts w:ascii="Times New Roman" w:hAnsi="Times New Roman" w:cs="Times New Roman"/>
            <w:noProof/>
            <w:webHidden/>
            <w:color w:val="000000" w:themeColor="text1"/>
          </w:rPr>
          <w:fldChar w:fldCharType="end"/>
        </w:r>
      </w:hyperlink>
    </w:p>
    <w:p w14:paraId="317E3AFB" w14:textId="3D1517A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07" w:history="1">
        <w:r w:rsidRPr="00265200">
          <w:rPr>
            <w:rStyle w:val="Hipervnculo"/>
            <w:rFonts w:ascii="Times New Roman" w:hAnsi="Times New Roman" w:cs="Times New Roman"/>
            <w:noProof/>
            <w:color w:val="000000" w:themeColor="text1"/>
            <w:lang w:val="es-ES"/>
          </w:rPr>
          <w:t>RF-03 — Cierre de sesión con revocación del token de acceso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18</w:t>
        </w:r>
        <w:r w:rsidRPr="00265200">
          <w:rPr>
            <w:rFonts w:ascii="Times New Roman" w:hAnsi="Times New Roman" w:cs="Times New Roman"/>
            <w:noProof/>
            <w:webHidden/>
            <w:color w:val="000000" w:themeColor="text1"/>
          </w:rPr>
          <w:fldChar w:fldCharType="end"/>
        </w:r>
      </w:hyperlink>
    </w:p>
    <w:p w14:paraId="52A97CA9" w14:textId="51466D53"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08" w:history="1">
        <w:r w:rsidRPr="00265200">
          <w:rPr>
            <w:rStyle w:val="Hipervnculo"/>
            <w:rFonts w:ascii="Times New Roman" w:hAnsi="Times New Roman" w:cs="Times New Roman"/>
            <w:noProof/>
            <w:color w:val="000000" w:themeColor="text1"/>
            <w:lang w:val="es-ES"/>
          </w:rPr>
          <w:t>RF-04 — Provisión de cuentas por el Administrador</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18</w:t>
        </w:r>
        <w:r w:rsidRPr="00265200">
          <w:rPr>
            <w:rFonts w:ascii="Times New Roman" w:hAnsi="Times New Roman" w:cs="Times New Roman"/>
            <w:noProof/>
            <w:webHidden/>
            <w:color w:val="000000" w:themeColor="text1"/>
          </w:rPr>
          <w:fldChar w:fldCharType="end"/>
        </w:r>
      </w:hyperlink>
    </w:p>
    <w:p w14:paraId="4B203231" w14:textId="56D1B26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09" w:history="1">
        <w:r w:rsidRPr="00265200">
          <w:rPr>
            <w:rStyle w:val="Hipervnculo"/>
            <w:rFonts w:ascii="Times New Roman" w:hAnsi="Times New Roman" w:cs="Times New Roman"/>
            <w:noProof/>
            <w:color w:val="000000" w:themeColor="text1"/>
            <w:lang w:val="es-ES"/>
          </w:rPr>
          <w:t>RF-05 — Recuperación de la contraseña olvidada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_Toc240058509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19</w:t>
        </w:r>
        <w:r w:rsidRPr="00265200">
          <w:rPr>
            <w:rFonts w:ascii="Times New Roman" w:hAnsi="Times New Roman" w:cs="Times New Roman"/>
            <w:noProof/>
            <w:webHidden/>
            <w:color w:val="000000" w:themeColor="text1"/>
          </w:rPr>
          <w:fldChar w:fldCharType="end"/>
        </w:r>
      </w:hyperlink>
    </w:p>
    <w:p w14:paraId="2D3250A0" w14:textId="483D499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0" w:history="1">
        <w:r w:rsidRPr="00265200">
          <w:rPr>
            <w:rStyle w:val="Hipervnculo"/>
            <w:rFonts w:ascii="Times New Roman" w:hAnsi="Times New Roman" w:cs="Times New Roman"/>
            <w:noProof/>
            <w:color w:val="000000" w:themeColor="text1"/>
            <w:lang w:val="es-ES"/>
          </w:rPr>
          <w:t>RF-06 — Cambio de la contraseña propia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20</w:t>
        </w:r>
        <w:r w:rsidRPr="00265200">
          <w:rPr>
            <w:rFonts w:ascii="Times New Roman" w:hAnsi="Times New Roman" w:cs="Times New Roman"/>
            <w:noProof/>
            <w:webHidden/>
            <w:color w:val="000000" w:themeColor="text1"/>
          </w:rPr>
          <w:fldChar w:fldCharType="end"/>
        </w:r>
      </w:hyperlink>
    </w:p>
    <w:p w14:paraId="7E4BE742" w14:textId="05BFF93C"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1" w:history="1">
        <w:r w:rsidRPr="00265200">
          <w:rPr>
            <w:rStyle w:val="Hipervnculo"/>
            <w:rFonts w:ascii="Times New Roman" w:hAnsi="Times New Roman" w:cs="Times New Roman"/>
            <w:noProof/>
            <w:color w:val="000000" w:themeColor="text1"/>
            <w:lang w:val="es-ES"/>
          </w:rPr>
          <w:t>RF-07 — Consulta de los permisos efectivos propios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20</w:t>
        </w:r>
        <w:r w:rsidRPr="00265200">
          <w:rPr>
            <w:rFonts w:ascii="Times New Roman" w:hAnsi="Times New Roman" w:cs="Times New Roman"/>
            <w:noProof/>
            <w:webHidden/>
            <w:color w:val="000000" w:themeColor="text1"/>
          </w:rPr>
          <w:fldChar w:fldCharType="end"/>
        </w:r>
      </w:hyperlink>
    </w:p>
    <w:p w14:paraId="40F3C6B6" w14:textId="2EA32A8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12" w:history="1">
        <w:r w:rsidRPr="00265200">
          <w:rPr>
            <w:rStyle w:val="Hipervnculo"/>
            <w:rFonts w:ascii="Times New Roman" w:hAnsi="Times New Roman" w:cs="Times New Roman"/>
            <w:noProof/>
            <w:color w:val="000000" w:themeColor="text1"/>
            <w:lang w:val="es-ES"/>
          </w:rPr>
          <w:t>Identidades y autorización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21</w:t>
        </w:r>
        <w:r w:rsidRPr="00265200">
          <w:rPr>
            <w:rFonts w:ascii="Times New Roman" w:hAnsi="Times New Roman" w:cs="Times New Roman"/>
            <w:noProof/>
            <w:webHidden/>
            <w:color w:val="000000" w:themeColor="text1"/>
          </w:rPr>
          <w:fldChar w:fldCharType="end"/>
        </w:r>
      </w:hyperlink>
    </w:p>
    <w:p w14:paraId="631B1825" w14:textId="6CB315E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3" w:history="1">
        <w:r w:rsidRPr="00265200">
          <w:rPr>
            <w:rStyle w:val="Hipervnculo"/>
            <w:rFonts w:ascii="Times New Roman" w:hAnsi="Times New Roman" w:cs="Times New Roman"/>
            <w:noProof/>
            <w:color w:val="000000" w:themeColor="text1"/>
            <w:lang w:val="es-ES"/>
          </w:rPr>
          <w:t>RF-08 — Gestión de usuarios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21</w:t>
        </w:r>
        <w:r w:rsidRPr="00265200">
          <w:rPr>
            <w:rFonts w:ascii="Times New Roman" w:hAnsi="Times New Roman" w:cs="Times New Roman"/>
            <w:noProof/>
            <w:webHidden/>
            <w:color w:val="000000" w:themeColor="text1"/>
          </w:rPr>
          <w:fldChar w:fldCharType="end"/>
        </w:r>
      </w:hyperlink>
    </w:p>
    <w:p w14:paraId="217A3017" w14:textId="1FB89D9E"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4" w:history="1">
        <w:r w:rsidRPr="00265200">
          <w:rPr>
            <w:rStyle w:val="Hipervnculo"/>
            <w:rFonts w:ascii="Times New Roman" w:hAnsi="Times New Roman" w:cs="Times New Roman"/>
            <w:noProof/>
            <w:color w:val="000000" w:themeColor="text1"/>
            <w:lang w:val="es-ES"/>
          </w:rPr>
          <w:t>RF-09 — Activación y desactivación de cuentas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22</w:t>
        </w:r>
        <w:r w:rsidRPr="00265200">
          <w:rPr>
            <w:rFonts w:ascii="Times New Roman" w:hAnsi="Times New Roman" w:cs="Times New Roman"/>
            <w:noProof/>
            <w:webHidden/>
            <w:color w:val="000000" w:themeColor="text1"/>
          </w:rPr>
          <w:fldChar w:fldCharType="end"/>
        </w:r>
      </w:hyperlink>
    </w:p>
    <w:p w14:paraId="6793A45D" w14:textId="3628150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5" w:history="1">
        <w:r w:rsidRPr="00265200">
          <w:rPr>
            <w:rStyle w:val="Hipervnculo"/>
            <w:rFonts w:ascii="Times New Roman" w:hAnsi="Times New Roman" w:cs="Times New Roman"/>
            <w:noProof/>
            <w:color w:val="000000" w:themeColor="text1"/>
            <w:lang w:val="es-ES"/>
          </w:rPr>
          <w:t>RF-10 — Actualización del perfil propio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22</w:t>
        </w:r>
        <w:r w:rsidRPr="00265200">
          <w:rPr>
            <w:rFonts w:ascii="Times New Roman" w:hAnsi="Times New Roman" w:cs="Times New Roman"/>
            <w:noProof/>
            <w:webHidden/>
            <w:color w:val="000000" w:themeColor="text1"/>
          </w:rPr>
          <w:fldChar w:fldCharType="end"/>
        </w:r>
      </w:hyperlink>
    </w:p>
    <w:p w14:paraId="261584F7" w14:textId="53E75AC8"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6" w:history="1">
        <w:r w:rsidRPr="00265200">
          <w:rPr>
            <w:rStyle w:val="Hipervnculo"/>
            <w:rFonts w:ascii="Times New Roman" w:hAnsi="Times New Roman" w:cs="Times New Roman"/>
            <w:noProof/>
            <w:color w:val="000000" w:themeColor="text1"/>
            <w:lang w:val="es-ES"/>
          </w:rPr>
          <w:t>RF-11 — Gestión de roles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23</w:t>
        </w:r>
        <w:r w:rsidRPr="00265200">
          <w:rPr>
            <w:rFonts w:ascii="Times New Roman" w:hAnsi="Times New Roman" w:cs="Times New Roman"/>
            <w:noProof/>
            <w:webHidden/>
            <w:color w:val="000000" w:themeColor="text1"/>
          </w:rPr>
          <w:fldChar w:fldCharType="end"/>
        </w:r>
      </w:hyperlink>
    </w:p>
    <w:p w14:paraId="229AB0E7" w14:textId="29BDE4A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7" w:history="1">
        <w:r w:rsidRPr="00265200">
          <w:rPr>
            <w:rStyle w:val="Hipervnculo"/>
            <w:rFonts w:ascii="Times New Roman" w:hAnsi="Times New Roman" w:cs="Times New Roman"/>
            <w:noProof/>
            <w:color w:val="000000" w:themeColor="text1"/>
            <w:lang w:val="es-ES"/>
          </w:rPr>
          <w:t>RF-12 — Asignación de permisos a un rol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23</w:t>
        </w:r>
        <w:r w:rsidRPr="00265200">
          <w:rPr>
            <w:rFonts w:ascii="Times New Roman" w:hAnsi="Times New Roman" w:cs="Times New Roman"/>
            <w:noProof/>
            <w:webHidden/>
            <w:color w:val="000000" w:themeColor="text1"/>
          </w:rPr>
          <w:fldChar w:fldCharType="end"/>
        </w:r>
      </w:hyperlink>
    </w:p>
    <w:p w14:paraId="23815819" w14:textId="0467285A"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18" w:history="1">
        <w:r w:rsidRPr="00265200">
          <w:rPr>
            <w:rStyle w:val="Hipervnculo"/>
            <w:rFonts w:ascii="Times New Roman" w:hAnsi="Times New Roman" w:cs="Times New Roman"/>
            <w:noProof/>
            <w:color w:val="000000" w:themeColor="text1"/>
            <w:lang w:val="es-ES"/>
          </w:rPr>
          <w:t>Solicitud de pre-sustentación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24</w:t>
        </w:r>
        <w:r w:rsidRPr="00265200">
          <w:rPr>
            <w:rFonts w:ascii="Times New Roman" w:hAnsi="Times New Roman" w:cs="Times New Roman"/>
            <w:noProof/>
            <w:webHidden/>
            <w:color w:val="000000" w:themeColor="text1"/>
          </w:rPr>
          <w:fldChar w:fldCharType="end"/>
        </w:r>
      </w:hyperlink>
    </w:p>
    <w:p w14:paraId="341D8A2E" w14:textId="4C48C123"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19" w:history="1">
        <w:r w:rsidRPr="00265200">
          <w:rPr>
            <w:rStyle w:val="Hipervnculo"/>
            <w:rFonts w:ascii="Times New Roman" w:hAnsi="Times New Roman" w:cs="Times New Roman"/>
            <w:noProof/>
            <w:color w:val="000000" w:themeColor="text1"/>
            <w:lang w:val="es-ES"/>
          </w:rPr>
          <w:t>RF-13 — Registro de la solicitud de pre-sustentación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_Toc240058519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24</w:t>
        </w:r>
        <w:r w:rsidRPr="00265200">
          <w:rPr>
            <w:rFonts w:ascii="Times New Roman" w:hAnsi="Times New Roman" w:cs="Times New Roman"/>
            <w:noProof/>
            <w:webHidden/>
            <w:color w:val="000000" w:themeColor="text1"/>
          </w:rPr>
          <w:fldChar w:fldCharType="end"/>
        </w:r>
      </w:hyperlink>
    </w:p>
    <w:p w14:paraId="6C4ACB0B" w14:textId="3E177545"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0" w:history="1">
        <w:r w:rsidRPr="00265200">
          <w:rPr>
            <w:rStyle w:val="Hipervnculo"/>
            <w:rFonts w:ascii="Times New Roman" w:hAnsi="Times New Roman" w:cs="Times New Roman"/>
            <w:noProof/>
            <w:color w:val="000000" w:themeColor="text1"/>
            <w:lang w:val="es-ES"/>
          </w:rPr>
          <w:t>RF-14 — Envío de la solicitud a revisión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24</w:t>
        </w:r>
        <w:r w:rsidRPr="00265200">
          <w:rPr>
            <w:rFonts w:ascii="Times New Roman" w:hAnsi="Times New Roman" w:cs="Times New Roman"/>
            <w:noProof/>
            <w:webHidden/>
            <w:color w:val="000000" w:themeColor="text1"/>
          </w:rPr>
          <w:fldChar w:fldCharType="end"/>
        </w:r>
      </w:hyperlink>
    </w:p>
    <w:p w14:paraId="0C5C5804" w14:textId="420ED15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1" w:history="1">
        <w:r w:rsidRPr="00265200">
          <w:rPr>
            <w:rStyle w:val="Hipervnculo"/>
            <w:rFonts w:ascii="Times New Roman" w:hAnsi="Times New Roman" w:cs="Times New Roman"/>
            <w:noProof/>
            <w:color w:val="000000" w:themeColor="text1"/>
            <w:lang w:val="es-ES"/>
          </w:rPr>
          <w:t>RF-15 — Aprobación o rechazo de la solicitud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25</w:t>
        </w:r>
        <w:r w:rsidRPr="00265200">
          <w:rPr>
            <w:rFonts w:ascii="Times New Roman" w:hAnsi="Times New Roman" w:cs="Times New Roman"/>
            <w:noProof/>
            <w:webHidden/>
            <w:color w:val="000000" w:themeColor="text1"/>
          </w:rPr>
          <w:fldChar w:fldCharType="end"/>
        </w:r>
      </w:hyperlink>
    </w:p>
    <w:p w14:paraId="4DA93E09" w14:textId="2CD290B6"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2" w:history="1">
        <w:r w:rsidRPr="00265200">
          <w:rPr>
            <w:rStyle w:val="Hipervnculo"/>
            <w:rFonts w:ascii="Times New Roman" w:hAnsi="Times New Roman" w:cs="Times New Roman"/>
            <w:noProof/>
            <w:color w:val="000000" w:themeColor="text1"/>
            <w:lang w:val="es-ES"/>
          </w:rPr>
          <w:t>RF-16 — Suspensión de una solicitud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25</w:t>
        </w:r>
        <w:r w:rsidRPr="00265200">
          <w:rPr>
            <w:rFonts w:ascii="Times New Roman" w:hAnsi="Times New Roman" w:cs="Times New Roman"/>
            <w:noProof/>
            <w:webHidden/>
            <w:color w:val="000000" w:themeColor="text1"/>
          </w:rPr>
          <w:fldChar w:fldCharType="end"/>
        </w:r>
      </w:hyperlink>
    </w:p>
    <w:p w14:paraId="70BDBC07" w14:textId="7E1C940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3" w:history="1">
        <w:r w:rsidRPr="00265200">
          <w:rPr>
            <w:rStyle w:val="Hipervnculo"/>
            <w:rFonts w:ascii="Times New Roman" w:hAnsi="Times New Roman" w:cs="Times New Roman"/>
            <w:noProof/>
            <w:color w:val="000000" w:themeColor="text1"/>
            <w:lang w:val="es-ES"/>
          </w:rPr>
          <w:t>RF-17 — Consulta y seguimiento de la solicitud propia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26</w:t>
        </w:r>
        <w:r w:rsidRPr="00265200">
          <w:rPr>
            <w:rFonts w:ascii="Times New Roman" w:hAnsi="Times New Roman" w:cs="Times New Roman"/>
            <w:noProof/>
            <w:webHidden/>
            <w:color w:val="000000" w:themeColor="text1"/>
          </w:rPr>
          <w:fldChar w:fldCharType="end"/>
        </w:r>
      </w:hyperlink>
    </w:p>
    <w:p w14:paraId="39E353CD" w14:textId="3BBB3B0E"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4" w:history="1">
        <w:r w:rsidRPr="00265200">
          <w:rPr>
            <w:rStyle w:val="Hipervnculo"/>
            <w:rFonts w:ascii="Times New Roman" w:hAnsi="Times New Roman" w:cs="Times New Roman"/>
            <w:noProof/>
            <w:color w:val="000000" w:themeColor="text1"/>
            <w:lang w:val="es-ES"/>
          </w:rPr>
          <w:t>RF-18 — Consulta administrativa de solicitudes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26</w:t>
        </w:r>
        <w:r w:rsidRPr="00265200">
          <w:rPr>
            <w:rFonts w:ascii="Times New Roman" w:hAnsi="Times New Roman" w:cs="Times New Roman"/>
            <w:noProof/>
            <w:webHidden/>
            <w:color w:val="000000" w:themeColor="text1"/>
          </w:rPr>
          <w:fldChar w:fldCharType="end"/>
        </w:r>
      </w:hyperlink>
    </w:p>
    <w:p w14:paraId="6112B1AB" w14:textId="4C2BFD81"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25" w:history="1">
        <w:r w:rsidRPr="00265200">
          <w:rPr>
            <w:rStyle w:val="Hipervnculo"/>
            <w:rFonts w:ascii="Times New Roman" w:hAnsi="Times New Roman" w:cs="Times New Roman"/>
            <w:noProof/>
            <w:color w:val="000000" w:themeColor="text1"/>
            <w:lang w:val="es-ES"/>
          </w:rPr>
          <w:t>Anteproyecto y tutoría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27</w:t>
        </w:r>
        <w:r w:rsidRPr="00265200">
          <w:rPr>
            <w:rFonts w:ascii="Times New Roman" w:hAnsi="Times New Roman" w:cs="Times New Roman"/>
            <w:noProof/>
            <w:webHidden/>
            <w:color w:val="000000" w:themeColor="text1"/>
          </w:rPr>
          <w:fldChar w:fldCharType="end"/>
        </w:r>
      </w:hyperlink>
    </w:p>
    <w:p w14:paraId="2536D0ED" w14:textId="47724C66"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6" w:history="1">
        <w:r w:rsidRPr="00265200">
          <w:rPr>
            <w:rStyle w:val="Hipervnculo"/>
            <w:rFonts w:ascii="Times New Roman" w:hAnsi="Times New Roman" w:cs="Times New Roman"/>
            <w:noProof/>
            <w:color w:val="000000" w:themeColor="text1"/>
            <w:lang w:val="es-ES"/>
          </w:rPr>
          <w:t>RF-19 — Carga del anteproyecto en PDF</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27</w:t>
        </w:r>
        <w:r w:rsidRPr="00265200">
          <w:rPr>
            <w:rFonts w:ascii="Times New Roman" w:hAnsi="Times New Roman" w:cs="Times New Roman"/>
            <w:noProof/>
            <w:webHidden/>
            <w:color w:val="000000" w:themeColor="text1"/>
          </w:rPr>
          <w:fldChar w:fldCharType="end"/>
        </w:r>
      </w:hyperlink>
    </w:p>
    <w:p w14:paraId="42F9EBD7" w14:textId="51BFF82E"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7" w:history="1">
        <w:r w:rsidRPr="00265200">
          <w:rPr>
            <w:rStyle w:val="Hipervnculo"/>
            <w:rFonts w:ascii="Times New Roman" w:hAnsi="Times New Roman" w:cs="Times New Roman"/>
            <w:noProof/>
            <w:color w:val="000000" w:themeColor="text1"/>
            <w:lang w:val="es-ES"/>
          </w:rPr>
          <w:t>RF-20 — Verificación de integridad del anteproyecto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28</w:t>
        </w:r>
        <w:r w:rsidRPr="00265200">
          <w:rPr>
            <w:rFonts w:ascii="Times New Roman" w:hAnsi="Times New Roman" w:cs="Times New Roman"/>
            <w:noProof/>
            <w:webHidden/>
            <w:color w:val="000000" w:themeColor="text1"/>
          </w:rPr>
          <w:fldChar w:fldCharType="end"/>
        </w:r>
      </w:hyperlink>
    </w:p>
    <w:p w14:paraId="08D9657C" w14:textId="5214483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8" w:history="1">
        <w:r w:rsidRPr="00265200">
          <w:rPr>
            <w:rStyle w:val="Hipervnculo"/>
            <w:rFonts w:ascii="Times New Roman" w:hAnsi="Times New Roman" w:cs="Times New Roman"/>
            <w:noProof/>
            <w:color w:val="000000" w:themeColor="text1"/>
            <w:lang w:val="es-ES"/>
          </w:rPr>
          <w:t>RF-21 — Revisión del anteproyecto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28</w:t>
        </w:r>
        <w:r w:rsidRPr="00265200">
          <w:rPr>
            <w:rFonts w:ascii="Times New Roman" w:hAnsi="Times New Roman" w:cs="Times New Roman"/>
            <w:noProof/>
            <w:webHidden/>
            <w:color w:val="000000" w:themeColor="text1"/>
          </w:rPr>
          <w:fldChar w:fldCharType="end"/>
        </w:r>
      </w:hyperlink>
    </w:p>
    <w:p w14:paraId="1716F960" w14:textId="4C1F91F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29" w:history="1">
        <w:r w:rsidRPr="00265200">
          <w:rPr>
            <w:rStyle w:val="Hipervnculo"/>
            <w:rFonts w:ascii="Times New Roman" w:hAnsi="Times New Roman" w:cs="Times New Roman"/>
            <w:noProof/>
            <w:color w:val="000000" w:themeColor="text1"/>
            <w:lang w:val="es-ES"/>
          </w:rPr>
          <w:t>RF-22 — Asignación del tutor</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_Toc240058529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29</w:t>
        </w:r>
        <w:r w:rsidRPr="00265200">
          <w:rPr>
            <w:rFonts w:ascii="Times New Roman" w:hAnsi="Times New Roman" w:cs="Times New Roman"/>
            <w:noProof/>
            <w:webHidden/>
            <w:color w:val="000000" w:themeColor="text1"/>
          </w:rPr>
          <w:fldChar w:fldCharType="end"/>
        </w:r>
      </w:hyperlink>
    </w:p>
    <w:p w14:paraId="67699B9C" w14:textId="7F6E8423"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0" w:history="1">
        <w:r w:rsidRPr="00265200">
          <w:rPr>
            <w:rStyle w:val="Hipervnculo"/>
            <w:rFonts w:ascii="Times New Roman" w:hAnsi="Times New Roman" w:cs="Times New Roman"/>
            <w:noProof/>
            <w:color w:val="000000" w:themeColor="text1"/>
            <w:lang w:val="es-ES"/>
          </w:rPr>
          <w:t>RF-23 — Gestión de las tres fases de tutoría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29</w:t>
        </w:r>
        <w:r w:rsidRPr="00265200">
          <w:rPr>
            <w:rFonts w:ascii="Times New Roman" w:hAnsi="Times New Roman" w:cs="Times New Roman"/>
            <w:noProof/>
            <w:webHidden/>
            <w:color w:val="000000" w:themeColor="text1"/>
          </w:rPr>
          <w:fldChar w:fldCharType="end"/>
        </w:r>
      </w:hyperlink>
    </w:p>
    <w:p w14:paraId="5983914D" w14:textId="49439BD7"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1" w:history="1">
        <w:r w:rsidRPr="00265200">
          <w:rPr>
            <w:rStyle w:val="Hipervnculo"/>
            <w:rFonts w:ascii="Times New Roman" w:hAnsi="Times New Roman" w:cs="Times New Roman"/>
            <w:noProof/>
            <w:color w:val="000000" w:themeColor="text1"/>
            <w:lang w:val="es-ES"/>
          </w:rPr>
          <w:t>RF-24 — Entrega de correcciones del estudiante en una fase</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30</w:t>
        </w:r>
        <w:r w:rsidRPr="00265200">
          <w:rPr>
            <w:rFonts w:ascii="Times New Roman" w:hAnsi="Times New Roman" w:cs="Times New Roman"/>
            <w:noProof/>
            <w:webHidden/>
            <w:color w:val="000000" w:themeColor="text1"/>
          </w:rPr>
          <w:fldChar w:fldCharType="end"/>
        </w:r>
      </w:hyperlink>
    </w:p>
    <w:p w14:paraId="276A2AD0" w14:textId="3EA5A09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2" w:history="1">
        <w:r w:rsidRPr="00265200">
          <w:rPr>
            <w:rStyle w:val="Hipervnculo"/>
            <w:rFonts w:ascii="Times New Roman" w:hAnsi="Times New Roman" w:cs="Times New Roman"/>
            <w:noProof/>
            <w:color w:val="000000" w:themeColor="text1"/>
            <w:lang w:val="es-ES"/>
          </w:rPr>
          <w:t>RF-25 — Mensajería de la fase de tutoría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30</w:t>
        </w:r>
        <w:r w:rsidRPr="00265200">
          <w:rPr>
            <w:rFonts w:ascii="Times New Roman" w:hAnsi="Times New Roman" w:cs="Times New Roman"/>
            <w:noProof/>
            <w:webHidden/>
            <w:color w:val="000000" w:themeColor="text1"/>
          </w:rPr>
          <w:fldChar w:fldCharType="end"/>
        </w:r>
      </w:hyperlink>
    </w:p>
    <w:p w14:paraId="2EF9405C" w14:textId="01C18F18"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3" w:history="1">
        <w:r w:rsidRPr="00265200">
          <w:rPr>
            <w:rStyle w:val="Hipervnculo"/>
            <w:rFonts w:ascii="Times New Roman" w:hAnsi="Times New Roman" w:cs="Times New Roman"/>
            <w:noProof/>
            <w:color w:val="000000" w:themeColor="text1"/>
            <w:lang w:val="es-ES"/>
          </w:rPr>
          <w:t>RF-26 — Aprobación de la fase y cierre de la tutoría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31</w:t>
        </w:r>
        <w:r w:rsidRPr="00265200">
          <w:rPr>
            <w:rFonts w:ascii="Times New Roman" w:hAnsi="Times New Roman" w:cs="Times New Roman"/>
            <w:noProof/>
            <w:webHidden/>
            <w:color w:val="000000" w:themeColor="text1"/>
          </w:rPr>
          <w:fldChar w:fldCharType="end"/>
        </w:r>
      </w:hyperlink>
    </w:p>
    <w:p w14:paraId="2B26D83F" w14:textId="565815D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34" w:history="1">
        <w:r w:rsidRPr="00265200">
          <w:rPr>
            <w:rStyle w:val="Hipervnculo"/>
            <w:rFonts w:ascii="Times New Roman" w:hAnsi="Times New Roman" w:cs="Times New Roman"/>
            <w:noProof/>
            <w:color w:val="000000" w:themeColor="text1"/>
            <w:lang w:val="es-ES"/>
          </w:rPr>
          <w:t>Tribunal, cronograma y salas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31</w:t>
        </w:r>
        <w:r w:rsidRPr="00265200">
          <w:rPr>
            <w:rFonts w:ascii="Times New Roman" w:hAnsi="Times New Roman" w:cs="Times New Roman"/>
            <w:noProof/>
            <w:webHidden/>
            <w:color w:val="000000" w:themeColor="text1"/>
          </w:rPr>
          <w:fldChar w:fldCharType="end"/>
        </w:r>
      </w:hyperlink>
    </w:p>
    <w:p w14:paraId="0C42C607" w14:textId="54060D2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5" w:history="1">
        <w:r w:rsidRPr="00265200">
          <w:rPr>
            <w:rStyle w:val="Hipervnculo"/>
            <w:rFonts w:ascii="Times New Roman" w:hAnsi="Times New Roman" w:cs="Times New Roman"/>
            <w:noProof/>
            <w:color w:val="000000" w:themeColor="text1"/>
            <w:lang w:val="es-ES"/>
          </w:rPr>
          <w:t>RF-27 — Conformación del tribunal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31</w:t>
        </w:r>
        <w:r w:rsidRPr="00265200">
          <w:rPr>
            <w:rFonts w:ascii="Times New Roman" w:hAnsi="Times New Roman" w:cs="Times New Roman"/>
            <w:noProof/>
            <w:webHidden/>
            <w:color w:val="000000" w:themeColor="text1"/>
          </w:rPr>
          <w:fldChar w:fldCharType="end"/>
        </w:r>
      </w:hyperlink>
    </w:p>
    <w:p w14:paraId="78B3A58C" w14:textId="6BC537C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6" w:history="1">
        <w:r w:rsidRPr="00265200">
          <w:rPr>
            <w:rStyle w:val="Hipervnculo"/>
            <w:rFonts w:ascii="Times New Roman" w:hAnsi="Times New Roman" w:cs="Times New Roman"/>
            <w:noProof/>
            <w:color w:val="000000" w:themeColor="text1"/>
            <w:lang w:val="es-ES"/>
          </w:rPr>
          <w:t>RF-28 — Asignación masiva de tribunales y sugerencia de jurados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32</w:t>
        </w:r>
        <w:r w:rsidRPr="00265200">
          <w:rPr>
            <w:rFonts w:ascii="Times New Roman" w:hAnsi="Times New Roman" w:cs="Times New Roman"/>
            <w:noProof/>
            <w:webHidden/>
            <w:color w:val="000000" w:themeColor="text1"/>
          </w:rPr>
          <w:fldChar w:fldCharType="end"/>
        </w:r>
      </w:hyperlink>
    </w:p>
    <w:p w14:paraId="1EE2F61B" w14:textId="1FEC988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7" w:history="1">
        <w:r w:rsidRPr="00265200">
          <w:rPr>
            <w:rStyle w:val="Hipervnculo"/>
            <w:rFonts w:ascii="Times New Roman" w:hAnsi="Times New Roman" w:cs="Times New Roman"/>
            <w:noProof/>
            <w:color w:val="000000" w:themeColor="text1"/>
            <w:lang w:val="es-ES"/>
          </w:rPr>
          <w:t>RF-29 — Programación del cronograma de defensa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33</w:t>
        </w:r>
        <w:r w:rsidRPr="00265200">
          <w:rPr>
            <w:rFonts w:ascii="Times New Roman" w:hAnsi="Times New Roman" w:cs="Times New Roman"/>
            <w:noProof/>
            <w:webHidden/>
            <w:color w:val="000000" w:themeColor="text1"/>
          </w:rPr>
          <w:fldChar w:fldCharType="end"/>
        </w:r>
      </w:hyperlink>
    </w:p>
    <w:p w14:paraId="0408223C" w14:textId="188D40C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8" w:history="1">
        <w:r w:rsidRPr="00265200">
          <w:rPr>
            <w:rStyle w:val="Hipervnculo"/>
            <w:rFonts w:ascii="Times New Roman" w:hAnsi="Times New Roman" w:cs="Times New Roman"/>
            <w:noProof/>
            <w:color w:val="000000" w:themeColor="text1"/>
            <w:lang w:val="es-ES"/>
          </w:rPr>
          <w:t>RF-30 — Consulta de disponibilidad de salas y franjas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33</w:t>
        </w:r>
        <w:r w:rsidRPr="00265200">
          <w:rPr>
            <w:rFonts w:ascii="Times New Roman" w:hAnsi="Times New Roman" w:cs="Times New Roman"/>
            <w:noProof/>
            <w:webHidden/>
            <w:color w:val="000000" w:themeColor="text1"/>
          </w:rPr>
          <w:fldChar w:fldCharType="end"/>
        </w:r>
      </w:hyperlink>
    </w:p>
    <w:p w14:paraId="471602A8" w14:textId="2E5E8C7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39" w:history="1">
        <w:r w:rsidRPr="00265200">
          <w:rPr>
            <w:rStyle w:val="Hipervnculo"/>
            <w:rFonts w:ascii="Times New Roman" w:hAnsi="Times New Roman" w:cs="Times New Roman"/>
            <w:noProof/>
            <w:color w:val="000000" w:themeColor="text1"/>
            <w:lang w:val="es-ES"/>
          </w:rPr>
          <w:t>RF-31 — Gestión de salas de 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_Toc240058539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34</w:t>
        </w:r>
        <w:r w:rsidRPr="00265200">
          <w:rPr>
            <w:rFonts w:ascii="Times New Roman" w:hAnsi="Times New Roman" w:cs="Times New Roman"/>
            <w:noProof/>
            <w:webHidden/>
            <w:color w:val="000000" w:themeColor="text1"/>
          </w:rPr>
          <w:fldChar w:fldCharType="end"/>
        </w:r>
      </w:hyperlink>
    </w:p>
    <w:p w14:paraId="3270BCFA" w14:textId="095CDB1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40" w:history="1">
        <w:r w:rsidRPr="00265200">
          <w:rPr>
            <w:rStyle w:val="Hipervnculo"/>
            <w:rFonts w:ascii="Times New Roman" w:hAnsi="Times New Roman" w:cs="Times New Roman"/>
            <w:noProof/>
            <w:color w:val="000000" w:themeColor="text1"/>
            <w:lang w:val="es-ES"/>
          </w:rPr>
          <w:t>Evaluación por rúbrica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34</w:t>
        </w:r>
        <w:r w:rsidRPr="00265200">
          <w:rPr>
            <w:rFonts w:ascii="Times New Roman" w:hAnsi="Times New Roman" w:cs="Times New Roman"/>
            <w:noProof/>
            <w:webHidden/>
            <w:color w:val="000000" w:themeColor="text1"/>
          </w:rPr>
          <w:fldChar w:fldCharType="end"/>
        </w:r>
      </w:hyperlink>
    </w:p>
    <w:p w14:paraId="2A0E8369" w14:textId="3DB2E36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1" w:history="1">
        <w:r w:rsidRPr="00265200">
          <w:rPr>
            <w:rStyle w:val="Hipervnculo"/>
            <w:rFonts w:ascii="Times New Roman" w:hAnsi="Times New Roman" w:cs="Times New Roman"/>
            <w:noProof/>
            <w:color w:val="000000" w:themeColor="text1"/>
            <w:lang w:val="es-ES"/>
          </w:rPr>
          <w:t>RF-32 — Gestión de rúbricas y de sus criterios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34</w:t>
        </w:r>
        <w:r w:rsidRPr="00265200">
          <w:rPr>
            <w:rFonts w:ascii="Times New Roman" w:hAnsi="Times New Roman" w:cs="Times New Roman"/>
            <w:noProof/>
            <w:webHidden/>
            <w:color w:val="000000" w:themeColor="text1"/>
          </w:rPr>
          <w:fldChar w:fldCharType="end"/>
        </w:r>
      </w:hyperlink>
    </w:p>
    <w:p w14:paraId="09D41CA7" w14:textId="2AA89DC2"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2" w:history="1">
        <w:r w:rsidRPr="00265200">
          <w:rPr>
            <w:rStyle w:val="Hipervnculo"/>
            <w:rFonts w:ascii="Times New Roman" w:hAnsi="Times New Roman" w:cs="Times New Roman"/>
            <w:noProof/>
            <w:color w:val="000000" w:themeColor="text1"/>
            <w:lang w:val="es-ES"/>
          </w:rPr>
          <w:t>RF-33 — Registro de la evaluación por criterio de rúbrica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35</w:t>
        </w:r>
        <w:r w:rsidRPr="00265200">
          <w:rPr>
            <w:rFonts w:ascii="Times New Roman" w:hAnsi="Times New Roman" w:cs="Times New Roman"/>
            <w:noProof/>
            <w:webHidden/>
            <w:color w:val="000000" w:themeColor="text1"/>
          </w:rPr>
          <w:fldChar w:fldCharType="end"/>
        </w:r>
      </w:hyperlink>
    </w:p>
    <w:p w14:paraId="295BED6A" w14:textId="4AF0AC6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3" w:history="1">
        <w:r w:rsidRPr="00265200">
          <w:rPr>
            <w:rStyle w:val="Hipervnculo"/>
            <w:rFonts w:ascii="Times New Roman" w:hAnsi="Times New Roman" w:cs="Times New Roman"/>
            <w:noProof/>
            <w:color w:val="000000" w:themeColor="text1"/>
            <w:lang w:val="es-ES"/>
          </w:rPr>
          <w:t>RF-34 — Cálculo de la nota final ponderada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36</w:t>
        </w:r>
        <w:r w:rsidRPr="00265200">
          <w:rPr>
            <w:rFonts w:ascii="Times New Roman" w:hAnsi="Times New Roman" w:cs="Times New Roman"/>
            <w:noProof/>
            <w:webHidden/>
            <w:color w:val="000000" w:themeColor="text1"/>
          </w:rPr>
          <w:fldChar w:fldCharType="end"/>
        </w:r>
      </w:hyperlink>
    </w:p>
    <w:p w14:paraId="46AFBE92" w14:textId="1300B906"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4" w:history="1">
        <w:r w:rsidRPr="00265200">
          <w:rPr>
            <w:rStyle w:val="Hipervnculo"/>
            <w:rFonts w:ascii="Times New Roman" w:hAnsi="Times New Roman" w:cs="Times New Roman"/>
            <w:noProof/>
            <w:color w:val="000000" w:themeColor="text1"/>
            <w:lang w:val="es-ES"/>
          </w:rPr>
          <w:t>RF-35 — Consulta de resultados de evaluación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36</w:t>
        </w:r>
        <w:r w:rsidRPr="00265200">
          <w:rPr>
            <w:rFonts w:ascii="Times New Roman" w:hAnsi="Times New Roman" w:cs="Times New Roman"/>
            <w:noProof/>
            <w:webHidden/>
            <w:color w:val="000000" w:themeColor="text1"/>
          </w:rPr>
          <w:fldChar w:fldCharType="end"/>
        </w:r>
      </w:hyperlink>
    </w:p>
    <w:p w14:paraId="5F2EB051" w14:textId="7006C849"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45" w:history="1">
        <w:r w:rsidRPr="00265200">
          <w:rPr>
            <w:rStyle w:val="Hipervnculo"/>
            <w:rFonts w:ascii="Times New Roman" w:hAnsi="Times New Roman" w:cs="Times New Roman"/>
            <w:noProof/>
            <w:color w:val="000000" w:themeColor="text1"/>
            <w:lang w:val="es-ES"/>
          </w:rPr>
          <w:t>Acta de pre-sustentación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37</w:t>
        </w:r>
        <w:r w:rsidRPr="00265200">
          <w:rPr>
            <w:rFonts w:ascii="Times New Roman" w:hAnsi="Times New Roman" w:cs="Times New Roman"/>
            <w:noProof/>
            <w:webHidden/>
            <w:color w:val="000000" w:themeColor="text1"/>
          </w:rPr>
          <w:fldChar w:fldCharType="end"/>
        </w:r>
      </w:hyperlink>
    </w:p>
    <w:p w14:paraId="1D2F05FE" w14:textId="2D98986C"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6" w:history="1">
        <w:r w:rsidRPr="00265200">
          <w:rPr>
            <w:rStyle w:val="Hipervnculo"/>
            <w:rFonts w:ascii="Times New Roman" w:hAnsi="Times New Roman" w:cs="Times New Roman"/>
            <w:noProof/>
            <w:color w:val="000000" w:themeColor="text1"/>
            <w:lang w:val="es-ES"/>
          </w:rPr>
          <w:t>RF-36 — Generación del acta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37</w:t>
        </w:r>
        <w:r w:rsidRPr="00265200">
          <w:rPr>
            <w:rFonts w:ascii="Times New Roman" w:hAnsi="Times New Roman" w:cs="Times New Roman"/>
            <w:noProof/>
            <w:webHidden/>
            <w:color w:val="000000" w:themeColor="text1"/>
          </w:rPr>
          <w:fldChar w:fldCharType="end"/>
        </w:r>
      </w:hyperlink>
    </w:p>
    <w:p w14:paraId="3005B0B3" w14:textId="20FC2772"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7" w:history="1">
        <w:r w:rsidRPr="00265200">
          <w:rPr>
            <w:rStyle w:val="Hipervnculo"/>
            <w:rFonts w:ascii="Times New Roman" w:hAnsi="Times New Roman" w:cs="Times New Roman"/>
            <w:noProof/>
            <w:color w:val="000000" w:themeColor="text1"/>
            <w:lang w:val="es-ES"/>
          </w:rPr>
          <w:t>RF-37 — Firma digital multi-actor del acta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38</w:t>
        </w:r>
        <w:r w:rsidRPr="00265200">
          <w:rPr>
            <w:rFonts w:ascii="Times New Roman" w:hAnsi="Times New Roman" w:cs="Times New Roman"/>
            <w:noProof/>
            <w:webHidden/>
            <w:color w:val="000000" w:themeColor="text1"/>
          </w:rPr>
          <w:fldChar w:fldCharType="end"/>
        </w:r>
      </w:hyperlink>
    </w:p>
    <w:p w14:paraId="65588B2E" w14:textId="0D86A92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8" w:history="1">
        <w:r w:rsidRPr="00265200">
          <w:rPr>
            <w:rStyle w:val="Hipervnculo"/>
            <w:rFonts w:ascii="Times New Roman" w:hAnsi="Times New Roman" w:cs="Times New Roman"/>
            <w:noProof/>
            <w:color w:val="000000" w:themeColor="text1"/>
            <w:lang w:val="es-ES"/>
          </w:rPr>
          <w:t>RF-38 — Consulta y descarga del acta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38</w:t>
        </w:r>
        <w:r w:rsidRPr="00265200">
          <w:rPr>
            <w:rFonts w:ascii="Times New Roman" w:hAnsi="Times New Roman" w:cs="Times New Roman"/>
            <w:noProof/>
            <w:webHidden/>
            <w:color w:val="000000" w:themeColor="text1"/>
          </w:rPr>
          <w:fldChar w:fldCharType="end"/>
        </w:r>
      </w:hyperlink>
    </w:p>
    <w:p w14:paraId="10E060D8" w14:textId="779E6A7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49" w:history="1">
        <w:r w:rsidRPr="00265200">
          <w:rPr>
            <w:rStyle w:val="Hipervnculo"/>
            <w:rFonts w:ascii="Times New Roman" w:hAnsi="Times New Roman" w:cs="Times New Roman"/>
            <w:noProof/>
            <w:color w:val="000000" w:themeColor="text1"/>
            <w:lang w:val="es-ES"/>
          </w:rPr>
          <w:t>RF-39 — Cambio de estado del acta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_Toc240058549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39</w:t>
        </w:r>
        <w:r w:rsidRPr="00265200">
          <w:rPr>
            <w:rFonts w:ascii="Times New Roman" w:hAnsi="Times New Roman" w:cs="Times New Roman"/>
            <w:noProof/>
            <w:webHidden/>
            <w:color w:val="000000" w:themeColor="text1"/>
          </w:rPr>
          <w:fldChar w:fldCharType="end"/>
        </w:r>
      </w:hyperlink>
    </w:p>
    <w:p w14:paraId="0AEFFEFC" w14:textId="2DE624F8"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0" w:history="1">
        <w:r w:rsidRPr="00265200">
          <w:rPr>
            <w:rStyle w:val="Hipervnculo"/>
            <w:rFonts w:ascii="Times New Roman" w:hAnsi="Times New Roman" w:cs="Times New Roman"/>
            <w:noProof/>
            <w:color w:val="000000" w:themeColor="text1"/>
            <w:lang w:val="es-ES"/>
          </w:rPr>
          <w:t>RF-40 — Historial de estados del acta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40</w:t>
        </w:r>
        <w:r w:rsidRPr="00265200">
          <w:rPr>
            <w:rFonts w:ascii="Times New Roman" w:hAnsi="Times New Roman" w:cs="Times New Roman"/>
            <w:noProof/>
            <w:webHidden/>
            <w:color w:val="000000" w:themeColor="text1"/>
          </w:rPr>
          <w:fldChar w:fldCharType="end"/>
        </w:r>
      </w:hyperlink>
    </w:p>
    <w:p w14:paraId="3415CC16" w14:textId="323195C1"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51" w:history="1">
        <w:r w:rsidRPr="00265200">
          <w:rPr>
            <w:rStyle w:val="Hipervnculo"/>
            <w:rFonts w:ascii="Times New Roman" w:hAnsi="Times New Roman" w:cs="Times New Roman"/>
            <w:noProof/>
            <w:color w:val="000000" w:themeColor="text1"/>
            <w:lang w:val="es-ES"/>
          </w:rPr>
          <w:t>Comunicación y apoyo al usuario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40</w:t>
        </w:r>
        <w:r w:rsidRPr="00265200">
          <w:rPr>
            <w:rFonts w:ascii="Times New Roman" w:hAnsi="Times New Roman" w:cs="Times New Roman"/>
            <w:noProof/>
            <w:webHidden/>
            <w:color w:val="000000" w:themeColor="text1"/>
          </w:rPr>
          <w:fldChar w:fldCharType="end"/>
        </w:r>
      </w:hyperlink>
    </w:p>
    <w:p w14:paraId="434326DB" w14:textId="59ED02E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2" w:history="1">
        <w:r w:rsidRPr="00265200">
          <w:rPr>
            <w:rStyle w:val="Hipervnculo"/>
            <w:rFonts w:ascii="Times New Roman" w:hAnsi="Times New Roman" w:cs="Times New Roman"/>
            <w:noProof/>
            <w:color w:val="000000" w:themeColor="text1"/>
            <w:lang w:val="es-ES"/>
          </w:rPr>
          <w:t>RF-41 — Notificaciones al usuario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40</w:t>
        </w:r>
        <w:r w:rsidRPr="00265200">
          <w:rPr>
            <w:rFonts w:ascii="Times New Roman" w:hAnsi="Times New Roman" w:cs="Times New Roman"/>
            <w:noProof/>
            <w:webHidden/>
            <w:color w:val="000000" w:themeColor="text1"/>
          </w:rPr>
          <w:fldChar w:fldCharType="end"/>
        </w:r>
      </w:hyperlink>
    </w:p>
    <w:p w14:paraId="0236889D" w14:textId="4B41412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3" w:history="1">
        <w:r w:rsidRPr="00265200">
          <w:rPr>
            <w:rStyle w:val="Hipervnculo"/>
            <w:rFonts w:ascii="Times New Roman" w:hAnsi="Times New Roman" w:cs="Times New Roman"/>
            <w:noProof/>
            <w:color w:val="000000" w:themeColor="text1"/>
            <w:lang w:val="es-ES"/>
          </w:rPr>
          <w:t>RF-42 — Envío manual de notificaciones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41</w:t>
        </w:r>
        <w:r w:rsidRPr="00265200">
          <w:rPr>
            <w:rFonts w:ascii="Times New Roman" w:hAnsi="Times New Roman" w:cs="Times New Roman"/>
            <w:noProof/>
            <w:webHidden/>
            <w:color w:val="000000" w:themeColor="text1"/>
          </w:rPr>
          <w:fldChar w:fldCharType="end"/>
        </w:r>
      </w:hyperlink>
    </w:p>
    <w:p w14:paraId="0123957A" w14:textId="0FA1525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4" w:history="1">
        <w:r w:rsidRPr="00265200">
          <w:rPr>
            <w:rStyle w:val="Hipervnculo"/>
            <w:rFonts w:ascii="Times New Roman" w:hAnsi="Times New Roman" w:cs="Times New Roman"/>
            <w:noProof/>
            <w:color w:val="000000" w:themeColor="text1"/>
            <w:lang w:val="es-ES"/>
          </w:rPr>
          <w:t>RF-43 — Consulta del estado del proceso en tiempo real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41</w:t>
        </w:r>
        <w:r w:rsidRPr="00265200">
          <w:rPr>
            <w:rFonts w:ascii="Times New Roman" w:hAnsi="Times New Roman" w:cs="Times New Roman"/>
            <w:noProof/>
            <w:webHidden/>
            <w:color w:val="000000" w:themeColor="text1"/>
          </w:rPr>
          <w:fldChar w:fldCharType="end"/>
        </w:r>
      </w:hyperlink>
    </w:p>
    <w:p w14:paraId="4D2A23C4" w14:textId="0189268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5" w:history="1">
        <w:r w:rsidRPr="00265200">
          <w:rPr>
            <w:rStyle w:val="Hipervnculo"/>
            <w:rFonts w:ascii="Times New Roman" w:hAnsi="Times New Roman" w:cs="Times New Roman"/>
            <w:noProof/>
            <w:color w:val="000000" w:themeColor="text1"/>
            <w:lang w:val="es-ES"/>
          </w:rPr>
          <w:t>RF-44 — Asistente virtual de ayuda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42</w:t>
        </w:r>
        <w:r w:rsidRPr="00265200">
          <w:rPr>
            <w:rFonts w:ascii="Times New Roman" w:hAnsi="Times New Roman" w:cs="Times New Roman"/>
            <w:noProof/>
            <w:webHidden/>
            <w:color w:val="000000" w:themeColor="text1"/>
          </w:rPr>
          <w:fldChar w:fldCharType="end"/>
        </w:r>
      </w:hyperlink>
    </w:p>
    <w:p w14:paraId="64AAFAC0" w14:textId="7EAAF55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6" w:history="1">
        <w:r w:rsidRPr="00265200">
          <w:rPr>
            <w:rStyle w:val="Hipervnculo"/>
            <w:rFonts w:ascii="Times New Roman" w:hAnsi="Times New Roman" w:cs="Times New Roman"/>
            <w:noProof/>
            <w:color w:val="000000" w:themeColor="text1"/>
            <w:lang w:val="es-ES"/>
          </w:rPr>
          <w:t>RF-45 — Consulta del directorio de universidades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42</w:t>
        </w:r>
        <w:r w:rsidRPr="00265200">
          <w:rPr>
            <w:rFonts w:ascii="Times New Roman" w:hAnsi="Times New Roman" w:cs="Times New Roman"/>
            <w:noProof/>
            <w:webHidden/>
            <w:color w:val="000000" w:themeColor="text1"/>
          </w:rPr>
          <w:fldChar w:fldCharType="end"/>
        </w:r>
      </w:hyperlink>
    </w:p>
    <w:p w14:paraId="0E627BB5" w14:textId="5CC2612F"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57" w:history="1">
        <w:r w:rsidRPr="00265200">
          <w:rPr>
            <w:rStyle w:val="Hipervnculo"/>
            <w:rFonts w:ascii="Times New Roman" w:hAnsi="Times New Roman" w:cs="Times New Roman"/>
            <w:noProof/>
            <w:color w:val="000000" w:themeColor="text1"/>
            <w:lang w:val="es-ES"/>
          </w:rPr>
          <w:t>Centro de orientación de titulación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43</w:t>
        </w:r>
        <w:r w:rsidRPr="00265200">
          <w:rPr>
            <w:rFonts w:ascii="Times New Roman" w:hAnsi="Times New Roman" w:cs="Times New Roman"/>
            <w:noProof/>
            <w:webHidden/>
            <w:color w:val="000000" w:themeColor="text1"/>
          </w:rPr>
          <w:fldChar w:fldCharType="end"/>
        </w:r>
      </w:hyperlink>
    </w:p>
    <w:p w14:paraId="73308E11" w14:textId="1BECCF2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8" w:history="1">
        <w:r w:rsidRPr="00265200">
          <w:rPr>
            <w:rStyle w:val="Hipervnculo"/>
            <w:rFonts w:ascii="Times New Roman" w:hAnsi="Times New Roman" w:cs="Times New Roman"/>
            <w:noProof/>
            <w:color w:val="000000" w:themeColor="text1"/>
            <w:lang w:val="es-ES"/>
          </w:rPr>
          <w:t>RF-46 — Exploración del catálogo de temas propuestos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43</w:t>
        </w:r>
        <w:r w:rsidRPr="00265200">
          <w:rPr>
            <w:rFonts w:ascii="Times New Roman" w:hAnsi="Times New Roman" w:cs="Times New Roman"/>
            <w:noProof/>
            <w:webHidden/>
            <w:color w:val="000000" w:themeColor="text1"/>
          </w:rPr>
          <w:fldChar w:fldCharType="end"/>
        </w:r>
      </w:hyperlink>
    </w:p>
    <w:p w14:paraId="28C70EAC" w14:textId="4325CF2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59" w:history="1">
        <w:r w:rsidRPr="00265200">
          <w:rPr>
            <w:rStyle w:val="Hipervnculo"/>
            <w:rFonts w:ascii="Times New Roman" w:hAnsi="Times New Roman" w:cs="Times New Roman"/>
            <w:noProof/>
            <w:color w:val="000000" w:themeColor="text1"/>
            <w:lang w:val="es-ES"/>
          </w:rPr>
          <w:t>RF-47 — Generación de ideas de tema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_Toc240058559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43</w:t>
        </w:r>
        <w:r w:rsidRPr="00265200">
          <w:rPr>
            <w:rFonts w:ascii="Times New Roman" w:hAnsi="Times New Roman" w:cs="Times New Roman"/>
            <w:noProof/>
            <w:webHidden/>
            <w:color w:val="000000" w:themeColor="text1"/>
          </w:rPr>
          <w:fldChar w:fldCharType="end"/>
        </w:r>
      </w:hyperlink>
    </w:p>
    <w:p w14:paraId="778AB6EB" w14:textId="21DBA6A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0" w:history="1">
        <w:r w:rsidRPr="00265200">
          <w:rPr>
            <w:rStyle w:val="Hipervnculo"/>
            <w:rFonts w:ascii="Times New Roman" w:hAnsi="Times New Roman" w:cs="Times New Roman"/>
            <w:noProof/>
            <w:color w:val="000000" w:themeColor="text1"/>
            <w:lang w:val="es-ES"/>
          </w:rPr>
          <w:t>RF-48 — Temas guardados por el estudiante</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44</w:t>
        </w:r>
        <w:r w:rsidRPr="00265200">
          <w:rPr>
            <w:rFonts w:ascii="Times New Roman" w:hAnsi="Times New Roman" w:cs="Times New Roman"/>
            <w:noProof/>
            <w:webHidden/>
            <w:color w:val="000000" w:themeColor="text1"/>
          </w:rPr>
          <w:fldChar w:fldCharType="end"/>
        </w:r>
      </w:hyperlink>
    </w:p>
    <w:p w14:paraId="1F985ECB" w14:textId="3E23A1C2"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1" w:history="1">
        <w:r w:rsidRPr="00265200">
          <w:rPr>
            <w:rStyle w:val="Hipervnculo"/>
            <w:rFonts w:ascii="Times New Roman" w:hAnsi="Times New Roman" w:cs="Times New Roman"/>
            <w:noProof/>
            <w:color w:val="000000" w:themeColor="text1"/>
            <w:lang w:val="es-ES"/>
          </w:rPr>
          <w:t>RF-49 — Gestión del catálogo de orientación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44</w:t>
        </w:r>
        <w:r w:rsidRPr="00265200">
          <w:rPr>
            <w:rFonts w:ascii="Times New Roman" w:hAnsi="Times New Roman" w:cs="Times New Roman"/>
            <w:noProof/>
            <w:webHidden/>
            <w:color w:val="000000" w:themeColor="text1"/>
          </w:rPr>
          <w:fldChar w:fldCharType="end"/>
        </w:r>
      </w:hyperlink>
    </w:p>
    <w:p w14:paraId="33794A51" w14:textId="6A0127C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2" w:history="1">
        <w:r w:rsidRPr="00265200">
          <w:rPr>
            <w:rStyle w:val="Hipervnculo"/>
            <w:rFonts w:ascii="Times New Roman" w:hAnsi="Times New Roman" w:cs="Times New Roman"/>
            <w:noProof/>
            <w:color w:val="000000" w:themeColor="text1"/>
            <w:lang w:val="es-ES"/>
          </w:rPr>
          <w:t>RF-50 — Consulta de recursos de titulación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45</w:t>
        </w:r>
        <w:r w:rsidRPr="00265200">
          <w:rPr>
            <w:rFonts w:ascii="Times New Roman" w:hAnsi="Times New Roman" w:cs="Times New Roman"/>
            <w:noProof/>
            <w:webHidden/>
            <w:color w:val="000000" w:themeColor="text1"/>
          </w:rPr>
          <w:fldChar w:fldCharType="end"/>
        </w:r>
      </w:hyperlink>
    </w:p>
    <w:p w14:paraId="4F24E496" w14:textId="0E28FD17"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3" w:history="1">
        <w:r w:rsidRPr="00265200">
          <w:rPr>
            <w:rStyle w:val="Hipervnculo"/>
            <w:rFonts w:ascii="Times New Roman" w:hAnsi="Times New Roman" w:cs="Times New Roman"/>
            <w:noProof/>
            <w:color w:val="000000" w:themeColor="text1"/>
            <w:lang w:val="es-ES"/>
          </w:rPr>
          <w:t>RF-51 — Ruta de progreso de titulación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45</w:t>
        </w:r>
        <w:r w:rsidRPr="00265200">
          <w:rPr>
            <w:rFonts w:ascii="Times New Roman" w:hAnsi="Times New Roman" w:cs="Times New Roman"/>
            <w:noProof/>
            <w:webHidden/>
            <w:color w:val="000000" w:themeColor="text1"/>
          </w:rPr>
          <w:fldChar w:fldCharType="end"/>
        </w:r>
      </w:hyperlink>
    </w:p>
    <w:p w14:paraId="55621C31" w14:textId="790158BD"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64" w:history="1">
        <w:r w:rsidRPr="00265200">
          <w:rPr>
            <w:rStyle w:val="Hipervnculo"/>
            <w:rFonts w:ascii="Times New Roman" w:hAnsi="Times New Roman" w:cs="Times New Roman"/>
            <w:noProof/>
            <w:color w:val="000000" w:themeColor="text1"/>
            <w:lang w:val="es-ES"/>
          </w:rPr>
          <w:t>Catálogos académicos y directorio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46</w:t>
        </w:r>
        <w:r w:rsidRPr="00265200">
          <w:rPr>
            <w:rFonts w:ascii="Times New Roman" w:hAnsi="Times New Roman" w:cs="Times New Roman"/>
            <w:noProof/>
            <w:webHidden/>
            <w:color w:val="000000" w:themeColor="text1"/>
          </w:rPr>
          <w:fldChar w:fldCharType="end"/>
        </w:r>
      </w:hyperlink>
    </w:p>
    <w:p w14:paraId="2FE06B81" w14:textId="41BF24E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5" w:history="1">
        <w:r w:rsidRPr="00265200">
          <w:rPr>
            <w:rStyle w:val="Hipervnculo"/>
            <w:rFonts w:ascii="Times New Roman" w:hAnsi="Times New Roman" w:cs="Times New Roman"/>
            <w:noProof/>
            <w:color w:val="000000" w:themeColor="text1"/>
            <w:lang w:val="es-ES"/>
          </w:rPr>
          <w:t>RF-52 — Gestión de catálogos académicos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46</w:t>
        </w:r>
        <w:r w:rsidRPr="00265200">
          <w:rPr>
            <w:rFonts w:ascii="Times New Roman" w:hAnsi="Times New Roman" w:cs="Times New Roman"/>
            <w:noProof/>
            <w:webHidden/>
            <w:color w:val="000000" w:themeColor="text1"/>
          </w:rPr>
          <w:fldChar w:fldCharType="end"/>
        </w:r>
      </w:hyperlink>
    </w:p>
    <w:p w14:paraId="4F88F653" w14:textId="3021063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6" w:history="1">
        <w:r w:rsidRPr="00265200">
          <w:rPr>
            <w:rStyle w:val="Hipervnculo"/>
            <w:rFonts w:ascii="Times New Roman" w:hAnsi="Times New Roman" w:cs="Times New Roman"/>
            <w:noProof/>
            <w:color w:val="000000" w:themeColor="text1"/>
            <w:lang w:val="es-ES"/>
          </w:rPr>
          <w:t>RF-53 — Consulta de catálogos de apoyo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47</w:t>
        </w:r>
        <w:r w:rsidRPr="00265200">
          <w:rPr>
            <w:rFonts w:ascii="Times New Roman" w:hAnsi="Times New Roman" w:cs="Times New Roman"/>
            <w:noProof/>
            <w:webHidden/>
            <w:color w:val="000000" w:themeColor="text1"/>
          </w:rPr>
          <w:fldChar w:fldCharType="end"/>
        </w:r>
      </w:hyperlink>
    </w:p>
    <w:p w14:paraId="545EAC69" w14:textId="279E3EA2"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7" w:history="1">
        <w:r w:rsidRPr="00265200">
          <w:rPr>
            <w:rStyle w:val="Hipervnculo"/>
            <w:rFonts w:ascii="Times New Roman" w:hAnsi="Times New Roman" w:cs="Times New Roman"/>
            <w:noProof/>
            <w:color w:val="000000" w:themeColor="text1"/>
            <w:lang w:val="es-ES"/>
          </w:rPr>
          <w:t>RF-54 — Gestión de estudiantes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47</w:t>
        </w:r>
        <w:r w:rsidRPr="00265200">
          <w:rPr>
            <w:rFonts w:ascii="Times New Roman" w:hAnsi="Times New Roman" w:cs="Times New Roman"/>
            <w:noProof/>
            <w:webHidden/>
            <w:color w:val="000000" w:themeColor="text1"/>
          </w:rPr>
          <w:fldChar w:fldCharType="end"/>
        </w:r>
      </w:hyperlink>
    </w:p>
    <w:p w14:paraId="4F092551" w14:textId="28A585C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68" w:history="1">
        <w:r w:rsidRPr="00265200">
          <w:rPr>
            <w:rStyle w:val="Hipervnculo"/>
            <w:rFonts w:ascii="Times New Roman" w:hAnsi="Times New Roman" w:cs="Times New Roman"/>
            <w:noProof/>
            <w:color w:val="000000" w:themeColor="text1"/>
            <w:lang w:val="es-ES"/>
          </w:rPr>
          <w:t>RF-55 — Consulta del directorio de docentes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48</w:t>
        </w:r>
        <w:r w:rsidRPr="00265200">
          <w:rPr>
            <w:rFonts w:ascii="Times New Roman" w:hAnsi="Times New Roman" w:cs="Times New Roman"/>
            <w:noProof/>
            <w:webHidden/>
            <w:color w:val="000000" w:themeColor="text1"/>
          </w:rPr>
          <w:fldChar w:fldCharType="end"/>
        </w:r>
      </w:hyperlink>
    </w:p>
    <w:p w14:paraId="2CE960DB" w14:textId="3521B32D"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69" w:history="1">
        <w:r w:rsidRPr="00265200">
          <w:rPr>
            <w:rStyle w:val="Hipervnculo"/>
            <w:rFonts w:ascii="Times New Roman" w:hAnsi="Times New Roman" w:cs="Times New Roman"/>
            <w:noProof/>
            <w:color w:val="000000" w:themeColor="text1"/>
          </w:rPr>
          <w:t>Reportes, observaciones y auditoría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_Toc240058569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48</w:t>
        </w:r>
        <w:r w:rsidRPr="00265200">
          <w:rPr>
            <w:rFonts w:ascii="Times New Roman" w:hAnsi="Times New Roman" w:cs="Times New Roman"/>
            <w:noProof/>
            <w:webHidden/>
            <w:color w:val="000000" w:themeColor="text1"/>
          </w:rPr>
          <w:fldChar w:fldCharType="end"/>
        </w:r>
      </w:hyperlink>
    </w:p>
    <w:p w14:paraId="10356F87" w14:textId="00A0B7A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0" w:history="1">
        <w:r w:rsidRPr="00265200">
          <w:rPr>
            <w:rStyle w:val="Hipervnculo"/>
            <w:rFonts w:ascii="Times New Roman" w:hAnsi="Times New Roman" w:cs="Times New Roman"/>
            <w:noProof/>
            <w:color w:val="000000" w:themeColor="text1"/>
          </w:rPr>
          <w:t>RF-56 — Reportes de gestión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48</w:t>
        </w:r>
        <w:r w:rsidRPr="00265200">
          <w:rPr>
            <w:rFonts w:ascii="Times New Roman" w:hAnsi="Times New Roman" w:cs="Times New Roman"/>
            <w:noProof/>
            <w:webHidden/>
            <w:color w:val="000000" w:themeColor="text1"/>
          </w:rPr>
          <w:fldChar w:fldCharType="end"/>
        </w:r>
      </w:hyperlink>
    </w:p>
    <w:p w14:paraId="6D0449D5" w14:textId="1CEFEE4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1" w:history="1">
        <w:r w:rsidRPr="00265200">
          <w:rPr>
            <w:rStyle w:val="Hipervnculo"/>
            <w:rFonts w:ascii="Times New Roman" w:hAnsi="Times New Roman" w:cs="Times New Roman"/>
            <w:noProof/>
            <w:color w:val="000000" w:themeColor="text1"/>
            <w:lang w:val="es-ES"/>
          </w:rPr>
          <w:t>RF-57 — Emisión de reportes en PDF</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49</w:t>
        </w:r>
        <w:r w:rsidRPr="00265200">
          <w:rPr>
            <w:rFonts w:ascii="Times New Roman" w:hAnsi="Times New Roman" w:cs="Times New Roman"/>
            <w:noProof/>
            <w:webHidden/>
            <w:color w:val="000000" w:themeColor="text1"/>
          </w:rPr>
          <w:fldChar w:fldCharType="end"/>
        </w:r>
      </w:hyperlink>
    </w:p>
    <w:p w14:paraId="58916EA2" w14:textId="3214161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2" w:history="1">
        <w:r w:rsidRPr="00265200">
          <w:rPr>
            <w:rStyle w:val="Hipervnculo"/>
            <w:rFonts w:ascii="Times New Roman" w:hAnsi="Times New Roman" w:cs="Times New Roman"/>
            <w:noProof/>
            <w:color w:val="000000" w:themeColor="text1"/>
            <w:lang w:val="es-ES"/>
          </w:rPr>
          <w:t>RF-58 — Estadísticas de acompañamiento por tutor</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49</w:t>
        </w:r>
        <w:r w:rsidRPr="00265200">
          <w:rPr>
            <w:rFonts w:ascii="Times New Roman" w:hAnsi="Times New Roman" w:cs="Times New Roman"/>
            <w:noProof/>
            <w:webHidden/>
            <w:color w:val="000000" w:themeColor="text1"/>
          </w:rPr>
          <w:fldChar w:fldCharType="end"/>
        </w:r>
      </w:hyperlink>
    </w:p>
    <w:p w14:paraId="5E4E193D" w14:textId="0BD85AEC"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3" w:history="1">
        <w:r w:rsidRPr="00265200">
          <w:rPr>
            <w:rStyle w:val="Hipervnculo"/>
            <w:rFonts w:ascii="Times New Roman" w:hAnsi="Times New Roman" w:cs="Times New Roman"/>
            <w:noProof/>
            <w:color w:val="000000" w:themeColor="text1"/>
            <w:lang w:val="es-ES"/>
          </w:rPr>
          <w:t>RF-59 — Consulta de observaciones de la solicitud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50</w:t>
        </w:r>
        <w:r w:rsidRPr="00265200">
          <w:rPr>
            <w:rFonts w:ascii="Times New Roman" w:hAnsi="Times New Roman" w:cs="Times New Roman"/>
            <w:noProof/>
            <w:webHidden/>
            <w:color w:val="000000" w:themeColor="text1"/>
          </w:rPr>
          <w:fldChar w:fldCharType="end"/>
        </w:r>
      </w:hyperlink>
    </w:p>
    <w:p w14:paraId="752B1193" w14:textId="4EABFA65"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4" w:history="1">
        <w:r w:rsidRPr="00265200">
          <w:rPr>
            <w:rStyle w:val="Hipervnculo"/>
            <w:rFonts w:ascii="Times New Roman" w:hAnsi="Times New Roman" w:cs="Times New Roman"/>
            <w:noProof/>
            <w:color w:val="000000" w:themeColor="text1"/>
            <w:lang w:val="es-ES"/>
          </w:rPr>
          <w:t>RF-60 — Consulta de la bitácora de auditoría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50</w:t>
        </w:r>
        <w:r w:rsidRPr="00265200">
          <w:rPr>
            <w:rFonts w:ascii="Times New Roman" w:hAnsi="Times New Roman" w:cs="Times New Roman"/>
            <w:noProof/>
            <w:webHidden/>
            <w:color w:val="000000" w:themeColor="text1"/>
          </w:rPr>
          <w:fldChar w:fldCharType="end"/>
        </w:r>
      </w:hyperlink>
    </w:p>
    <w:p w14:paraId="104E1B22" w14:textId="61410710"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75" w:history="1">
        <w:r w:rsidRPr="00265200">
          <w:rPr>
            <w:rStyle w:val="Hipervnculo"/>
            <w:rFonts w:ascii="Times New Roman" w:hAnsi="Times New Roman" w:cs="Times New Roman"/>
            <w:noProof/>
            <w:color w:val="000000" w:themeColor="text1"/>
            <w:lang w:val="es-ES"/>
          </w:rPr>
          <w:t>Continuidad: respaldo y recuperación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51</w:t>
        </w:r>
        <w:r w:rsidRPr="00265200">
          <w:rPr>
            <w:rFonts w:ascii="Times New Roman" w:hAnsi="Times New Roman" w:cs="Times New Roman"/>
            <w:noProof/>
            <w:webHidden/>
            <w:color w:val="000000" w:themeColor="text1"/>
          </w:rPr>
          <w:fldChar w:fldCharType="end"/>
        </w:r>
      </w:hyperlink>
    </w:p>
    <w:p w14:paraId="1F739C07" w14:textId="4E7EE995"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6" w:history="1">
        <w:r w:rsidRPr="00265200">
          <w:rPr>
            <w:rStyle w:val="Hipervnculo"/>
            <w:rFonts w:ascii="Times New Roman" w:hAnsi="Times New Roman" w:cs="Times New Roman"/>
            <w:noProof/>
            <w:color w:val="000000" w:themeColor="text1"/>
            <w:lang w:val="es-ES"/>
          </w:rPr>
          <w:t>RF-61 — Respaldo de la base de datos bajo demanda y programado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51</w:t>
        </w:r>
        <w:r w:rsidRPr="00265200">
          <w:rPr>
            <w:rFonts w:ascii="Times New Roman" w:hAnsi="Times New Roman" w:cs="Times New Roman"/>
            <w:noProof/>
            <w:webHidden/>
            <w:color w:val="000000" w:themeColor="text1"/>
          </w:rPr>
          <w:fldChar w:fldCharType="end"/>
        </w:r>
      </w:hyperlink>
    </w:p>
    <w:p w14:paraId="3135869F" w14:textId="5D22C54E"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7" w:history="1">
        <w:r w:rsidRPr="00265200">
          <w:rPr>
            <w:rStyle w:val="Hipervnculo"/>
            <w:rFonts w:ascii="Times New Roman" w:hAnsi="Times New Roman" w:cs="Times New Roman"/>
            <w:noProof/>
            <w:color w:val="000000" w:themeColor="text1"/>
            <w:lang w:val="es-ES"/>
          </w:rPr>
          <w:t>RF-62 — Configuración del cronograma y de la retención de respaldos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52</w:t>
        </w:r>
        <w:r w:rsidRPr="00265200">
          <w:rPr>
            <w:rFonts w:ascii="Times New Roman" w:hAnsi="Times New Roman" w:cs="Times New Roman"/>
            <w:noProof/>
            <w:webHidden/>
            <w:color w:val="000000" w:themeColor="text1"/>
          </w:rPr>
          <w:fldChar w:fldCharType="end"/>
        </w:r>
      </w:hyperlink>
    </w:p>
    <w:p w14:paraId="6D7A3F93" w14:textId="5E5F9D35"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8" w:history="1">
        <w:r w:rsidRPr="00265200">
          <w:rPr>
            <w:rStyle w:val="Hipervnculo"/>
            <w:rFonts w:ascii="Times New Roman" w:hAnsi="Times New Roman" w:cs="Times New Roman"/>
            <w:noProof/>
            <w:color w:val="000000" w:themeColor="text1"/>
            <w:lang w:val="es-ES"/>
          </w:rPr>
          <w:t>RF-63 — Restauración y prueba de restauración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52</w:t>
        </w:r>
        <w:r w:rsidRPr="00265200">
          <w:rPr>
            <w:rFonts w:ascii="Times New Roman" w:hAnsi="Times New Roman" w:cs="Times New Roman"/>
            <w:noProof/>
            <w:webHidden/>
            <w:color w:val="000000" w:themeColor="text1"/>
          </w:rPr>
          <w:fldChar w:fldCharType="end"/>
        </w:r>
      </w:hyperlink>
    </w:p>
    <w:p w14:paraId="05E5E4FD" w14:textId="5D844E5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79" w:history="1">
        <w:r w:rsidRPr="00265200">
          <w:rPr>
            <w:rStyle w:val="Hipervnculo"/>
            <w:rFonts w:ascii="Times New Roman" w:hAnsi="Times New Roman" w:cs="Times New Roman"/>
            <w:noProof/>
            <w:color w:val="000000" w:themeColor="text1"/>
            <w:lang w:val="es-ES"/>
          </w:rPr>
          <w:t>RF-64 — Archivado WAL y recuperación a un punto en el tiempo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_Toc240058579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53</w:t>
        </w:r>
        <w:r w:rsidRPr="00265200">
          <w:rPr>
            <w:rFonts w:ascii="Times New Roman" w:hAnsi="Times New Roman" w:cs="Times New Roman"/>
            <w:noProof/>
            <w:webHidden/>
            <w:color w:val="000000" w:themeColor="text1"/>
          </w:rPr>
          <w:fldChar w:fldCharType="end"/>
        </w:r>
      </w:hyperlink>
    </w:p>
    <w:p w14:paraId="5F8E77AE" w14:textId="772FD25A"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580" w:history="1">
        <w:r w:rsidRPr="00265200">
          <w:rPr>
            <w:rStyle w:val="Hipervnculo"/>
            <w:rFonts w:ascii="Times New Roman" w:hAnsi="Times New Roman" w:cs="Times New Roman"/>
            <w:noProof/>
            <w:color w:val="000000" w:themeColor="text1"/>
            <w:lang w:val="es-ES"/>
          </w:rPr>
          <w:t>Requisitos no funcionales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54</w:t>
        </w:r>
        <w:r w:rsidRPr="00265200">
          <w:rPr>
            <w:rFonts w:ascii="Times New Roman" w:hAnsi="Times New Roman" w:cs="Times New Roman"/>
            <w:noProof/>
            <w:webHidden/>
            <w:color w:val="000000" w:themeColor="text1"/>
          </w:rPr>
          <w:fldChar w:fldCharType="end"/>
        </w:r>
      </w:hyperlink>
    </w:p>
    <w:p w14:paraId="779229C5" w14:textId="7208C018"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81" w:history="1">
        <w:r w:rsidRPr="00265200">
          <w:rPr>
            <w:rStyle w:val="Hipervnculo"/>
            <w:rFonts w:ascii="Times New Roman" w:hAnsi="Times New Roman" w:cs="Times New Roman"/>
            <w:noProof/>
            <w:color w:val="000000" w:themeColor="text1"/>
            <w:lang w:val="es-ES"/>
          </w:rPr>
          <w:t>Rendimiento y eficiencia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54</w:t>
        </w:r>
        <w:r w:rsidRPr="00265200">
          <w:rPr>
            <w:rFonts w:ascii="Times New Roman" w:hAnsi="Times New Roman" w:cs="Times New Roman"/>
            <w:noProof/>
            <w:webHidden/>
            <w:color w:val="000000" w:themeColor="text1"/>
          </w:rPr>
          <w:fldChar w:fldCharType="end"/>
        </w:r>
      </w:hyperlink>
    </w:p>
    <w:p w14:paraId="3D59696C" w14:textId="2260F5BC"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2" w:history="1">
        <w:r w:rsidRPr="00265200">
          <w:rPr>
            <w:rStyle w:val="Hipervnculo"/>
            <w:rFonts w:ascii="Times New Roman" w:hAnsi="Times New Roman" w:cs="Times New Roman"/>
            <w:noProof/>
            <w:color w:val="000000" w:themeColor="text1"/>
            <w:lang w:val="es-ES"/>
          </w:rPr>
          <w:t>RNF-01 — Tiempo de respuesta de la API</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54</w:t>
        </w:r>
        <w:r w:rsidRPr="00265200">
          <w:rPr>
            <w:rFonts w:ascii="Times New Roman" w:hAnsi="Times New Roman" w:cs="Times New Roman"/>
            <w:noProof/>
            <w:webHidden/>
            <w:color w:val="000000" w:themeColor="text1"/>
          </w:rPr>
          <w:fldChar w:fldCharType="end"/>
        </w:r>
      </w:hyperlink>
    </w:p>
    <w:p w14:paraId="2A2E1BA5" w14:textId="6D0CC4D3"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3" w:history="1">
        <w:r w:rsidRPr="00265200">
          <w:rPr>
            <w:rStyle w:val="Hipervnculo"/>
            <w:rFonts w:ascii="Times New Roman" w:hAnsi="Times New Roman" w:cs="Times New Roman"/>
            <w:noProof/>
            <w:color w:val="000000" w:themeColor="text1"/>
            <w:lang w:val="es-ES"/>
          </w:rPr>
          <w:t>RNF-02 — Rendimiento percibido del cliente web</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54</w:t>
        </w:r>
        <w:r w:rsidRPr="00265200">
          <w:rPr>
            <w:rFonts w:ascii="Times New Roman" w:hAnsi="Times New Roman" w:cs="Times New Roman"/>
            <w:noProof/>
            <w:webHidden/>
            <w:color w:val="000000" w:themeColor="text1"/>
          </w:rPr>
          <w:fldChar w:fldCharType="end"/>
        </w:r>
      </w:hyperlink>
    </w:p>
    <w:p w14:paraId="45E74063" w14:textId="6099B86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4" w:history="1">
        <w:r w:rsidRPr="00265200">
          <w:rPr>
            <w:rStyle w:val="Hipervnculo"/>
            <w:rFonts w:ascii="Times New Roman" w:hAnsi="Times New Roman" w:cs="Times New Roman"/>
            <w:noProof/>
            <w:color w:val="000000" w:themeColor="text1"/>
            <w:lang w:val="es-ES"/>
          </w:rPr>
          <w:t>RNF-03 — Caché de lectura con vigencia acotada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55</w:t>
        </w:r>
        <w:r w:rsidRPr="00265200">
          <w:rPr>
            <w:rFonts w:ascii="Times New Roman" w:hAnsi="Times New Roman" w:cs="Times New Roman"/>
            <w:noProof/>
            <w:webHidden/>
            <w:color w:val="000000" w:themeColor="text1"/>
          </w:rPr>
          <w:fldChar w:fldCharType="end"/>
        </w:r>
      </w:hyperlink>
    </w:p>
    <w:p w14:paraId="539DFFB0" w14:textId="6993EA5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5" w:history="1">
        <w:r w:rsidRPr="00265200">
          <w:rPr>
            <w:rStyle w:val="Hipervnculo"/>
            <w:rFonts w:ascii="Times New Roman" w:hAnsi="Times New Roman" w:cs="Times New Roman"/>
            <w:noProof/>
            <w:color w:val="000000" w:themeColor="text1"/>
            <w:lang w:val="es-ES"/>
          </w:rPr>
          <w:t>RNF-04 — Degradación explícita ante indisponibilidad de la caché distribuida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55</w:t>
        </w:r>
        <w:r w:rsidRPr="00265200">
          <w:rPr>
            <w:rFonts w:ascii="Times New Roman" w:hAnsi="Times New Roman" w:cs="Times New Roman"/>
            <w:noProof/>
            <w:webHidden/>
            <w:color w:val="000000" w:themeColor="text1"/>
          </w:rPr>
          <w:fldChar w:fldCharType="end"/>
        </w:r>
      </w:hyperlink>
    </w:p>
    <w:p w14:paraId="6F66E817" w14:textId="6BF35B2A"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586" w:history="1">
        <w:r w:rsidRPr="00265200">
          <w:rPr>
            <w:rStyle w:val="Hipervnculo"/>
            <w:rFonts w:ascii="Times New Roman" w:hAnsi="Times New Roman" w:cs="Times New Roman"/>
            <w:noProof/>
            <w:color w:val="000000" w:themeColor="text1"/>
            <w:lang w:val="es-ES"/>
          </w:rPr>
          <w:t>Seguridad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56</w:t>
        </w:r>
        <w:r w:rsidRPr="00265200">
          <w:rPr>
            <w:rFonts w:ascii="Times New Roman" w:hAnsi="Times New Roman" w:cs="Times New Roman"/>
            <w:noProof/>
            <w:webHidden/>
            <w:color w:val="000000" w:themeColor="text1"/>
          </w:rPr>
          <w:fldChar w:fldCharType="end"/>
        </w:r>
      </w:hyperlink>
    </w:p>
    <w:p w14:paraId="59E29C6F" w14:textId="1C56B72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7" w:history="1">
        <w:r w:rsidRPr="00265200">
          <w:rPr>
            <w:rStyle w:val="Hipervnculo"/>
            <w:rFonts w:ascii="Times New Roman" w:hAnsi="Times New Roman" w:cs="Times New Roman"/>
            <w:noProof/>
            <w:color w:val="000000" w:themeColor="text1"/>
            <w:lang w:val="es-ES"/>
          </w:rPr>
          <w:t>RNF-05 — Almacenamiento de contraseñas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56</w:t>
        </w:r>
        <w:r w:rsidRPr="00265200">
          <w:rPr>
            <w:rFonts w:ascii="Times New Roman" w:hAnsi="Times New Roman" w:cs="Times New Roman"/>
            <w:noProof/>
            <w:webHidden/>
            <w:color w:val="000000" w:themeColor="text1"/>
          </w:rPr>
          <w:fldChar w:fldCharType="end"/>
        </w:r>
      </w:hyperlink>
    </w:p>
    <w:p w14:paraId="659845AF" w14:textId="70B4666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8" w:history="1">
        <w:r w:rsidRPr="00265200">
          <w:rPr>
            <w:rStyle w:val="Hipervnculo"/>
            <w:rFonts w:ascii="Times New Roman" w:hAnsi="Times New Roman" w:cs="Times New Roman"/>
            <w:noProof/>
            <w:color w:val="000000" w:themeColor="text1"/>
            <w:lang w:val="es-ES"/>
          </w:rPr>
          <w:t>RNF-06 — Política de contraseñas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56</w:t>
        </w:r>
        <w:r w:rsidRPr="00265200">
          <w:rPr>
            <w:rFonts w:ascii="Times New Roman" w:hAnsi="Times New Roman" w:cs="Times New Roman"/>
            <w:noProof/>
            <w:webHidden/>
            <w:color w:val="000000" w:themeColor="text1"/>
          </w:rPr>
          <w:fldChar w:fldCharType="end"/>
        </w:r>
      </w:hyperlink>
    </w:p>
    <w:p w14:paraId="1DB631FA" w14:textId="5FCBB600"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89" w:history="1">
        <w:r w:rsidRPr="00265200">
          <w:rPr>
            <w:rStyle w:val="Hipervnculo"/>
            <w:rFonts w:ascii="Times New Roman" w:hAnsi="Times New Roman" w:cs="Times New Roman"/>
            <w:noProof/>
            <w:color w:val="000000" w:themeColor="text1"/>
            <w:lang w:val="es-ES"/>
          </w:rPr>
          <w:t>RNF-07 — Vigencia de los tokens de sesión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_Toc240058589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57</w:t>
        </w:r>
        <w:r w:rsidRPr="00265200">
          <w:rPr>
            <w:rFonts w:ascii="Times New Roman" w:hAnsi="Times New Roman" w:cs="Times New Roman"/>
            <w:noProof/>
            <w:webHidden/>
            <w:color w:val="000000" w:themeColor="text1"/>
          </w:rPr>
          <w:fldChar w:fldCharType="end"/>
        </w:r>
      </w:hyperlink>
    </w:p>
    <w:p w14:paraId="71A810C5" w14:textId="3FFB86A5"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0" w:history="1">
        <w:r w:rsidRPr="00265200">
          <w:rPr>
            <w:rStyle w:val="Hipervnculo"/>
            <w:rFonts w:ascii="Times New Roman" w:hAnsi="Times New Roman" w:cs="Times New Roman"/>
            <w:noProof/>
            <w:color w:val="000000" w:themeColor="text1"/>
            <w:lang w:val="es-ES"/>
          </w:rPr>
          <w:t>RNF-08 — Rotación del token de renovación y detección de reutilización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57</w:t>
        </w:r>
        <w:r w:rsidRPr="00265200">
          <w:rPr>
            <w:rFonts w:ascii="Times New Roman" w:hAnsi="Times New Roman" w:cs="Times New Roman"/>
            <w:noProof/>
            <w:webHidden/>
            <w:color w:val="000000" w:themeColor="text1"/>
          </w:rPr>
          <w:fldChar w:fldCharType="end"/>
        </w:r>
      </w:hyperlink>
    </w:p>
    <w:p w14:paraId="5798444F" w14:textId="73D10A0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1" w:history="1">
        <w:r w:rsidRPr="00265200">
          <w:rPr>
            <w:rStyle w:val="Hipervnculo"/>
            <w:rFonts w:ascii="Times New Roman" w:hAnsi="Times New Roman" w:cs="Times New Roman"/>
            <w:noProof/>
            <w:color w:val="000000" w:themeColor="text1"/>
            <w:lang w:val="es-ES"/>
          </w:rPr>
          <w:t>RNF-09 — Límite de tasa en la autenticación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58</w:t>
        </w:r>
        <w:r w:rsidRPr="00265200">
          <w:rPr>
            <w:rFonts w:ascii="Times New Roman" w:hAnsi="Times New Roman" w:cs="Times New Roman"/>
            <w:noProof/>
            <w:webHidden/>
            <w:color w:val="000000" w:themeColor="text1"/>
          </w:rPr>
          <w:fldChar w:fldCharType="end"/>
        </w:r>
      </w:hyperlink>
    </w:p>
    <w:p w14:paraId="07817686" w14:textId="5135303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2" w:history="1">
        <w:r w:rsidRPr="00265200">
          <w:rPr>
            <w:rStyle w:val="Hipervnculo"/>
            <w:rFonts w:ascii="Times New Roman" w:hAnsi="Times New Roman" w:cs="Times New Roman"/>
            <w:noProof/>
            <w:color w:val="000000" w:themeColor="text1"/>
            <w:lang w:val="es-ES"/>
          </w:rPr>
          <w:t>RNF-10 — Cabeceras de seguridad HTTP</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58</w:t>
        </w:r>
        <w:r w:rsidRPr="00265200">
          <w:rPr>
            <w:rFonts w:ascii="Times New Roman" w:hAnsi="Times New Roman" w:cs="Times New Roman"/>
            <w:noProof/>
            <w:webHidden/>
            <w:color w:val="000000" w:themeColor="text1"/>
          </w:rPr>
          <w:fldChar w:fldCharType="end"/>
        </w:r>
      </w:hyperlink>
    </w:p>
    <w:p w14:paraId="0CACB4C5" w14:textId="1BA93E21"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3" w:history="1">
        <w:r w:rsidRPr="00265200">
          <w:rPr>
            <w:rStyle w:val="Hipervnculo"/>
            <w:rFonts w:ascii="Times New Roman" w:hAnsi="Times New Roman" w:cs="Times New Roman"/>
            <w:noProof/>
            <w:color w:val="000000" w:themeColor="text1"/>
            <w:lang w:val="es-ES"/>
          </w:rPr>
          <w:t>RNF-11 — Transporte cifrado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59</w:t>
        </w:r>
        <w:r w:rsidRPr="00265200">
          <w:rPr>
            <w:rFonts w:ascii="Times New Roman" w:hAnsi="Times New Roman" w:cs="Times New Roman"/>
            <w:noProof/>
            <w:webHidden/>
            <w:color w:val="000000" w:themeColor="text1"/>
          </w:rPr>
          <w:fldChar w:fldCharType="end"/>
        </w:r>
      </w:hyperlink>
    </w:p>
    <w:p w14:paraId="589FA4FC" w14:textId="7C9626E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4" w:history="1">
        <w:r w:rsidRPr="00265200">
          <w:rPr>
            <w:rStyle w:val="Hipervnculo"/>
            <w:rFonts w:ascii="Times New Roman" w:hAnsi="Times New Roman" w:cs="Times New Roman"/>
            <w:noProof/>
            <w:color w:val="000000" w:themeColor="text1"/>
            <w:lang w:val="es-ES"/>
          </w:rPr>
          <w:t>RNF-12 — Autorización resuelta en el servidor</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59</w:t>
        </w:r>
        <w:r w:rsidRPr="00265200">
          <w:rPr>
            <w:rFonts w:ascii="Times New Roman" w:hAnsi="Times New Roman" w:cs="Times New Roman"/>
            <w:noProof/>
            <w:webHidden/>
            <w:color w:val="000000" w:themeColor="text1"/>
          </w:rPr>
          <w:fldChar w:fldCharType="end"/>
        </w:r>
      </w:hyperlink>
    </w:p>
    <w:p w14:paraId="7F8932F5" w14:textId="335C5BA7"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5" w:history="1">
        <w:r w:rsidRPr="00265200">
          <w:rPr>
            <w:rStyle w:val="Hipervnculo"/>
            <w:rFonts w:ascii="Times New Roman" w:hAnsi="Times New Roman" w:cs="Times New Roman"/>
            <w:noProof/>
            <w:color w:val="000000" w:themeColor="text1"/>
            <w:lang w:val="es-ES"/>
          </w:rPr>
          <w:t>RNF-13 — Aislamiento de los datos por titular</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59</w:t>
        </w:r>
        <w:r w:rsidRPr="00265200">
          <w:rPr>
            <w:rFonts w:ascii="Times New Roman" w:hAnsi="Times New Roman" w:cs="Times New Roman"/>
            <w:noProof/>
            <w:webHidden/>
            <w:color w:val="000000" w:themeColor="text1"/>
          </w:rPr>
          <w:fldChar w:fldCharType="end"/>
        </w:r>
      </w:hyperlink>
    </w:p>
    <w:p w14:paraId="4D74D1EC" w14:textId="7BFDE09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6" w:history="1">
        <w:r w:rsidRPr="00265200">
          <w:rPr>
            <w:rStyle w:val="Hipervnculo"/>
            <w:rFonts w:ascii="Times New Roman" w:hAnsi="Times New Roman" w:cs="Times New Roman"/>
            <w:noProof/>
            <w:color w:val="000000" w:themeColor="text1"/>
            <w:lang w:val="es-ES"/>
          </w:rPr>
          <w:t>RNF-14 — Ausencia de secretos por omisión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60</w:t>
        </w:r>
        <w:r w:rsidRPr="00265200">
          <w:rPr>
            <w:rFonts w:ascii="Times New Roman" w:hAnsi="Times New Roman" w:cs="Times New Roman"/>
            <w:noProof/>
            <w:webHidden/>
            <w:color w:val="000000" w:themeColor="text1"/>
          </w:rPr>
          <w:fldChar w:fldCharType="end"/>
        </w:r>
      </w:hyperlink>
    </w:p>
    <w:p w14:paraId="15A61A63" w14:textId="4D1115C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7" w:history="1">
        <w:r w:rsidRPr="00265200">
          <w:rPr>
            <w:rStyle w:val="Hipervnculo"/>
            <w:rFonts w:ascii="Times New Roman" w:hAnsi="Times New Roman" w:cs="Times New Roman"/>
            <w:noProof/>
            <w:color w:val="000000" w:themeColor="text1"/>
            <w:lang w:val="es-ES"/>
          </w:rPr>
          <w:t>RNF-15 — Ausencia de cuentas de demostración en despliegue no local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60</w:t>
        </w:r>
        <w:r w:rsidRPr="00265200">
          <w:rPr>
            <w:rFonts w:ascii="Times New Roman" w:hAnsi="Times New Roman" w:cs="Times New Roman"/>
            <w:noProof/>
            <w:webHidden/>
            <w:color w:val="000000" w:themeColor="text1"/>
          </w:rPr>
          <w:fldChar w:fldCharType="end"/>
        </w:r>
      </w:hyperlink>
    </w:p>
    <w:p w14:paraId="204EFEAA" w14:textId="241FC31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8" w:history="1">
        <w:r w:rsidRPr="00265200">
          <w:rPr>
            <w:rStyle w:val="Hipervnculo"/>
            <w:rFonts w:ascii="Times New Roman" w:hAnsi="Times New Roman" w:cs="Times New Roman"/>
            <w:noProof/>
            <w:color w:val="000000" w:themeColor="text1"/>
            <w:lang w:val="es-ES"/>
          </w:rPr>
          <w:t>RNF-16 — Ausencia de construcción dinámica de consultas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61</w:t>
        </w:r>
        <w:r w:rsidRPr="00265200">
          <w:rPr>
            <w:rFonts w:ascii="Times New Roman" w:hAnsi="Times New Roman" w:cs="Times New Roman"/>
            <w:noProof/>
            <w:webHidden/>
            <w:color w:val="000000" w:themeColor="text1"/>
          </w:rPr>
          <w:fldChar w:fldCharType="end"/>
        </w:r>
      </w:hyperlink>
    </w:p>
    <w:p w14:paraId="118C8A2A" w14:textId="54BA25C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599" w:history="1">
        <w:r w:rsidRPr="00265200">
          <w:rPr>
            <w:rStyle w:val="Hipervnculo"/>
            <w:rFonts w:ascii="Times New Roman" w:hAnsi="Times New Roman" w:cs="Times New Roman"/>
            <w:noProof/>
            <w:color w:val="000000" w:themeColor="text1"/>
            <w:lang w:val="es-ES"/>
          </w:rPr>
          <w:t>RNF-17 — Gestión de componentes de terceros vulnerables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_Toc240058599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62</w:t>
        </w:r>
        <w:r w:rsidRPr="00265200">
          <w:rPr>
            <w:rFonts w:ascii="Times New Roman" w:hAnsi="Times New Roman" w:cs="Times New Roman"/>
            <w:noProof/>
            <w:webHidden/>
            <w:color w:val="000000" w:themeColor="text1"/>
          </w:rPr>
          <w:fldChar w:fldCharType="end"/>
        </w:r>
      </w:hyperlink>
    </w:p>
    <w:p w14:paraId="579D2EE5" w14:textId="7F30AFD1"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00" w:history="1">
        <w:r w:rsidRPr="00265200">
          <w:rPr>
            <w:rStyle w:val="Hipervnculo"/>
            <w:rFonts w:ascii="Times New Roman" w:hAnsi="Times New Roman" w:cs="Times New Roman"/>
            <w:noProof/>
            <w:color w:val="000000" w:themeColor="text1"/>
            <w:lang w:val="es-ES"/>
          </w:rPr>
          <w:t>Trazabilidad y protección de datos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62</w:t>
        </w:r>
        <w:r w:rsidRPr="00265200">
          <w:rPr>
            <w:rFonts w:ascii="Times New Roman" w:hAnsi="Times New Roman" w:cs="Times New Roman"/>
            <w:noProof/>
            <w:webHidden/>
            <w:color w:val="000000" w:themeColor="text1"/>
          </w:rPr>
          <w:fldChar w:fldCharType="end"/>
        </w:r>
      </w:hyperlink>
    </w:p>
    <w:p w14:paraId="441CE587" w14:textId="6FE05C6B"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1" w:history="1">
        <w:r w:rsidRPr="00265200">
          <w:rPr>
            <w:rStyle w:val="Hipervnculo"/>
            <w:rFonts w:ascii="Times New Roman" w:hAnsi="Times New Roman" w:cs="Times New Roman"/>
            <w:noProof/>
            <w:color w:val="000000" w:themeColor="text1"/>
            <w:lang w:val="es-ES"/>
          </w:rPr>
          <w:t>RNF-18 — Registro de auditoría de las acciones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62</w:t>
        </w:r>
        <w:r w:rsidRPr="00265200">
          <w:rPr>
            <w:rFonts w:ascii="Times New Roman" w:hAnsi="Times New Roman" w:cs="Times New Roman"/>
            <w:noProof/>
            <w:webHidden/>
            <w:color w:val="000000" w:themeColor="text1"/>
          </w:rPr>
          <w:fldChar w:fldCharType="end"/>
        </w:r>
      </w:hyperlink>
    </w:p>
    <w:p w14:paraId="239E39D2" w14:textId="62E0CD67"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2" w:history="1">
        <w:r w:rsidRPr="00265200">
          <w:rPr>
            <w:rStyle w:val="Hipervnculo"/>
            <w:rFonts w:ascii="Times New Roman" w:hAnsi="Times New Roman" w:cs="Times New Roman"/>
            <w:noProof/>
            <w:color w:val="000000" w:themeColor="text1"/>
            <w:lang w:val="es-ES"/>
          </w:rPr>
          <w:t>RNF-19 — Retención y supresión de datos personales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63</w:t>
        </w:r>
        <w:r w:rsidRPr="00265200">
          <w:rPr>
            <w:rFonts w:ascii="Times New Roman" w:hAnsi="Times New Roman" w:cs="Times New Roman"/>
            <w:noProof/>
            <w:webHidden/>
            <w:color w:val="000000" w:themeColor="text1"/>
          </w:rPr>
          <w:fldChar w:fldCharType="end"/>
        </w:r>
      </w:hyperlink>
    </w:p>
    <w:p w14:paraId="081CF599" w14:textId="385A1E1E"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3" w:history="1">
        <w:r w:rsidRPr="00265200">
          <w:rPr>
            <w:rStyle w:val="Hipervnculo"/>
            <w:rFonts w:ascii="Times New Roman" w:hAnsi="Times New Roman" w:cs="Times New Roman"/>
            <w:noProof/>
            <w:color w:val="000000" w:themeColor="text1"/>
            <w:lang w:val="es-ES"/>
          </w:rPr>
          <w:t>RNF-20 — Minimización de datos hacia terceros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64</w:t>
        </w:r>
        <w:r w:rsidRPr="00265200">
          <w:rPr>
            <w:rFonts w:ascii="Times New Roman" w:hAnsi="Times New Roman" w:cs="Times New Roman"/>
            <w:noProof/>
            <w:webHidden/>
            <w:color w:val="000000" w:themeColor="text1"/>
          </w:rPr>
          <w:fldChar w:fldCharType="end"/>
        </w:r>
      </w:hyperlink>
    </w:p>
    <w:p w14:paraId="5A06ACEC" w14:textId="2B8A948D"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04" w:history="1">
        <w:r w:rsidRPr="00265200">
          <w:rPr>
            <w:rStyle w:val="Hipervnculo"/>
            <w:rFonts w:ascii="Times New Roman" w:hAnsi="Times New Roman" w:cs="Times New Roman"/>
            <w:noProof/>
            <w:color w:val="000000" w:themeColor="text1"/>
            <w:lang w:val="es-ES"/>
          </w:rPr>
          <w:t>Mantenibilidad, usabilidad y operación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64</w:t>
        </w:r>
        <w:r w:rsidRPr="00265200">
          <w:rPr>
            <w:rFonts w:ascii="Times New Roman" w:hAnsi="Times New Roman" w:cs="Times New Roman"/>
            <w:noProof/>
            <w:webHidden/>
            <w:color w:val="000000" w:themeColor="text1"/>
          </w:rPr>
          <w:fldChar w:fldCharType="end"/>
        </w:r>
      </w:hyperlink>
    </w:p>
    <w:p w14:paraId="4D24B85E" w14:textId="69B93D24"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5" w:history="1">
        <w:r w:rsidRPr="00265200">
          <w:rPr>
            <w:rStyle w:val="Hipervnculo"/>
            <w:rFonts w:ascii="Times New Roman" w:hAnsi="Times New Roman" w:cs="Times New Roman"/>
            <w:noProof/>
            <w:color w:val="000000" w:themeColor="text1"/>
            <w:lang w:val="es-ES"/>
          </w:rPr>
          <w:t>RNF-21 — Cobertura de pruebas automatizadas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64</w:t>
        </w:r>
        <w:r w:rsidRPr="00265200">
          <w:rPr>
            <w:rFonts w:ascii="Times New Roman" w:hAnsi="Times New Roman" w:cs="Times New Roman"/>
            <w:noProof/>
            <w:webHidden/>
            <w:color w:val="000000" w:themeColor="text1"/>
          </w:rPr>
          <w:fldChar w:fldCharType="end"/>
        </w:r>
      </w:hyperlink>
    </w:p>
    <w:p w14:paraId="14C1D7CD" w14:textId="71FC404F"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6" w:history="1">
        <w:r w:rsidRPr="00265200">
          <w:rPr>
            <w:rStyle w:val="Hipervnculo"/>
            <w:rFonts w:ascii="Times New Roman" w:hAnsi="Times New Roman" w:cs="Times New Roman"/>
            <w:noProof/>
            <w:color w:val="000000" w:themeColor="text1"/>
            <w:lang w:val="es-ES"/>
          </w:rPr>
          <w:t>RNF-22 — Usabilidad medida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65</w:t>
        </w:r>
        <w:r w:rsidRPr="00265200">
          <w:rPr>
            <w:rFonts w:ascii="Times New Roman" w:hAnsi="Times New Roman" w:cs="Times New Roman"/>
            <w:noProof/>
            <w:webHidden/>
            <w:color w:val="000000" w:themeColor="text1"/>
          </w:rPr>
          <w:fldChar w:fldCharType="end"/>
        </w:r>
      </w:hyperlink>
    </w:p>
    <w:p w14:paraId="6B808B4B" w14:textId="1D64434D"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7" w:history="1">
        <w:r w:rsidRPr="00265200">
          <w:rPr>
            <w:rStyle w:val="Hipervnculo"/>
            <w:rFonts w:ascii="Times New Roman" w:hAnsi="Times New Roman" w:cs="Times New Roman"/>
            <w:noProof/>
            <w:color w:val="000000" w:themeColor="text1"/>
            <w:lang w:val="es-ES"/>
          </w:rPr>
          <w:t>RNF-23 — Accesibilidad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65</w:t>
        </w:r>
        <w:r w:rsidRPr="00265200">
          <w:rPr>
            <w:rFonts w:ascii="Times New Roman" w:hAnsi="Times New Roman" w:cs="Times New Roman"/>
            <w:noProof/>
            <w:webHidden/>
            <w:color w:val="000000" w:themeColor="text1"/>
          </w:rPr>
          <w:fldChar w:fldCharType="end"/>
        </w:r>
      </w:hyperlink>
    </w:p>
    <w:p w14:paraId="3D6CA273" w14:textId="26122472"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8" w:history="1">
        <w:r w:rsidRPr="00265200">
          <w:rPr>
            <w:rStyle w:val="Hipervnculo"/>
            <w:rFonts w:ascii="Times New Roman" w:hAnsi="Times New Roman" w:cs="Times New Roman"/>
            <w:noProof/>
            <w:color w:val="000000" w:themeColor="text1"/>
            <w:lang w:val="es-ES"/>
          </w:rPr>
          <w:t>RNF-24 — Objetivos de respaldo y recuperación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66</w:t>
        </w:r>
        <w:r w:rsidRPr="00265200">
          <w:rPr>
            <w:rFonts w:ascii="Times New Roman" w:hAnsi="Times New Roman" w:cs="Times New Roman"/>
            <w:noProof/>
            <w:webHidden/>
            <w:color w:val="000000" w:themeColor="text1"/>
          </w:rPr>
          <w:fldChar w:fldCharType="end"/>
        </w:r>
      </w:hyperlink>
    </w:p>
    <w:p w14:paraId="0BA0E654" w14:textId="08FE006A"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09" w:history="1">
        <w:r w:rsidRPr="00265200">
          <w:rPr>
            <w:rStyle w:val="Hipervnculo"/>
            <w:rFonts w:ascii="Times New Roman" w:hAnsi="Times New Roman" w:cs="Times New Roman"/>
            <w:noProof/>
            <w:color w:val="000000" w:themeColor="text1"/>
            <w:lang w:val="es-ES"/>
          </w:rPr>
          <w:t>RNF-25 — Reproducibilidad del entorno y determinismo de la siembra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_Toc240058609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66</w:t>
        </w:r>
        <w:r w:rsidRPr="00265200">
          <w:rPr>
            <w:rFonts w:ascii="Times New Roman" w:hAnsi="Times New Roman" w:cs="Times New Roman"/>
            <w:noProof/>
            <w:webHidden/>
            <w:color w:val="000000" w:themeColor="text1"/>
          </w:rPr>
          <w:fldChar w:fldCharType="end"/>
        </w:r>
      </w:hyperlink>
    </w:p>
    <w:p w14:paraId="36B0E21C" w14:textId="4654CAE9" w:rsidR="00265200" w:rsidRPr="00265200" w:rsidRDefault="00265200">
      <w:pPr>
        <w:pStyle w:val="TDC3"/>
        <w:tabs>
          <w:tab w:val="right" w:leader="dot" w:pos="9350"/>
        </w:tabs>
        <w:rPr>
          <w:rFonts w:ascii="Times New Roman" w:hAnsi="Times New Roman" w:cs="Times New Roman"/>
          <w:noProof/>
          <w:color w:val="000000" w:themeColor="text1"/>
        </w:rPr>
      </w:pPr>
      <w:hyperlink w:anchor="_Toc240058610" w:history="1">
        <w:r w:rsidRPr="00265200">
          <w:rPr>
            <w:rStyle w:val="Hipervnculo"/>
            <w:rFonts w:ascii="Times New Roman" w:hAnsi="Times New Roman" w:cs="Times New Roman"/>
            <w:noProof/>
            <w:color w:val="000000" w:themeColor="text1"/>
            <w:lang w:val="es-ES"/>
          </w:rPr>
          <w:t>RNF-26 — Versionado uniforme de la API</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67</w:t>
        </w:r>
        <w:r w:rsidRPr="00265200">
          <w:rPr>
            <w:rFonts w:ascii="Times New Roman" w:hAnsi="Times New Roman" w:cs="Times New Roman"/>
            <w:noProof/>
            <w:webHidden/>
            <w:color w:val="000000" w:themeColor="text1"/>
          </w:rPr>
          <w:fldChar w:fldCharType="end"/>
        </w:r>
      </w:hyperlink>
    </w:p>
    <w:p w14:paraId="3ADF0B7D" w14:textId="1B48E915"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11" w:history="1">
        <w:r w:rsidRPr="00265200">
          <w:rPr>
            <w:rStyle w:val="Hipervnculo"/>
            <w:rFonts w:ascii="Times New Roman" w:hAnsi="Times New Roman" w:cs="Times New Roman"/>
            <w:noProof/>
            <w:color w:val="000000" w:themeColor="text1"/>
            <w:lang w:val="es-ES"/>
          </w:rPr>
          <w:t>Trazabilidad y verificación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67</w:t>
        </w:r>
        <w:r w:rsidRPr="00265200">
          <w:rPr>
            <w:rFonts w:ascii="Times New Roman" w:hAnsi="Times New Roman" w:cs="Times New Roman"/>
            <w:noProof/>
            <w:webHidden/>
            <w:color w:val="000000" w:themeColor="text1"/>
          </w:rPr>
          <w:fldChar w:fldCharType="end"/>
        </w:r>
      </w:hyperlink>
    </w:p>
    <w:p w14:paraId="19C8808C" w14:textId="63240E45"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2" w:history="1">
        <w:r w:rsidRPr="00265200">
          <w:rPr>
            <w:rStyle w:val="Hipervnculo"/>
            <w:rFonts w:ascii="Times New Roman" w:hAnsi="Times New Roman" w:cs="Times New Roman"/>
            <w:noProof/>
            <w:color w:val="000000" w:themeColor="text1"/>
            <w:lang w:val="es-ES"/>
          </w:rPr>
          <w:t>Cláusula de verificación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67</w:t>
        </w:r>
        <w:r w:rsidRPr="00265200">
          <w:rPr>
            <w:rFonts w:ascii="Times New Roman" w:hAnsi="Times New Roman" w:cs="Times New Roman"/>
            <w:noProof/>
            <w:webHidden/>
            <w:color w:val="000000" w:themeColor="text1"/>
          </w:rPr>
          <w:fldChar w:fldCharType="end"/>
        </w:r>
      </w:hyperlink>
    </w:p>
    <w:p w14:paraId="3BF82EEF" w14:textId="4D832B61"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3" w:history="1">
        <w:r w:rsidRPr="00265200">
          <w:rPr>
            <w:rStyle w:val="Hipervnculo"/>
            <w:rFonts w:ascii="Times New Roman" w:hAnsi="Times New Roman" w:cs="Times New Roman"/>
            <w:noProof/>
            <w:color w:val="000000" w:themeColor="text1"/>
            <w:lang w:val="es-ES"/>
          </w:rPr>
          <w:t>Salida del validador sobre este árbol</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68</w:t>
        </w:r>
        <w:r w:rsidRPr="00265200">
          <w:rPr>
            <w:rFonts w:ascii="Times New Roman" w:hAnsi="Times New Roman" w:cs="Times New Roman"/>
            <w:noProof/>
            <w:webHidden/>
            <w:color w:val="000000" w:themeColor="text1"/>
          </w:rPr>
          <w:fldChar w:fldCharType="end"/>
        </w:r>
      </w:hyperlink>
    </w:p>
    <w:p w14:paraId="3B2D69E1" w14:textId="4FC364A8"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4" w:history="1">
        <w:r w:rsidRPr="00265200">
          <w:rPr>
            <w:rStyle w:val="Hipervnculo"/>
            <w:rFonts w:ascii="Times New Roman" w:hAnsi="Times New Roman" w:cs="Times New Roman"/>
            <w:noProof/>
            <w:color w:val="000000" w:themeColor="text1"/>
            <w:lang w:val="es-ES"/>
          </w:rPr>
          <w:t>Estructura de la matriz de trazabilidad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68</w:t>
        </w:r>
        <w:r w:rsidRPr="00265200">
          <w:rPr>
            <w:rFonts w:ascii="Times New Roman" w:hAnsi="Times New Roman" w:cs="Times New Roman"/>
            <w:noProof/>
            <w:webHidden/>
            <w:color w:val="000000" w:themeColor="text1"/>
          </w:rPr>
          <w:fldChar w:fldCharType="end"/>
        </w:r>
      </w:hyperlink>
    </w:p>
    <w:p w14:paraId="5843BB85" w14:textId="1B39A203"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15" w:history="1">
        <w:r w:rsidRPr="00265200">
          <w:rPr>
            <w:rStyle w:val="Hipervnculo"/>
            <w:rFonts w:ascii="Times New Roman" w:hAnsi="Times New Roman" w:cs="Times New Roman"/>
            <w:noProof/>
            <w:color w:val="000000" w:themeColor="text1"/>
            <w:lang w:val="es-ES"/>
          </w:rPr>
          <w:t>Estado de cumplimiento del corpus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69</w:t>
        </w:r>
        <w:r w:rsidRPr="00265200">
          <w:rPr>
            <w:rFonts w:ascii="Times New Roman" w:hAnsi="Times New Roman" w:cs="Times New Roman"/>
            <w:noProof/>
            <w:webHidden/>
            <w:color w:val="000000" w:themeColor="text1"/>
          </w:rPr>
          <w:fldChar w:fldCharType="end"/>
        </w:r>
      </w:hyperlink>
    </w:p>
    <w:p w14:paraId="397DD4E7" w14:textId="300DEDD4"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6" w:history="1">
        <w:r w:rsidRPr="00265200">
          <w:rPr>
            <w:rStyle w:val="Hipervnculo"/>
            <w:rFonts w:ascii="Times New Roman" w:hAnsi="Times New Roman" w:cs="Times New Roman"/>
            <w:noProof/>
            <w:color w:val="000000" w:themeColor="text1"/>
            <w:lang w:val="es-ES"/>
          </w:rPr>
          <w:t>Distribución por estado y prioridad</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69</w:t>
        </w:r>
        <w:r w:rsidRPr="00265200">
          <w:rPr>
            <w:rFonts w:ascii="Times New Roman" w:hAnsi="Times New Roman" w:cs="Times New Roman"/>
            <w:noProof/>
            <w:webHidden/>
            <w:color w:val="000000" w:themeColor="text1"/>
          </w:rPr>
          <w:fldChar w:fldCharType="end"/>
        </w:r>
      </w:hyperlink>
    </w:p>
    <w:p w14:paraId="2B5D77DD" w14:textId="6DA87648"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7" w:history="1">
        <w:r w:rsidRPr="00265200">
          <w:rPr>
            <w:rStyle w:val="Hipervnculo"/>
            <w:rFonts w:ascii="Times New Roman" w:hAnsi="Times New Roman" w:cs="Times New Roman"/>
            <w:noProof/>
            <w:color w:val="000000" w:themeColor="text1"/>
            <w:lang w:val="es-ES"/>
          </w:rPr>
          <w:t xml:space="preserve">Requisitos </w:t>
        </w:r>
        <w:r w:rsidRPr="00265200">
          <w:rPr>
            <w:rStyle w:val="Hipervnculo"/>
            <w:rFonts w:ascii="Times New Roman" w:hAnsi="Times New Roman" w:cs="Times New Roman"/>
            <w:i/>
            <w:iCs/>
            <w:noProof/>
            <w:color w:val="000000" w:themeColor="text1"/>
            <w:lang w:val="es-ES"/>
          </w:rPr>
          <w:t>Must</w:t>
        </w:r>
        <w:r w:rsidRPr="00265200">
          <w:rPr>
            <w:rStyle w:val="Hipervnculo"/>
            <w:rFonts w:ascii="Times New Roman" w:hAnsi="Times New Roman" w:cs="Times New Roman"/>
            <w:noProof/>
            <w:color w:val="000000" w:themeColor="text1"/>
            <w:lang w:val="es-ES"/>
          </w:rPr>
          <w:t xml:space="preserve"> que no están verificados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69</w:t>
        </w:r>
        <w:r w:rsidRPr="00265200">
          <w:rPr>
            <w:rFonts w:ascii="Times New Roman" w:hAnsi="Times New Roman" w:cs="Times New Roman"/>
            <w:noProof/>
            <w:webHidden/>
            <w:color w:val="000000" w:themeColor="text1"/>
          </w:rPr>
          <w:fldChar w:fldCharType="end"/>
        </w:r>
      </w:hyperlink>
    </w:p>
    <w:p w14:paraId="3BCC19E0" w14:textId="7CEFA53C"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18" w:history="1">
        <w:r w:rsidRPr="00265200">
          <w:rPr>
            <w:rStyle w:val="Hipervnculo"/>
            <w:rFonts w:ascii="Times New Roman" w:hAnsi="Times New Roman" w:cs="Times New Roman"/>
            <w:noProof/>
            <w:color w:val="000000" w:themeColor="text1"/>
            <w:lang w:val="es-ES"/>
          </w:rPr>
          <w:t>Nota metodológica sobre el crecimiento del corpus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70</w:t>
        </w:r>
        <w:r w:rsidRPr="00265200">
          <w:rPr>
            <w:rFonts w:ascii="Times New Roman" w:hAnsi="Times New Roman" w:cs="Times New Roman"/>
            <w:noProof/>
            <w:webHidden/>
            <w:color w:val="000000" w:themeColor="text1"/>
          </w:rPr>
          <w:fldChar w:fldCharType="end"/>
        </w:r>
      </w:hyperlink>
    </w:p>
    <w:p w14:paraId="20096FE2" w14:textId="5516ABFD"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19" w:history="1">
        <w:r w:rsidRPr="00265200">
          <w:rPr>
            <w:rStyle w:val="Hipervnculo"/>
            <w:rFonts w:ascii="Times New Roman" w:hAnsi="Times New Roman" w:cs="Times New Roman"/>
            <w:noProof/>
            <w:color w:val="000000" w:themeColor="text1"/>
            <w:lang w:val="es-ES"/>
          </w:rPr>
          <w:t>Correspondencia con el Anexo C de ISO/IEC/IEEE 29148:2018</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_Toc240058619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70</w:t>
        </w:r>
        <w:r w:rsidRPr="00265200">
          <w:rPr>
            <w:rFonts w:ascii="Times New Roman" w:hAnsi="Times New Roman" w:cs="Times New Roman"/>
            <w:noProof/>
            <w:webHidden/>
            <w:color w:val="000000" w:themeColor="text1"/>
          </w:rPr>
          <w:fldChar w:fldCharType="end"/>
        </w:r>
      </w:hyperlink>
    </w:p>
    <w:p w14:paraId="2515EBD9" w14:textId="26A8C523"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20" w:history="1">
        <w:r w:rsidRPr="00265200">
          <w:rPr>
            <w:rStyle w:val="Hipervnculo"/>
            <w:rFonts w:ascii="Times New Roman" w:hAnsi="Times New Roman" w:cs="Times New Roman"/>
            <w:noProof/>
            <w:color w:val="000000" w:themeColor="text1"/>
            <w:lang w:val="es-ES"/>
          </w:rPr>
          <w:t>Correcciones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71</w:t>
        </w:r>
        <w:r w:rsidRPr="00265200">
          <w:rPr>
            <w:rFonts w:ascii="Times New Roman" w:hAnsi="Times New Roman" w:cs="Times New Roman"/>
            <w:noProof/>
            <w:webHidden/>
            <w:color w:val="000000" w:themeColor="text1"/>
          </w:rPr>
          <w:fldChar w:fldCharType="end"/>
        </w:r>
      </w:hyperlink>
    </w:p>
    <w:p w14:paraId="5505A6E4" w14:textId="0DF96C9E"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1" w:history="1">
        <w:r w:rsidRPr="00265200">
          <w:rPr>
            <w:rStyle w:val="Hipervnculo"/>
            <w:rFonts w:ascii="Times New Roman" w:hAnsi="Times New Roman" w:cs="Times New Roman"/>
            <w:noProof/>
            <w:color w:val="000000" w:themeColor="text1"/>
            <w:lang w:val="es-ES"/>
          </w:rPr>
          <w:t>Respuesta a la revisión del docente-director sobre la versión 1.0.0</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72</w:t>
        </w:r>
        <w:r w:rsidRPr="00265200">
          <w:rPr>
            <w:rFonts w:ascii="Times New Roman" w:hAnsi="Times New Roman" w:cs="Times New Roman"/>
            <w:noProof/>
            <w:webHidden/>
            <w:color w:val="000000" w:themeColor="text1"/>
          </w:rPr>
          <w:fldChar w:fldCharType="end"/>
        </w:r>
      </w:hyperlink>
    </w:p>
    <w:p w14:paraId="54E06878" w14:textId="0EB5B4DF"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2" w:history="1">
        <w:r w:rsidRPr="00265200">
          <w:rPr>
            <w:rStyle w:val="Hipervnculo"/>
            <w:rFonts w:ascii="Times New Roman" w:hAnsi="Times New Roman" w:cs="Times New Roman"/>
            <w:noProof/>
            <w:color w:val="000000" w:themeColor="text1"/>
            <w:lang w:val="es-ES"/>
          </w:rPr>
          <w:t>Defectos de trazabilidad corregidos en la versión 1.0.0</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73</w:t>
        </w:r>
        <w:r w:rsidRPr="00265200">
          <w:rPr>
            <w:rFonts w:ascii="Times New Roman" w:hAnsi="Times New Roman" w:cs="Times New Roman"/>
            <w:noProof/>
            <w:webHidden/>
            <w:color w:val="000000" w:themeColor="text1"/>
          </w:rPr>
          <w:fldChar w:fldCharType="end"/>
        </w:r>
      </w:hyperlink>
    </w:p>
    <w:p w14:paraId="4014B629" w14:textId="50DD32DA"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3" w:history="1">
        <w:r w:rsidRPr="00265200">
          <w:rPr>
            <w:rStyle w:val="Hipervnculo"/>
            <w:rFonts w:ascii="Times New Roman" w:hAnsi="Times New Roman" w:cs="Times New Roman"/>
            <w:noProof/>
            <w:color w:val="000000" w:themeColor="text1"/>
            <w:lang w:val="es-ES"/>
          </w:rPr>
          <w:t>Estados declarados que ya no correspondían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73</w:t>
        </w:r>
        <w:r w:rsidRPr="00265200">
          <w:rPr>
            <w:rFonts w:ascii="Times New Roman" w:hAnsi="Times New Roman" w:cs="Times New Roman"/>
            <w:noProof/>
            <w:webHidden/>
            <w:color w:val="000000" w:themeColor="text1"/>
          </w:rPr>
          <w:fldChar w:fldCharType="end"/>
        </w:r>
      </w:hyperlink>
    </w:p>
    <w:p w14:paraId="759D1251" w14:textId="5492CD76"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4" w:history="1">
        <w:r w:rsidRPr="00265200">
          <w:rPr>
            <w:rStyle w:val="Hipervnculo"/>
            <w:rFonts w:ascii="Times New Roman" w:hAnsi="Times New Roman" w:cs="Times New Roman"/>
            <w:noProof/>
            <w:color w:val="000000" w:themeColor="text1"/>
            <w:lang w:val="es-ES"/>
          </w:rPr>
          <w:t>Cobertura: de 16 requisitos a 90</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_Toc240058624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74</w:t>
        </w:r>
        <w:r w:rsidRPr="00265200">
          <w:rPr>
            <w:rFonts w:ascii="Times New Roman" w:hAnsi="Times New Roman" w:cs="Times New Roman"/>
            <w:noProof/>
            <w:webHidden/>
            <w:color w:val="000000" w:themeColor="text1"/>
          </w:rPr>
          <w:fldChar w:fldCharType="end"/>
        </w:r>
      </w:hyperlink>
    </w:p>
    <w:p w14:paraId="25D49BF2" w14:textId="38591672"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5" w:history="1">
        <w:r w:rsidRPr="00265200">
          <w:rPr>
            <w:rStyle w:val="Hipervnculo"/>
            <w:rFonts w:ascii="Times New Roman" w:hAnsi="Times New Roman" w:cs="Times New Roman"/>
            <w:noProof/>
            <w:color w:val="000000" w:themeColor="text1"/>
            <w:lang w:val="es-ES"/>
          </w:rPr>
          <w:t>Secciones estructurales incorporadas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_Toc240058625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74</w:t>
        </w:r>
        <w:r w:rsidRPr="00265200">
          <w:rPr>
            <w:rFonts w:ascii="Times New Roman" w:hAnsi="Times New Roman" w:cs="Times New Roman"/>
            <w:noProof/>
            <w:webHidden/>
            <w:color w:val="000000" w:themeColor="text1"/>
          </w:rPr>
          <w:fldChar w:fldCharType="end"/>
        </w:r>
      </w:hyperlink>
    </w:p>
    <w:p w14:paraId="686F69C1" w14:textId="519B3F90"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6" w:history="1">
        <w:r w:rsidRPr="00265200">
          <w:rPr>
            <w:rStyle w:val="Hipervnculo"/>
            <w:rFonts w:ascii="Times New Roman" w:hAnsi="Times New Roman" w:cs="Times New Roman"/>
            <w:noProof/>
            <w:color w:val="000000" w:themeColor="text1"/>
            <w:lang w:val="es-ES"/>
          </w:rPr>
          <w:t>Lenguaje y forma</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_Toc240058626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74</w:t>
        </w:r>
        <w:r w:rsidRPr="00265200">
          <w:rPr>
            <w:rFonts w:ascii="Times New Roman" w:hAnsi="Times New Roman" w:cs="Times New Roman"/>
            <w:noProof/>
            <w:webHidden/>
            <w:color w:val="000000" w:themeColor="text1"/>
          </w:rPr>
          <w:fldChar w:fldCharType="end"/>
        </w:r>
      </w:hyperlink>
    </w:p>
    <w:p w14:paraId="1538FEF6" w14:textId="462D415F"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27" w:history="1">
        <w:r w:rsidRPr="00265200">
          <w:rPr>
            <w:rStyle w:val="Hipervnculo"/>
            <w:rFonts w:ascii="Times New Roman" w:hAnsi="Times New Roman" w:cs="Times New Roman"/>
            <w:noProof/>
            <w:color w:val="000000" w:themeColor="text1"/>
            <w:lang w:val="es-ES"/>
          </w:rPr>
          <w:t>Deuda declarada y plan de cierre</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_Toc240058627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74</w:t>
        </w:r>
        <w:r w:rsidRPr="00265200">
          <w:rPr>
            <w:rFonts w:ascii="Times New Roman" w:hAnsi="Times New Roman" w:cs="Times New Roman"/>
            <w:noProof/>
            <w:webHidden/>
            <w:color w:val="000000" w:themeColor="text1"/>
          </w:rPr>
          <w:fldChar w:fldCharType="end"/>
        </w:r>
      </w:hyperlink>
    </w:p>
    <w:p w14:paraId="4699E1C8" w14:textId="7BA04B05"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8" w:history="1">
        <w:r w:rsidRPr="00265200">
          <w:rPr>
            <w:rStyle w:val="Hipervnculo"/>
            <w:rFonts w:ascii="Times New Roman" w:hAnsi="Times New Roman" w:cs="Times New Roman"/>
            <w:noProof/>
            <w:color w:val="000000" w:themeColor="text1"/>
          </w:rPr>
          <w:t>Orden de trabajo propuesto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_Toc240058628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74</w:t>
        </w:r>
        <w:r w:rsidRPr="00265200">
          <w:rPr>
            <w:rFonts w:ascii="Times New Roman" w:hAnsi="Times New Roman" w:cs="Times New Roman"/>
            <w:noProof/>
            <w:webHidden/>
            <w:color w:val="000000" w:themeColor="text1"/>
          </w:rPr>
          <w:fldChar w:fldCharType="end"/>
        </w:r>
      </w:hyperlink>
    </w:p>
    <w:p w14:paraId="18779B43" w14:textId="534B1CA7"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29" w:history="1">
        <w:r w:rsidRPr="00265200">
          <w:rPr>
            <w:rStyle w:val="Hipervnculo"/>
            <w:rFonts w:ascii="Times New Roman" w:hAnsi="Times New Roman" w:cs="Times New Roman"/>
            <w:noProof/>
            <w:color w:val="000000" w:themeColor="text1"/>
            <w:lang w:val="es-ES"/>
          </w:rPr>
          <w:t>Origen de los requisitos sin historia de usuario</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_Toc240058629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75</w:t>
        </w:r>
        <w:r w:rsidRPr="00265200">
          <w:rPr>
            <w:rFonts w:ascii="Times New Roman" w:hAnsi="Times New Roman" w:cs="Times New Roman"/>
            <w:noProof/>
            <w:webHidden/>
            <w:color w:val="000000" w:themeColor="text1"/>
          </w:rPr>
          <w:fldChar w:fldCharType="end"/>
        </w:r>
      </w:hyperlink>
    </w:p>
    <w:p w14:paraId="3F8C1881" w14:textId="577C69BB" w:rsidR="00265200" w:rsidRPr="00265200" w:rsidRDefault="00265200">
      <w:pPr>
        <w:pStyle w:val="TDC2"/>
        <w:tabs>
          <w:tab w:val="right" w:leader="dot" w:pos="9350"/>
        </w:tabs>
        <w:rPr>
          <w:rFonts w:ascii="Times New Roman" w:hAnsi="Times New Roman" w:cs="Times New Roman"/>
          <w:noProof/>
          <w:color w:val="000000" w:themeColor="text1"/>
        </w:rPr>
      </w:pPr>
      <w:hyperlink w:anchor="_Toc240058630" w:history="1">
        <w:r w:rsidRPr="00265200">
          <w:rPr>
            <w:rStyle w:val="Hipervnculo"/>
            <w:rFonts w:ascii="Times New Roman" w:hAnsi="Times New Roman" w:cs="Times New Roman"/>
            <w:noProof/>
            <w:color w:val="000000" w:themeColor="text1"/>
          </w:rPr>
          <w:t>Defectos funcionales menores declarados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_Toc240058630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75</w:t>
        </w:r>
        <w:r w:rsidRPr="00265200">
          <w:rPr>
            <w:rFonts w:ascii="Times New Roman" w:hAnsi="Times New Roman" w:cs="Times New Roman"/>
            <w:noProof/>
            <w:webHidden/>
            <w:color w:val="000000" w:themeColor="text1"/>
          </w:rPr>
          <w:fldChar w:fldCharType="end"/>
        </w:r>
      </w:hyperlink>
    </w:p>
    <w:p w14:paraId="7C94EB6B" w14:textId="6BE38B01"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31" w:history="1">
        <w:r w:rsidRPr="00265200">
          <w:rPr>
            <w:rStyle w:val="Hipervnculo"/>
            <w:rFonts w:ascii="Times New Roman" w:hAnsi="Times New Roman" w:cs="Times New Roman"/>
            <w:noProof/>
            <w:color w:val="000000" w:themeColor="text1"/>
            <w:lang w:val="es-ES"/>
          </w:rPr>
          <w:t xml:space="preserve">Anexo: </w:t>
        </w:r>
        <w:r w:rsidRPr="00265200">
          <w:rPr>
            <w:rStyle w:val="Hipervnculo"/>
            <w:rFonts w:ascii="Times New Roman" w:hAnsi="Times New Roman" w:cs="Times New Roman"/>
            <w:i/>
            <w:iCs/>
            <w:noProof/>
            <w:color w:val="000000" w:themeColor="text1"/>
            <w:lang w:val="es-ES"/>
          </w:rPr>
          <w:t>checklist</w:t>
        </w:r>
        <w:r w:rsidRPr="00265200">
          <w:rPr>
            <w:rStyle w:val="Hipervnculo"/>
            <w:rFonts w:ascii="Times New Roman" w:hAnsi="Times New Roman" w:cs="Times New Roman"/>
            <w:noProof/>
            <w:color w:val="000000" w:themeColor="text1"/>
            <w:lang w:val="es-ES"/>
          </w:rPr>
          <w:t xml:space="preserve"> INCOSE</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_Toc240058631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76</w:t>
        </w:r>
        <w:r w:rsidRPr="00265200">
          <w:rPr>
            <w:rFonts w:ascii="Times New Roman" w:hAnsi="Times New Roman" w:cs="Times New Roman"/>
            <w:noProof/>
            <w:webHidden/>
            <w:color w:val="000000" w:themeColor="text1"/>
          </w:rPr>
          <w:fldChar w:fldCharType="end"/>
        </w:r>
      </w:hyperlink>
    </w:p>
    <w:p w14:paraId="781870E9" w14:textId="4802FDCF"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32" w:history="1">
        <w:r w:rsidRPr="00265200">
          <w:rPr>
            <w:rStyle w:val="Hipervnculo"/>
            <w:rFonts w:ascii="Times New Roman" w:hAnsi="Times New Roman" w:cs="Times New Roman"/>
            <w:noProof/>
            <w:color w:val="000000" w:themeColor="text1"/>
            <w:lang w:val="es-ES"/>
          </w:rPr>
          <w:t>Anexo: técnicas de elicitación aplicadas</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_Toc240058632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76</w:t>
        </w:r>
        <w:r w:rsidRPr="00265200">
          <w:rPr>
            <w:rFonts w:ascii="Times New Roman" w:hAnsi="Times New Roman" w:cs="Times New Roman"/>
            <w:noProof/>
            <w:webHidden/>
            <w:color w:val="000000" w:themeColor="text1"/>
          </w:rPr>
          <w:fldChar w:fldCharType="end"/>
        </w:r>
      </w:hyperlink>
    </w:p>
    <w:p w14:paraId="5CB0A363" w14:textId="7EF21C89" w:rsidR="00265200" w:rsidRPr="00265200" w:rsidRDefault="00265200">
      <w:pPr>
        <w:pStyle w:val="TDC1"/>
        <w:tabs>
          <w:tab w:val="right" w:leader="dot" w:pos="9350"/>
        </w:tabs>
        <w:rPr>
          <w:rFonts w:ascii="Times New Roman" w:hAnsi="Times New Roman" w:cs="Times New Roman"/>
          <w:noProof/>
          <w:color w:val="000000" w:themeColor="text1"/>
        </w:rPr>
      </w:pPr>
      <w:hyperlink w:anchor="_Toc240058633" w:history="1">
        <w:r w:rsidRPr="00265200">
          <w:rPr>
            <w:rStyle w:val="Hipervnculo"/>
            <w:rFonts w:ascii="Times New Roman" w:hAnsi="Times New Roman" w:cs="Times New Roman"/>
            <w:noProof/>
            <w:color w:val="000000" w:themeColor="text1"/>
          </w:rPr>
          <w:t>Página de aprobación</w:t>
        </w:r>
        <w:r w:rsidRPr="00265200">
          <w:rPr>
            <w:rFonts w:ascii="Times New Roman" w:hAnsi="Times New Roman" w:cs="Times New Roman"/>
            <w:noProof/>
            <w:webHidden/>
            <w:color w:val="000000" w:themeColor="text1"/>
          </w:rPr>
          <w:tab/>
        </w:r>
        <w:r w:rsidRPr="00265200">
          <w:rPr>
            <w:rFonts w:ascii="Times New Roman" w:hAnsi="Times New Roman" w:cs="Times New Roman"/>
            <w:noProof/>
            <w:webHidden/>
            <w:color w:val="000000" w:themeColor="text1"/>
          </w:rPr>
          <w:fldChar w:fldCharType="begin"/>
        </w:r>
        <w:r w:rsidRPr="00265200">
          <w:rPr>
            <w:rFonts w:ascii="Times New Roman" w:hAnsi="Times New Roman" w:cs="Times New Roman"/>
            <w:noProof/>
            <w:webHidden/>
            <w:color w:val="000000" w:themeColor="text1"/>
          </w:rPr>
          <w:instrText xml:space="preserve"> PAGEREF _Toc240058633 \h </w:instrText>
        </w:r>
        <w:r w:rsidRPr="00265200">
          <w:rPr>
            <w:rFonts w:ascii="Times New Roman" w:hAnsi="Times New Roman" w:cs="Times New Roman"/>
            <w:noProof/>
            <w:webHidden/>
            <w:color w:val="000000" w:themeColor="text1"/>
          </w:rPr>
        </w:r>
        <w:r w:rsidRPr="00265200">
          <w:rPr>
            <w:rFonts w:ascii="Times New Roman" w:hAnsi="Times New Roman" w:cs="Times New Roman"/>
            <w:noProof/>
            <w:webHidden/>
            <w:color w:val="000000" w:themeColor="text1"/>
          </w:rPr>
          <w:fldChar w:fldCharType="separate"/>
        </w:r>
        <w:r w:rsidRPr="00265200">
          <w:rPr>
            <w:rFonts w:ascii="Times New Roman" w:hAnsi="Times New Roman" w:cs="Times New Roman"/>
            <w:noProof/>
            <w:webHidden/>
            <w:color w:val="000000" w:themeColor="text1"/>
          </w:rPr>
          <w:t>76</w:t>
        </w:r>
        <w:r w:rsidRPr="00265200">
          <w:rPr>
            <w:rFonts w:ascii="Times New Roman" w:hAnsi="Times New Roman" w:cs="Times New Roman"/>
            <w:noProof/>
            <w:webHidden/>
            <w:color w:val="000000" w:themeColor="text1"/>
          </w:rPr>
          <w:fldChar w:fldCharType="end"/>
        </w:r>
      </w:hyperlink>
    </w:p>
    <w:p w14:paraId="6B4CE3A1" w14:textId="1EA422E6" w:rsidR="0017547D" w:rsidRPr="00265200" w:rsidRDefault="00000000">
      <w:pPr>
        <w:rPr>
          <w:rFonts w:ascii="Times New Roman" w:hAnsi="Times New Roman" w:cs="Times New Roman"/>
          <w:color w:val="000000" w:themeColor="text1"/>
          <w:lang w:val="es-ES"/>
        </w:rPr>
      </w:pPr>
      <w:r w:rsidRPr="00265200">
        <w:rPr>
          <w:rFonts w:ascii="Times New Roman" w:hAnsi="Times New Roman" w:cs="Times New Roman"/>
          <w:color w:val="000000" w:themeColor="text1"/>
        </w:rPr>
        <w:fldChar w:fldCharType="end"/>
      </w:r>
      <w:r w:rsidRPr="00265200">
        <w:rPr>
          <w:rFonts w:ascii="Times New Roman" w:hAnsi="Times New Roman" w:cs="Times New Roman"/>
          <w:color w:val="000000" w:themeColor="text1"/>
          <w:lang w:val="es-ES"/>
        </w:rPr>
        <w:br w:type="page"/>
      </w:r>
    </w:p>
    <w:p w14:paraId="7FC597C3" w14:textId="77777777" w:rsidR="0017547D" w:rsidRPr="00265200" w:rsidRDefault="00000000">
      <w:pPr>
        <w:pStyle w:val="Ttulo1"/>
        <w:rPr>
          <w:rFonts w:ascii="Times New Roman" w:hAnsi="Times New Roman" w:cs="Times New Roman"/>
          <w:color w:val="000000" w:themeColor="text1"/>
          <w:lang w:val="es-ES"/>
        </w:rPr>
      </w:pPr>
      <w:bookmarkStart w:id="2" w:name="_Toc240058474"/>
      <w:r w:rsidRPr="00265200">
        <w:rPr>
          <w:rFonts w:ascii="Times New Roman" w:hAnsi="Times New Roman" w:cs="Times New Roman"/>
          <w:color w:val="000000" w:themeColor="text1"/>
          <w:lang w:val="es-ES"/>
        </w:rPr>
        <w:lastRenderedPageBreak/>
        <w:t>Identificación y control del documento</w:t>
      </w:r>
      <w:bookmarkEnd w:id="2"/>
    </w:p>
    <w:p w14:paraId="5A5C12D8" w14:textId="77777777" w:rsidR="0017547D" w:rsidRPr="00265200" w:rsidRDefault="00000000">
      <w:pPr>
        <w:pStyle w:val="Ttulo2"/>
        <w:rPr>
          <w:rFonts w:ascii="Times New Roman" w:hAnsi="Times New Roman" w:cs="Times New Roman"/>
          <w:color w:val="000000" w:themeColor="text1"/>
          <w:lang w:val="es-ES"/>
        </w:rPr>
      </w:pPr>
      <w:bookmarkStart w:id="3" w:name="_Toc240058475"/>
      <w:bookmarkStart w:id="4" w:name="historial-de-versiones"/>
      <w:r w:rsidRPr="00265200">
        <w:rPr>
          <w:rFonts w:ascii="Times New Roman" w:hAnsi="Times New Roman" w:cs="Times New Roman"/>
          <w:color w:val="000000" w:themeColor="text1"/>
          <w:lang w:val="es-ES"/>
        </w:rPr>
        <w:t>Historial de versiones</w:t>
      </w:r>
      <w:bookmarkEnd w:id="3"/>
    </w:p>
    <w:tbl>
      <w:tblPr>
        <w:tblStyle w:val="Table"/>
        <w:tblW w:w="9358"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065"/>
        <w:gridCol w:w="1710"/>
        <w:gridCol w:w="2241"/>
        <w:gridCol w:w="3342"/>
      </w:tblGrid>
      <w:tr w:rsidR="0017547D" w:rsidRPr="00265200" w14:paraId="0E09400F"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194BBDD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Versión</w:t>
            </w:r>
          </w:p>
        </w:tc>
        <w:tc>
          <w:tcPr>
            <w:tcW w:w="2" w:type="dxa"/>
            <w:shd w:val="clear" w:color="auto" w:fill="E8EDF5"/>
          </w:tcPr>
          <w:p w14:paraId="09BDAA2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Fecha</w:t>
            </w:r>
          </w:p>
        </w:tc>
        <w:tc>
          <w:tcPr>
            <w:tcW w:w="3" w:type="dxa"/>
            <w:shd w:val="clear" w:color="auto" w:fill="E8EDF5"/>
          </w:tcPr>
          <w:p w14:paraId="4C349E7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Autor</w:t>
            </w:r>
          </w:p>
        </w:tc>
        <w:tc>
          <w:tcPr>
            <w:tcW w:w="9" w:type="dxa"/>
            <w:shd w:val="clear" w:color="auto" w:fill="E8EDF5"/>
          </w:tcPr>
          <w:p w14:paraId="19AFF2F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Cambios</w:t>
            </w:r>
          </w:p>
        </w:tc>
      </w:tr>
      <w:tr w:rsidR="0017547D" w:rsidRPr="00265200" w14:paraId="479C30BA" w14:textId="77777777" w:rsidTr="0017547D">
        <w:trPr>
          <w:jc w:val="center"/>
        </w:trPr>
        <w:tc>
          <w:tcPr>
            <w:tcW w:w="2" w:type="dxa"/>
          </w:tcPr>
          <w:p w14:paraId="13EB2DC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1.0.0</w:t>
            </w:r>
          </w:p>
        </w:tc>
        <w:tc>
          <w:tcPr>
            <w:tcW w:w="2" w:type="dxa"/>
          </w:tcPr>
          <w:p w14:paraId="404728B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2026-09-08</w:t>
            </w:r>
          </w:p>
        </w:tc>
        <w:tc>
          <w:tcPr>
            <w:tcW w:w="3" w:type="dxa"/>
          </w:tcPr>
          <w:p w14:paraId="04F0F78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J. P. Álava Alvarado</w:t>
            </w:r>
          </w:p>
        </w:tc>
        <w:tc>
          <w:tcPr>
            <w:tcW w:w="9" w:type="dxa"/>
          </w:tcPr>
          <w:p w14:paraId="2B53C43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lang w:val="es-ES"/>
              </w:rPr>
              <w:t>Primera versión de esta especificación.</w:t>
            </w:r>
            <w:r w:rsidRPr="00265200">
              <w:rPr>
                <w:rFonts w:ascii="Times New Roman" w:hAnsi="Times New Roman" w:cs="Times New Roman"/>
                <w:color w:val="000000" w:themeColor="text1"/>
                <w:sz w:val="18"/>
                <w:lang w:val="es-ES"/>
              </w:rPr>
              <w:t xml:space="preserve"> Corpus de 64 requisitos funcionales y 26 no funcionales, redactados y verificados contra el código real de la etiqueta </w:t>
            </w:r>
            <w:r w:rsidRPr="00265200">
              <w:rPr>
                <w:rStyle w:val="VerbatimChar"/>
                <w:rFonts w:ascii="Times New Roman" w:hAnsi="Times New Roman" w:cs="Times New Roman"/>
                <w:color w:val="000000" w:themeColor="text1"/>
                <w:sz w:val="18"/>
                <w:lang w:val="es-ES"/>
              </w:rPr>
              <w:t>v1.0.1</w:t>
            </w:r>
            <w:r w:rsidRPr="00265200">
              <w:rPr>
                <w:rFonts w:ascii="Times New Roman" w:hAnsi="Times New Roman" w:cs="Times New Roman"/>
                <w:color w:val="000000" w:themeColor="text1"/>
                <w:sz w:val="18"/>
                <w:lang w:val="es-ES"/>
              </w:rPr>
              <w:t xml:space="preserve">. Incorpora la plantilla completa por requisito y las cinco secciones estructurales que la norma exige. </w:t>
            </w:r>
            <w:r w:rsidRPr="00265200">
              <w:rPr>
                <w:rFonts w:ascii="Times New Roman" w:hAnsi="Times New Roman" w:cs="Times New Roman"/>
                <w:color w:val="000000" w:themeColor="text1"/>
                <w:sz w:val="18"/>
              </w:rPr>
              <w:t>Entregada a revisión del docente-director.</w:t>
            </w:r>
          </w:p>
        </w:tc>
      </w:tr>
      <w:tr w:rsidR="0017547D" w:rsidRPr="00265200" w14:paraId="0AE3CD99" w14:textId="77777777" w:rsidTr="0017547D">
        <w:trPr>
          <w:jc w:val="center"/>
        </w:trPr>
        <w:tc>
          <w:tcPr>
            <w:tcW w:w="2" w:type="dxa"/>
          </w:tcPr>
          <w:p w14:paraId="4E061DD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1.0.1</w:t>
            </w:r>
          </w:p>
        </w:tc>
        <w:tc>
          <w:tcPr>
            <w:tcW w:w="2" w:type="dxa"/>
          </w:tcPr>
          <w:p w14:paraId="5BB4C6B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2026-09-11</w:t>
            </w:r>
          </w:p>
        </w:tc>
        <w:tc>
          <w:tcPr>
            <w:tcW w:w="3" w:type="dxa"/>
          </w:tcPr>
          <w:p w14:paraId="4138E22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J. P. Álava Alvarado</w:t>
            </w:r>
          </w:p>
        </w:tc>
        <w:tc>
          <w:tcPr>
            <w:tcW w:w="9" w:type="dxa"/>
          </w:tcPr>
          <w:p w14:paraId="3E48D3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lang w:val="es-ES"/>
              </w:rPr>
              <w:t>Incorpora la revisión del docente-director sobre la v1.0.0</w:t>
            </w:r>
            <w:r w:rsidRPr="00265200">
              <w:rPr>
                <w:rFonts w:ascii="Times New Roman" w:hAnsi="Times New Roman" w:cs="Times New Roman"/>
                <w:color w:val="000000" w:themeColor="text1"/>
                <w:sz w:val="18"/>
                <w:lang w:val="es-ES"/>
              </w:rPr>
              <w:t xml:space="preserve"> (8 observaciones de modificación y 4 de adición). El corpus no cambia: cambian las fuentes declaradas, la redacción de la cláusula de verificación, la portada y la trazabilidad de las cifras. </w:t>
            </w:r>
            <w:r w:rsidRPr="00265200">
              <w:rPr>
                <w:rFonts w:ascii="Times New Roman" w:hAnsi="Times New Roman" w:cs="Times New Roman"/>
                <w:color w:val="000000" w:themeColor="text1"/>
                <w:sz w:val="18"/>
              </w:rPr>
              <w:t xml:space="preserve">La respuesta punto por punto está en la sección </w:t>
            </w:r>
            <w:hyperlink w:anchor="sec:respuesta">
              <w:r w:rsidR="0017547D" w:rsidRPr="00265200">
                <w:rPr>
                  <w:rStyle w:val="Hipervnculo"/>
                  <w:rFonts w:ascii="Times New Roman" w:hAnsi="Times New Roman" w:cs="Times New Roman"/>
                  <w:color w:val="000000" w:themeColor="text1"/>
                </w:rPr>
                <w:t>12.1</w:t>
              </w:r>
            </w:hyperlink>
            <w:r w:rsidRPr="00265200">
              <w:rPr>
                <w:rFonts w:ascii="Times New Roman" w:hAnsi="Times New Roman" w:cs="Times New Roman"/>
                <w:color w:val="000000" w:themeColor="text1"/>
                <w:sz w:val="18"/>
              </w:rPr>
              <w:t>.</w:t>
            </w:r>
          </w:p>
        </w:tc>
      </w:tr>
    </w:tbl>
    <w:p w14:paraId="6053279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Documentos a los que reemplaza.</w:t>
      </w:r>
      <w:r w:rsidRPr="00265200">
        <w:rPr>
          <w:rFonts w:ascii="Times New Roman" w:hAnsi="Times New Roman" w:cs="Times New Roman"/>
          <w:color w:val="000000" w:themeColor="text1"/>
          <w:lang w:val="es-ES"/>
        </w:rPr>
        <w:t xml:space="preserve"> Esta especificación sustituye a los dos borradores de requisitos anteriores del proyecto, que quedan archivados en </w:t>
      </w:r>
      <w:r w:rsidRPr="00265200">
        <w:rPr>
          <w:rStyle w:val="VerbatimChar"/>
          <w:rFonts w:ascii="Times New Roman" w:hAnsi="Times New Roman" w:cs="Times New Roman"/>
          <w:color w:val="000000" w:themeColor="text1"/>
          <w:lang w:val="es-ES"/>
        </w:rPr>
        <w:t>docs/requisitos/historico/</w:t>
      </w:r>
      <w:r w:rsidRPr="00265200">
        <w:rPr>
          <w:rFonts w:ascii="Times New Roman" w:hAnsi="Times New Roman" w:cs="Times New Roman"/>
          <w:color w:val="000000" w:themeColor="text1"/>
          <w:lang w:val="es-ES"/>
        </w:rPr>
        <w:t xml:space="preserve"> y no deben citarse como especificación vigente: el borrador del 2026-07-30 (5 historias de usuario, sin casos de uso) y el del 2026-08-17 (12 historias y 12 casos de uso, con un resumen de 12 requisitos funcionales y 4 no funcionales). Ninguno de los dos describía más de una novena parte de las rutas que el sistema expone hoy; las correcciones concretas que se les hicieron están en la sección </w:t>
      </w:r>
      <w:hyperlink w:anchor="sec:cambios">
        <w:r w:rsidR="0017547D" w:rsidRPr="00265200">
          <w:rPr>
            <w:rStyle w:val="Hipervnculo"/>
            <w:rFonts w:ascii="Times New Roman" w:hAnsi="Times New Roman" w:cs="Times New Roman"/>
            <w:color w:val="000000" w:themeColor="text1"/>
            <w:lang w:val="es-ES"/>
          </w:rPr>
          <w:t>12</w:t>
        </w:r>
      </w:hyperlink>
      <w:r w:rsidRPr="00265200">
        <w:rPr>
          <w:rFonts w:ascii="Times New Roman" w:hAnsi="Times New Roman" w:cs="Times New Roman"/>
          <w:color w:val="000000" w:themeColor="text1"/>
          <w:lang w:val="es-ES"/>
        </w:rPr>
        <w:t>.</w:t>
      </w:r>
    </w:p>
    <w:p w14:paraId="7123CBB6" w14:textId="77777777" w:rsidR="0017547D" w:rsidRPr="00265200" w:rsidRDefault="00000000">
      <w:pPr>
        <w:pStyle w:val="Ttulo2"/>
        <w:rPr>
          <w:rFonts w:ascii="Times New Roman" w:hAnsi="Times New Roman" w:cs="Times New Roman"/>
          <w:color w:val="000000" w:themeColor="text1"/>
          <w:lang w:val="es-ES"/>
        </w:rPr>
      </w:pPr>
      <w:bookmarkStart w:id="5" w:name="_Toc240058476"/>
      <w:bookmarkStart w:id="6" w:name="alcance-de-esta-versión-y-punto-de-corte"/>
      <w:bookmarkEnd w:id="4"/>
      <w:r w:rsidRPr="00265200">
        <w:rPr>
          <w:rFonts w:ascii="Times New Roman" w:hAnsi="Times New Roman" w:cs="Times New Roman"/>
          <w:color w:val="000000" w:themeColor="text1"/>
          <w:lang w:val="es-ES"/>
        </w:rPr>
        <w:t>Alcance de esta versión y punto de corte</w:t>
      </w:r>
      <w:bookmarkEnd w:id="5"/>
    </w:p>
    <w:p w14:paraId="054AF3D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 de alcance sobre la autoría.</w:t>
      </w:r>
      <w:r w:rsidRPr="00265200">
        <w:rPr>
          <w:rFonts w:ascii="Times New Roman" w:hAnsi="Times New Roman" w:cs="Times New Roman"/>
          <w:color w:val="000000" w:themeColor="text1"/>
          <w:lang w:val="es-ES"/>
        </w:rPr>
        <w:t xml:space="preserve"> Esta especificación fue elaborada de forma individual por Jean Pierre Álava Alvarado. El sistema que describe se construyó en el marco de un trabajo de equipo y el repositorio mantiene el historial completo de todas las personas que contribuyeron código; lo que esta versión declara es la autoría del </w:t>
      </w:r>
      <w:r w:rsidRPr="00265200">
        <w:rPr>
          <w:rFonts w:ascii="Times New Roman" w:hAnsi="Times New Roman" w:cs="Times New Roman"/>
          <w:i/>
          <w:iCs/>
          <w:color w:val="000000" w:themeColor="text1"/>
          <w:lang w:val="es-ES"/>
        </w:rPr>
        <w:t>documento de requisitos</w:t>
      </w:r>
      <w:r w:rsidRPr="00265200">
        <w:rPr>
          <w:rFonts w:ascii="Times New Roman" w:hAnsi="Times New Roman" w:cs="Times New Roman"/>
          <w:color w:val="000000" w:themeColor="text1"/>
          <w:lang w:val="es-ES"/>
        </w:rPr>
        <w:t>, no la del software. Se hace constar aquí, y no en la portada, porque la portada identifica a quien responde por el documento y nada más.</w:t>
      </w:r>
    </w:p>
    <w:p w14:paraId="277A2AB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Todo enunciado de estado, cifra y referencia a código de este documento se verificó </w:t>
      </w:r>
      <w:r w:rsidRPr="00265200">
        <w:rPr>
          <w:rFonts w:ascii="Times New Roman" w:hAnsi="Times New Roman" w:cs="Times New Roman"/>
          <w:b/>
          <w:bCs/>
          <w:color w:val="000000" w:themeColor="text1"/>
          <w:lang w:val="es-ES"/>
        </w:rPr>
        <w:t xml:space="preserve">contra el árbol de archivos de la etiqueta </w:t>
      </w:r>
      <w:r w:rsidRPr="00265200">
        <w:rPr>
          <w:rStyle w:val="VerbatimChar"/>
          <w:rFonts w:ascii="Times New Roman" w:hAnsi="Times New Roman" w:cs="Times New Roman"/>
          <w:b/>
          <w:bCs/>
          <w:color w:val="000000" w:themeColor="text1"/>
          <w:lang w:val="es-ES"/>
        </w:rPr>
        <w:t>v1.0.1</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i/>
          <w:iCs/>
          <w:color w:val="000000" w:themeColor="text1"/>
          <w:lang w:val="es-ES"/>
        </w:rPr>
        <w:t>commit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9d7abbd</w:t>
      </w:r>
      <w:r w:rsidRPr="00265200">
        <w:rPr>
          <w:rFonts w:ascii="Times New Roman" w:hAnsi="Times New Roman" w:cs="Times New Roman"/>
          <w:color w:val="000000" w:themeColor="text1"/>
          <w:lang w:val="es-ES"/>
        </w:rPr>
        <w:t xml:space="preserve">, 2026-09-05) y se contrastó con la rama principal al </w:t>
      </w:r>
      <w:r w:rsidRPr="00265200">
        <w:rPr>
          <w:rFonts w:ascii="Times New Roman" w:hAnsi="Times New Roman" w:cs="Times New Roman"/>
          <w:i/>
          <w:iCs/>
          <w:color w:val="000000" w:themeColor="text1"/>
          <w:lang w:val="es-ES"/>
        </w:rPr>
        <w:t>commit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3e7069c</w:t>
      </w:r>
      <w:r w:rsidRPr="00265200">
        <w:rPr>
          <w:rFonts w:ascii="Times New Roman" w:hAnsi="Times New Roman" w:cs="Times New Roman"/>
          <w:color w:val="000000" w:themeColor="text1"/>
          <w:lang w:val="es-ES"/>
        </w:rPr>
        <w:t xml:space="preserve"> (2026-09-09), que es el punto sobre el que se emitió la revisión del docente-director. Las cifras que dependen de una medición traen la fecha de esa medición dentro del propio requisito: una cifra sin fecha envejece sola y deja de ser verificable.</w:t>
      </w:r>
    </w:p>
    <w:p w14:paraId="14C6A37A" w14:textId="77777777" w:rsidR="0017547D" w:rsidRPr="00265200" w:rsidRDefault="00000000">
      <w:pPr>
        <w:pStyle w:val="Ttulo2"/>
        <w:rPr>
          <w:rFonts w:ascii="Times New Roman" w:hAnsi="Times New Roman" w:cs="Times New Roman"/>
          <w:color w:val="000000" w:themeColor="text1"/>
          <w:lang w:val="es-ES"/>
        </w:rPr>
      </w:pPr>
      <w:bookmarkStart w:id="7" w:name="_Toc240058477"/>
      <w:bookmarkStart w:id="8" w:name="sec:autoridad"/>
      <w:bookmarkEnd w:id="6"/>
      <w:r w:rsidRPr="00265200">
        <w:rPr>
          <w:rFonts w:ascii="Times New Roman" w:hAnsi="Times New Roman" w:cs="Times New Roman"/>
          <w:color w:val="000000" w:themeColor="text1"/>
          <w:lang w:val="es-ES"/>
        </w:rPr>
        <w:t>Autoridad de cada artefacto</w:t>
      </w:r>
      <w:bookmarkEnd w:id="7"/>
    </w:p>
    <w:p w14:paraId="237A3AB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Este documento y la matriz de trazabilidad no compiten: cada uno es fuente de verdad de algo distinto, y esa separación es lo que evita que se desincronicen sin que nadie lo note.</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6238"/>
        <w:gridCol w:w="3121"/>
      </w:tblGrid>
      <w:tr w:rsidR="0017547D" w:rsidRPr="00CF51F6" w14:paraId="4AFCCF14"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4" w:type="dxa"/>
            <w:shd w:val="clear" w:color="auto" w:fill="E8EDF5"/>
          </w:tcPr>
          <w:p w14:paraId="232C401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Artefacto</w:t>
            </w:r>
          </w:p>
        </w:tc>
        <w:tc>
          <w:tcPr>
            <w:tcW w:w="11" w:type="dxa"/>
            <w:shd w:val="clear" w:color="auto" w:fill="E8EDF5"/>
          </w:tcPr>
          <w:p w14:paraId="73A2E374"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Es fuente de verdad de</w:t>
            </w:r>
          </w:p>
        </w:tc>
      </w:tr>
      <w:tr w:rsidR="0017547D" w:rsidRPr="00CF51F6" w14:paraId="33282253" w14:textId="77777777" w:rsidTr="0017547D">
        <w:trPr>
          <w:jc w:val="center"/>
        </w:trPr>
        <w:tc>
          <w:tcPr>
            <w:tcW w:w="4" w:type="dxa"/>
          </w:tcPr>
          <w:p w14:paraId="5FA1088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Este SRS</w:t>
            </w:r>
          </w:p>
        </w:tc>
        <w:tc>
          <w:tcPr>
            <w:tcW w:w="11" w:type="dxa"/>
          </w:tcPr>
          <w:p w14:paraId="3FD03FB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El enunciado normativo, el </w:t>
            </w:r>
            <w:r w:rsidRPr="00265200">
              <w:rPr>
                <w:rFonts w:ascii="Times New Roman" w:hAnsi="Times New Roman" w:cs="Times New Roman"/>
                <w:i/>
                <w:iCs/>
                <w:color w:val="000000" w:themeColor="text1"/>
                <w:sz w:val="18"/>
                <w:lang w:val="es-ES"/>
              </w:rPr>
              <w:t>rationale</w:t>
            </w:r>
            <w:r w:rsidRPr="00265200">
              <w:rPr>
                <w:rFonts w:ascii="Times New Roman" w:hAnsi="Times New Roman" w:cs="Times New Roman"/>
                <w:color w:val="000000" w:themeColor="text1"/>
                <w:sz w:val="18"/>
                <w:lang w:val="es-ES"/>
              </w:rPr>
              <w:t xml:space="preserve">, la prioridad MoSCoW, el criterio de </w:t>
            </w:r>
            <w:r w:rsidRPr="00265200">
              <w:rPr>
                <w:rFonts w:ascii="Times New Roman" w:hAnsi="Times New Roman" w:cs="Times New Roman"/>
                <w:color w:val="000000" w:themeColor="text1"/>
                <w:sz w:val="18"/>
                <w:lang w:val="es-ES"/>
              </w:rPr>
              <w:lastRenderedPageBreak/>
              <w:t>aceptación y el método de verificación de cada requisito.</w:t>
            </w:r>
          </w:p>
        </w:tc>
      </w:tr>
      <w:tr w:rsidR="0017547D" w:rsidRPr="00CF51F6" w14:paraId="2C85727E" w14:textId="77777777" w:rsidTr="0017547D">
        <w:trPr>
          <w:jc w:val="center"/>
        </w:trPr>
        <w:tc>
          <w:tcPr>
            <w:tcW w:w="4" w:type="dxa"/>
          </w:tcPr>
          <w:p w14:paraId="25B98666"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lastRenderedPageBreak/>
              <w:t>docs/trazabilidad/matriz.csv</w:t>
            </w:r>
          </w:p>
        </w:tc>
        <w:tc>
          <w:tcPr>
            <w:tcW w:w="11" w:type="dxa"/>
          </w:tcPr>
          <w:p w14:paraId="5965AC0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El estado de verificación, el endpoint, el módulo, la clase de prueba y la evidencia empírica de cada requisito.</w:t>
            </w:r>
          </w:p>
        </w:tc>
      </w:tr>
      <w:tr w:rsidR="0017547D" w:rsidRPr="00CF51F6" w14:paraId="5D82131C" w14:textId="77777777" w:rsidTr="0017547D">
        <w:trPr>
          <w:jc w:val="center"/>
        </w:trPr>
        <w:tc>
          <w:tcPr>
            <w:tcW w:w="4" w:type="dxa"/>
          </w:tcPr>
          <w:p w14:paraId="16861F79"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scripts/validate-traceability.sh</w:t>
            </w:r>
          </w:p>
        </w:tc>
        <w:tc>
          <w:tcPr>
            <w:tcW w:w="11" w:type="dxa"/>
          </w:tcPr>
          <w:p w14:paraId="3272145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coherencia entre ambos y con el disco. Ninguna versión se publica si el validador no termina con código 0.</w:t>
            </w:r>
          </w:p>
        </w:tc>
      </w:tr>
    </w:tbl>
    <w:p w14:paraId="6223EF0A" w14:textId="77777777" w:rsidR="0017547D" w:rsidRPr="00265200" w:rsidRDefault="00000000">
      <w:pPr>
        <w:pStyle w:val="Ttulo1"/>
        <w:rPr>
          <w:rFonts w:ascii="Times New Roman" w:hAnsi="Times New Roman" w:cs="Times New Roman"/>
          <w:color w:val="000000" w:themeColor="text1"/>
          <w:lang w:val="es-ES"/>
        </w:rPr>
      </w:pPr>
      <w:bookmarkStart w:id="9" w:name="_Toc240058478"/>
      <w:bookmarkStart w:id="10" w:name="introducción"/>
      <w:bookmarkEnd w:id="0"/>
      <w:bookmarkEnd w:id="8"/>
      <w:r w:rsidRPr="00265200">
        <w:rPr>
          <w:rFonts w:ascii="Times New Roman" w:hAnsi="Times New Roman" w:cs="Times New Roman"/>
          <w:color w:val="000000" w:themeColor="text1"/>
          <w:lang w:val="es-ES"/>
        </w:rPr>
        <w:t>Introducción</w:t>
      </w:r>
      <w:bookmarkEnd w:id="9"/>
    </w:p>
    <w:p w14:paraId="1796329E" w14:textId="77777777" w:rsidR="0017547D" w:rsidRPr="00265200" w:rsidRDefault="00000000">
      <w:pPr>
        <w:pStyle w:val="Ttulo2"/>
        <w:rPr>
          <w:rFonts w:ascii="Times New Roman" w:hAnsi="Times New Roman" w:cs="Times New Roman"/>
          <w:color w:val="000000" w:themeColor="text1"/>
          <w:lang w:val="es-ES"/>
        </w:rPr>
      </w:pPr>
      <w:bookmarkStart w:id="11" w:name="_Toc240058479"/>
      <w:bookmarkStart w:id="12" w:name="propósito"/>
      <w:r w:rsidRPr="00265200">
        <w:rPr>
          <w:rFonts w:ascii="Times New Roman" w:hAnsi="Times New Roman" w:cs="Times New Roman"/>
          <w:color w:val="000000" w:themeColor="text1"/>
          <w:lang w:val="es-ES"/>
        </w:rPr>
        <w:t>Propósito</w:t>
      </w:r>
      <w:bookmarkEnd w:id="11"/>
    </w:p>
    <w:p w14:paraId="7820A50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Este documento define los requisitos funcionales y no funcionales del Sistema de Gestión de Pre-Sustentaciones UTEQ conforme al estándar ISO/IEC/IEEE 29148:2018. Sirve como contrato técnico entre la coordinación académica, los docentes, los estudiantes y quien desarrolla el sistema, y como base de verificación: cada requisito declara cómo se comprueba y en qué estado está.</w:t>
      </w:r>
    </w:p>
    <w:p w14:paraId="1767B7EA" w14:textId="77777777" w:rsidR="0017547D" w:rsidRPr="00265200" w:rsidRDefault="00000000">
      <w:pPr>
        <w:pStyle w:val="Ttulo2"/>
        <w:rPr>
          <w:rFonts w:ascii="Times New Roman" w:hAnsi="Times New Roman" w:cs="Times New Roman"/>
          <w:color w:val="000000" w:themeColor="text1"/>
          <w:lang w:val="es-ES"/>
        </w:rPr>
      </w:pPr>
      <w:bookmarkStart w:id="13" w:name="_Toc240058480"/>
      <w:bookmarkStart w:id="14" w:name="alcance-del-sistema"/>
      <w:bookmarkEnd w:id="12"/>
      <w:r w:rsidRPr="00265200">
        <w:rPr>
          <w:rFonts w:ascii="Times New Roman" w:hAnsi="Times New Roman" w:cs="Times New Roman"/>
          <w:color w:val="000000" w:themeColor="text1"/>
          <w:lang w:val="es-ES"/>
        </w:rPr>
        <w:t>Alcance del sistema</w:t>
      </w:r>
      <w:bookmarkEnd w:id="13"/>
    </w:p>
    <w:p w14:paraId="010752A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sistema automatiza el ciclo completo de pre-sustentación de trabajos de titulación: provisión de cuentas y control de acceso por permisos; registro y revisión de la solicitud; asignación de tutor y acompañamiento en tres fases de tutoría con entrega de correcciones; carga del anteproyecto en PDF con verificación de integridad SHA-256; conformación del tribunal; programación del cronograma de defensa con detección de conflictos de sala y de jurado; evaluación por rúbrica y cálculo de la nota final ponderada; emisión del acta en PDF y su firma digital multi-actor; notificaciones; reportes de gestión; un centro de orientación de titulación; una bitácora de auditoría; y la gestión de respaldos y recuperación de la base de datos.</w:t>
      </w:r>
    </w:p>
    <w:p w14:paraId="10FB289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Fuera de alcance declarado:</w:t>
      </w:r>
      <w:r w:rsidRPr="00265200">
        <w:rPr>
          <w:rFonts w:ascii="Times New Roman" w:hAnsi="Times New Roman" w:cs="Times New Roman"/>
          <w:color w:val="000000" w:themeColor="text1"/>
          <w:lang w:val="es-ES"/>
        </w:rPr>
        <w:t xml:space="preserve"> matrícula y expediente académico institucional, pago de aranceles, firma electrónica con validez jurídica ante entidad certificadora, y la sustentación final de grado (este sistema cubre la </w:t>
      </w:r>
      <w:r w:rsidRPr="00265200">
        <w:rPr>
          <w:rFonts w:ascii="Times New Roman" w:hAnsi="Times New Roman" w:cs="Times New Roman"/>
          <w:i/>
          <w:iCs/>
          <w:color w:val="000000" w:themeColor="text1"/>
          <w:lang w:val="es-ES"/>
        </w:rPr>
        <w:t>pre</w:t>
      </w:r>
      <w:r w:rsidRPr="00265200">
        <w:rPr>
          <w:rFonts w:ascii="Times New Roman" w:hAnsi="Times New Roman" w:cs="Times New Roman"/>
          <w:color w:val="000000" w:themeColor="text1"/>
          <w:lang w:val="es-ES"/>
        </w:rPr>
        <w:t>-sustentación).</w:t>
      </w:r>
    </w:p>
    <w:p w14:paraId="0E51D53F" w14:textId="77777777" w:rsidR="0017547D" w:rsidRPr="00265200" w:rsidRDefault="00000000">
      <w:pPr>
        <w:pStyle w:val="Ttulo2"/>
        <w:rPr>
          <w:rFonts w:ascii="Times New Roman" w:hAnsi="Times New Roman" w:cs="Times New Roman"/>
          <w:color w:val="000000" w:themeColor="text1"/>
        </w:rPr>
      </w:pPr>
      <w:bookmarkStart w:id="15" w:name="_Toc240058481"/>
      <w:bookmarkStart w:id="16" w:name="definiciones-acrónimos-y-abreviaturas"/>
      <w:bookmarkEnd w:id="14"/>
      <w:r w:rsidRPr="00265200">
        <w:rPr>
          <w:rFonts w:ascii="Times New Roman" w:hAnsi="Times New Roman" w:cs="Times New Roman"/>
          <w:color w:val="000000" w:themeColor="text1"/>
        </w:rPr>
        <w:t>Definiciones, acrónimos y abreviaturas</w:t>
      </w:r>
      <w:bookmarkEnd w:id="15"/>
    </w:p>
    <w:p w14:paraId="746E986E" w14:textId="77777777" w:rsidR="0017547D" w:rsidRPr="00265200" w:rsidRDefault="00000000">
      <w:pPr>
        <w:numPr>
          <w:ilvl w:val="0"/>
          <w:numId w:val="1"/>
        </w:numPr>
        <w:rPr>
          <w:rFonts w:ascii="Times New Roman" w:hAnsi="Times New Roman" w:cs="Times New Roman"/>
          <w:color w:val="000000" w:themeColor="text1"/>
        </w:rPr>
      </w:pPr>
      <w:r w:rsidRPr="00265200">
        <w:rPr>
          <w:rFonts w:ascii="Times New Roman" w:hAnsi="Times New Roman" w:cs="Times New Roman"/>
          <w:b/>
          <w:bCs/>
          <w:color w:val="000000" w:themeColor="text1"/>
        </w:rPr>
        <w:t>SRS:</w:t>
      </w:r>
      <w:r w:rsidRPr="00265200">
        <w:rPr>
          <w:rFonts w:ascii="Times New Roman" w:hAnsi="Times New Roman" w:cs="Times New Roman"/>
          <w:color w:val="000000" w:themeColor="text1"/>
        </w:rPr>
        <w:t xml:space="preserve"> </w:t>
      </w:r>
      <w:r w:rsidRPr="00265200">
        <w:rPr>
          <w:rFonts w:ascii="Times New Roman" w:hAnsi="Times New Roman" w:cs="Times New Roman"/>
          <w:i/>
          <w:iCs/>
          <w:color w:val="000000" w:themeColor="text1"/>
        </w:rPr>
        <w:t>Software Requirements Specification</w:t>
      </w:r>
      <w:r w:rsidRPr="00265200">
        <w:rPr>
          <w:rFonts w:ascii="Times New Roman" w:hAnsi="Times New Roman" w:cs="Times New Roman"/>
          <w:color w:val="000000" w:themeColor="text1"/>
        </w:rPr>
        <w:t xml:space="preserve"> (ISO/IEC/IEEE 29148:2018).</w:t>
      </w:r>
    </w:p>
    <w:p w14:paraId="51DAA18B"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UTEQ:</w:t>
      </w:r>
      <w:r w:rsidRPr="00265200">
        <w:rPr>
          <w:rFonts w:ascii="Times New Roman" w:hAnsi="Times New Roman" w:cs="Times New Roman"/>
          <w:color w:val="000000" w:themeColor="text1"/>
          <w:lang w:val="es-ES"/>
        </w:rPr>
        <w:t xml:space="preserve"> Universidad Técnica Estatal de Quevedo.</w:t>
      </w:r>
    </w:p>
    <w:p w14:paraId="4B74312E"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RF / RNF:</w:t>
      </w:r>
      <w:r w:rsidRPr="00265200">
        <w:rPr>
          <w:rFonts w:ascii="Times New Roman" w:hAnsi="Times New Roman" w:cs="Times New Roman"/>
          <w:color w:val="000000" w:themeColor="text1"/>
          <w:lang w:val="es-ES"/>
        </w:rPr>
        <w:t xml:space="preserve"> Requisito Funcional / Requisito No Funcional.</w:t>
      </w:r>
    </w:p>
    <w:p w14:paraId="438F89D4"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HU / CU:</w:t>
      </w:r>
      <w:r w:rsidRPr="00265200">
        <w:rPr>
          <w:rFonts w:ascii="Times New Roman" w:hAnsi="Times New Roman" w:cs="Times New Roman"/>
          <w:color w:val="000000" w:themeColor="text1"/>
          <w:lang w:val="es-ES"/>
        </w:rPr>
        <w:t xml:space="preserve"> Historia de Usuario (Connextra) / Caso de Uso (plantilla Cockburn).</w:t>
      </w:r>
    </w:p>
    <w:p w14:paraId="74A754DE" w14:textId="77777777" w:rsidR="0017547D" w:rsidRPr="00265200" w:rsidRDefault="00000000">
      <w:pPr>
        <w:numPr>
          <w:ilvl w:val="0"/>
          <w:numId w:val="1"/>
        </w:numPr>
        <w:rPr>
          <w:rFonts w:ascii="Times New Roman" w:hAnsi="Times New Roman" w:cs="Times New Roman"/>
          <w:color w:val="000000" w:themeColor="text1"/>
        </w:rPr>
      </w:pPr>
      <w:r w:rsidRPr="00265200">
        <w:rPr>
          <w:rFonts w:ascii="Times New Roman" w:hAnsi="Times New Roman" w:cs="Times New Roman"/>
          <w:b/>
          <w:bCs/>
          <w:color w:val="000000" w:themeColor="text1"/>
        </w:rPr>
        <w:t>MoSCoW:</w:t>
      </w:r>
      <w:r w:rsidRPr="00265200">
        <w:rPr>
          <w:rFonts w:ascii="Times New Roman" w:hAnsi="Times New Roman" w:cs="Times New Roman"/>
          <w:color w:val="000000" w:themeColor="text1"/>
        </w:rPr>
        <w:t xml:space="preserve"> priorización </w:t>
      </w:r>
      <w:r w:rsidRPr="00265200">
        <w:rPr>
          <w:rFonts w:ascii="Times New Roman" w:hAnsi="Times New Roman" w:cs="Times New Roman"/>
          <w:i/>
          <w:iCs/>
          <w:color w:val="000000" w:themeColor="text1"/>
        </w:rPr>
        <w:t>Must</w:t>
      </w:r>
      <w:r w:rsidRPr="00265200">
        <w:rPr>
          <w:rFonts w:ascii="Times New Roman" w:hAnsi="Times New Roman" w:cs="Times New Roman"/>
          <w:color w:val="000000" w:themeColor="text1"/>
        </w:rPr>
        <w:t xml:space="preserve"> / </w:t>
      </w:r>
      <w:r w:rsidRPr="00265200">
        <w:rPr>
          <w:rFonts w:ascii="Times New Roman" w:hAnsi="Times New Roman" w:cs="Times New Roman"/>
          <w:i/>
          <w:iCs/>
          <w:color w:val="000000" w:themeColor="text1"/>
        </w:rPr>
        <w:t>Should</w:t>
      </w:r>
      <w:r w:rsidRPr="00265200">
        <w:rPr>
          <w:rFonts w:ascii="Times New Roman" w:hAnsi="Times New Roman" w:cs="Times New Roman"/>
          <w:color w:val="000000" w:themeColor="text1"/>
        </w:rPr>
        <w:t xml:space="preserve"> / </w:t>
      </w:r>
      <w:r w:rsidRPr="00265200">
        <w:rPr>
          <w:rFonts w:ascii="Times New Roman" w:hAnsi="Times New Roman" w:cs="Times New Roman"/>
          <w:i/>
          <w:iCs/>
          <w:color w:val="000000" w:themeColor="text1"/>
        </w:rPr>
        <w:t>Could</w:t>
      </w:r>
      <w:r w:rsidRPr="00265200">
        <w:rPr>
          <w:rFonts w:ascii="Times New Roman" w:hAnsi="Times New Roman" w:cs="Times New Roman"/>
          <w:color w:val="000000" w:themeColor="text1"/>
        </w:rPr>
        <w:t xml:space="preserve"> / </w:t>
      </w:r>
      <w:r w:rsidRPr="00265200">
        <w:rPr>
          <w:rFonts w:ascii="Times New Roman" w:hAnsi="Times New Roman" w:cs="Times New Roman"/>
          <w:i/>
          <w:iCs/>
          <w:color w:val="000000" w:themeColor="text1"/>
        </w:rPr>
        <w:t>Won’t</w:t>
      </w:r>
      <w:r w:rsidRPr="00265200">
        <w:rPr>
          <w:rFonts w:ascii="Times New Roman" w:hAnsi="Times New Roman" w:cs="Times New Roman"/>
          <w:color w:val="000000" w:themeColor="text1"/>
        </w:rPr>
        <w:t>.</w:t>
      </w:r>
    </w:p>
    <w:p w14:paraId="526FB418" w14:textId="77777777" w:rsidR="0017547D" w:rsidRPr="00265200" w:rsidRDefault="00000000">
      <w:pPr>
        <w:numPr>
          <w:ilvl w:val="0"/>
          <w:numId w:val="1"/>
        </w:numPr>
        <w:rPr>
          <w:rFonts w:ascii="Times New Roman" w:hAnsi="Times New Roman" w:cs="Times New Roman"/>
          <w:color w:val="000000" w:themeColor="text1"/>
        </w:rPr>
      </w:pPr>
      <w:r w:rsidRPr="00265200">
        <w:rPr>
          <w:rFonts w:ascii="Times New Roman" w:hAnsi="Times New Roman" w:cs="Times New Roman"/>
          <w:b/>
          <w:bCs/>
          <w:color w:val="000000" w:themeColor="text1"/>
        </w:rPr>
        <w:t>JWT:</w:t>
      </w:r>
      <w:r w:rsidRPr="00265200">
        <w:rPr>
          <w:rFonts w:ascii="Times New Roman" w:hAnsi="Times New Roman" w:cs="Times New Roman"/>
          <w:color w:val="000000" w:themeColor="text1"/>
        </w:rPr>
        <w:t xml:space="preserve"> </w:t>
      </w:r>
      <w:r w:rsidRPr="00265200">
        <w:rPr>
          <w:rFonts w:ascii="Times New Roman" w:hAnsi="Times New Roman" w:cs="Times New Roman"/>
          <w:i/>
          <w:iCs/>
          <w:color w:val="000000" w:themeColor="text1"/>
        </w:rPr>
        <w:t>JSON Web Token</w:t>
      </w:r>
      <w:r w:rsidRPr="00265200">
        <w:rPr>
          <w:rFonts w:ascii="Times New Roman" w:hAnsi="Times New Roman" w:cs="Times New Roman"/>
          <w:color w:val="000000" w:themeColor="text1"/>
        </w:rPr>
        <w:t xml:space="preserve">. </w:t>
      </w:r>
      <w:r w:rsidRPr="00265200">
        <w:rPr>
          <w:rFonts w:ascii="Times New Roman" w:hAnsi="Times New Roman" w:cs="Times New Roman"/>
          <w:b/>
          <w:bCs/>
          <w:color w:val="000000" w:themeColor="text1"/>
        </w:rPr>
        <w:t>jti</w:t>
      </w:r>
      <w:r w:rsidRPr="00265200">
        <w:rPr>
          <w:rFonts w:ascii="Times New Roman" w:hAnsi="Times New Roman" w:cs="Times New Roman"/>
          <w:color w:val="000000" w:themeColor="text1"/>
        </w:rPr>
        <w:t>: identificador único del token.</w:t>
      </w:r>
    </w:p>
    <w:p w14:paraId="225CE8D8"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SP:</w:t>
      </w:r>
      <w:r w:rsidRPr="00265200">
        <w:rPr>
          <w:rFonts w:ascii="Times New Roman" w:hAnsi="Times New Roman" w:cs="Times New Roman"/>
          <w:color w:val="000000" w:themeColor="text1"/>
          <w:lang w:val="es-ES"/>
        </w:rPr>
        <w:t xml:space="preserve"> procedimiento almacenado PL/pgSQL.</w:t>
      </w:r>
    </w:p>
    <w:p w14:paraId="615D5E10"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IDOR:</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i/>
          <w:iCs/>
          <w:color w:val="000000" w:themeColor="text1"/>
          <w:lang w:val="es-ES"/>
        </w:rPr>
        <w:t>Insecure Direct Object Reference</w:t>
      </w:r>
      <w:r w:rsidRPr="00265200">
        <w:rPr>
          <w:rFonts w:ascii="Times New Roman" w:hAnsi="Times New Roman" w:cs="Times New Roman"/>
          <w:color w:val="000000" w:themeColor="text1"/>
          <w:lang w:val="es-ES"/>
        </w:rPr>
        <w:t>, acceso a un recurso ajeno por manipulación de su identificador.</w:t>
      </w:r>
    </w:p>
    <w:p w14:paraId="55EE8379"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RPO / RTO:</w:t>
      </w:r>
      <w:r w:rsidRPr="00265200">
        <w:rPr>
          <w:rFonts w:ascii="Times New Roman" w:hAnsi="Times New Roman" w:cs="Times New Roman"/>
          <w:color w:val="000000" w:themeColor="text1"/>
          <w:lang w:val="es-ES"/>
        </w:rPr>
        <w:t xml:space="preserve"> objetivo de punto de recuperación / objetivo de tiempo de recuperación.</w:t>
      </w:r>
    </w:p>
    <w:p w14:paraId="3A3695DE"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Titular:</w:t>
      </w:r>
      <w:r w:rsidRPr="00265200">
        <w:rPr>
          <w:rFonts w:ascii="Times New Roman" w:hAnsi="Times New Roman" w:cs="Times New Roman"/>
          <w:color w:val="000000" w:themeColor="text1"/>
          <w:lang w:val="es-ES"/>
        </w:rPr>
        <w:t xml:space="preserve"> persona a la que pertenecen los datos personales tratados.</w:t>
      </w:r>
    </w:p>
    <w:p w14:paraId="5B20487A" w14:textId="77777777" w:rsidR="0017547D" w:rsidRPr="00265200" w:rsidRDefault="00000000">
      <w:pPr>
        <w:numPr>
          <w:ilvl w:val="0"/>
          <w:numId w:val="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Tribunal:</w:t>
      </w:r>
      <w:r w:rsidRPr="00265200">
        <w:rPr>
          <w:rFonts w:ascii="Times New Roman" w:hAnsi="Times New Roman" w:cs="Times New Roman"/>
          <w:color w:val="000000" w:themeColor="text1"/>
          <w:lang w:val="es-ES"/>
        </w:rPr>
        <w:t xml:space="preserve"> conjunto de tres docentes con roles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VOCAL_1</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VOCAL_2</w:t>
      </w:r>
      <w:r w:rsidRPr="00265200">
        <w:rPr>
          <w:rFonts w:ascii="Times New Roman" w:hAnsi="Times New Roman" w:cs="Times New Roman"/>
          <w:color w:val="000000" w:themeColor="text1"/>
          <w:lang w:val="es-ES"/>
        </w:rPr>
        <w:t xml:space="preserve"> asignados a una solicitud.</w:t>
      </w:r>
    </w:p>
    <w:p w14:paraId="00896091" w14:textId="77777777" w:rsidR="0017547D" w:rsidRPr="00265200" w:rsidRDefault="00000000">
      <w:pPr>
        <w:pStyle w:val="Ttulo2"/>
        <w:rPr>
          <w:rFonts w:ascii="Times New Roman" w:hAnsi="Times New Roman" w:cs="Times New Roman"/>
          <w:color w:val="000000" w:themeColor="text1"/>
          <w:lang w:val="es-ES"/>
        </w:rPr>
      </w:pPr>
      <w:bookmarkStart w:id="17" w:name="_Toc240058482"/>
      <w:bookmarkStart w:id="18" w:name="sec:convencion"/>
      <w:bookmarkEnd w:id="16"/>
      <w:r w:rsidRPr="00265200">
        <w:rPr>
          <w:rFonts w:ascii="Times New Roman" w:hAnsi="Times New Roman" w:cs="Times New Roman"/>
          <w:color w:val="000000" w:themeColor="text1"/>
          <w:lang w:val="es-ES"/>
        </w:rPr>
        <w:t>Convención de redacción normativa</w:t>
      </w:r>
      <w:bookmarkEnd w:id="17"/>
    </w:p>
    <w:p w14:paraId="314A51E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Esta convención es de aplicación obligatoria a todo requisito de este documento y a todo requisito que se agregue en el futuro.</w:t>
      </w:r>
    </w:p>
    <w:p w14:paraId="0B34B961"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verbo vinculante es </w:t>
      </w:r>
      <w:r w:rsidRPr="00265200">
        <w:rPr>
          <w:rFonts w:ascii="Times New Roman" w:hAnsi="Times New Roman" w:cs="Times New Roman"/>
          <w:b/>
          <w:bCs/>
          <w:color w:val="000000" w:themeColor="text1"/>
          <w:lang w:val="es-ES"/>
        </w:rPr>
        <w:t>«debe»</w:t>
      </w:r>
      <w:r w:rsidRPr="00265200">
        <w:rPr>
          <w:rFonts w:ascii="Times New Roman" w:hAnsi="Times New Roman" w:cs="Times New Roman"/>
          <w:color w:val="000000" w:themeColor="text1"/>
          <w:lang w:val="es-ES"/>
        </w:rPr>
        <w:t>. Todo enunciado que use «debe» expresa una obligación exigible y verificable.</w:t>
      </w:r>
    </w:p>
    <w:p w14:paraId="00B86E89"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 se usa «debería»</w:t>
      </w:r>
      <w:r w:rsidRPr="00265200">
        <w:rPr>
          <w:rFonts w:ascii="Times New Roman" w:hAnsi="Times New Roman" w:cs="Times New Roman"/>
          <w:color w:val="000000" w:themeColor="text1"/>
          <w:lang w:val="es-ES"/>
        </w:rPr>
        <w:t xml:space="preserve"> en el enunciado de ningún requisito. En la convención de la norma «debería» expresa una recomendación no vinculante y, por lo tanto, no enuncia un requisito. Una recomendación va en el </w:t>
      </w:r>
      <w:r w:rsidRPr="00265200">
        <w:rPr>
          <w:rFonts w:ascii="Times New Roman" w:hAnsi="Times New Roman" w:cs="Times New Roman"/>
          <w:i/>
          <w:iCs/>
          <w:color w:val="000000" w:themeColor="text1"/>
          <w:lang w:val="es-ES"/>
        </w:rPr>
        <w:t>rationale</w:t>
      </w:r>
      <w:r w:rsidRPr="00265200">
        <w:rPr>
          <w:rFonts w:ascii="Times New Roman" w:hAnsi="Times New Roman" w:cs="Times New Roman"/>
          <w:color w:val="000000" w:themeColor="text1"/>
          <w:lang w:val="es-ES"/>
        </w:rPr>
        <w:t xml:space="preserve"> o en una nota, nunca en el enunciado.</w:t>
      </w:r>
    </w:p>
    <w:p w14:paraId="3E7520A6"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 se usa el presente indicativo descriptivo</w:t>
      </w:r>
      <w:r w:rsidRPr="00265200">
        <w:rPr>
          <w:rFonts w:ascii="Times New Roman" w:hAnsi="Times New Roman" w:cs="Times New Roman"/>
          <w:color w:val="000000" w:themeColor="text1"/>
          <w:lang w:val="es-ES"/>
        </w:rPr>
        <w:t xml:space="preserve"> («el sistema usa PostgreSQL») para enunciar un requisito: eso describe lo construido en vez de especificar lo exigido. Las tecnologías impuestas se declaran como </w:t>
      </w:r>
      <w:r w:rsidRPr="00265200">
        <w:rPr>
          <w:rFonts w:ascii="Times New Roman" w:hAnsi="Times New Roman" w:cs="Times New Roman"/>
          <w:b/>
          <w:bCs/>
          <w:color w:val="000000" w:themeColor="text1"/>
          <w:lang w:val="es-ES"/>
        </w:rPr>
        <w:t>restricciones de diseño</w:t>
      </w:r>
      <w:r w:rsidRPr="00265200">
        <w:rPr>
          <w:rFonts w:ascii="Times New Roman" w:hAnsi="Times New Roman" w:cs="Times New Roman"/>
          <w:color w:val="000000" w:themeColor="text1"/>
          <w:lang w:val="es-ES"/>
        </w:rPr>
        <w:t xml:space="preserve"> (sección </w:t>
      </w:r>
      <w:hyperlink w:anchor="sec:restricciones">
        <w:r w:rsidR="0017547D" w:rsidRPr="00265200">
          <w:rPr>
            <w:rStyle w:val="Hipervnculo"/>
            <w:rFonts w:ascii="Times New Roman" w:hAnsi="Times New Roman" w:cs="Times New Roman"/>
            <w:color w:val="000000" w:themeColor="text1"/>
            <w:lang w:val="es-ES"/>
          </w:rPr>
          <w:t>3.3</w:t>
        </w:r>
      </w:hyperlink>
      <w:r w:rsidRPr="00265200">
        <w:rPr>
          <w:rFonts w:ascii="Times New Roman" w:hAnsi="Times New Roman" w:cs="Times New Roman"/>
          <w:color w:val="000000" w:themeColor="text1"/>
          <w:lang w:val="es-ES"/>
        </w:rPr>
        <w:t>), no como requisitos.</w:t>
      </w:r>
    </w:p>
    <w:p w14:paraId="2E725C35"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Todo requisito es </w:t>
      </w:r>
      <w:r w:rsidRPr="00265200">
        <w:rPr>
          <w:rFonts w:ascii="Times New Roman" w:hAnsi="Times New Roman" w:cs="Times New Roman"/>
          <w:b/>
          <w:bCs/>
          <w:color w:val="000000" w:themeColor="text1"/>
          <w:lang w:val="es-ES"/>
        </w:rPr>
        <w:t>singular</w:t>
      </w:r>
      <w:r w:rsidRPr="00265200">
        <w:rPr>
          <w:rFonts w:ascii="Times New Roman" w:hAnsi="Times New Roman" w:cs="Times New Roman"/>
          <w:color w:val="000000" w:themeColor="text1"/>
          <w:lang w:val="es-ES"/>
        </w:rPr>
        <w:t xml:space="preserve">: enuncia una sola capacidad. Cuando por cohesión se agrupan varias capacidades bajo un mismo identificador, el requisito trae </w:t>
      </w:r>
      <w:r w:rsidRPr="00265200">
        <w:rPr>
          <w:rFonts w:ascii="Times New Roman" w:hAnsi="Times New Roman" w:cs="Times New Roman"/>
          <w:b/>
          <w:bCs/>
          <w:color w:val="000000" w:themeColor="text1"/>
          <w:lang w:val="es-ES"/>
        </w:rPr>
        <w:t>un criterio de aceptación por cada capacidad agrupada</w:t>
      </w:r>
      <w:r w:rsidRPr="00265200">
        <w:rPr>
          <w:rFonts w:ascii="Times New Roman" w:hAnsi="Times New Roman" w:cs="Times New Roman"/>
          <w:color w:val="000000" w:themeColor="text1"/>
          <w:lang w:val="es-ES"/>
        </w:rPr>
        <w:t>; si sus estados pueden diferir, el requisito se divide en sufijos (</w:t>
      </w:r>
      <w:r w:rsidRPr="00265200">
        <w:rPr>
          <w:rStyle w:val="VerbatimChar"/>
          <w:rFonts w:ascii="Times New Roman" w:hAnsi="Times New Roman" w:cs="Times New Roman"/>
          <w:color w:val="000000" w:themeColor="text1"/>
          <w:lang w:val="es-ES"/>
        </w:rPr>
        <w:t>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b</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c</w:t>
      </w:r>
      <w:r w:rsidRPr="00265200">
        <w:rPr>
          <w:rFonts w:ascii="Times New Roman" w:hAnsi="Times New Roman" w:cs="Times New Roman"/>
          <w:color w:val="000000" w:themeColor="text1"/>
          <w:lang w:val="es-ES"/>
        </w:rPr>
        <w:t>).</w:t>
      </w:r>
    </w:p>
    <w:p w14:paraId="7448270E"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criterio de aceptación se expresa como </w:t>
      </w:r>
      <w:r w:rsidRPr="00265200">
        <w:rPr>
          <w:rFonts w:ascii="Times New Roman" w:hAnsi="Times New Roman" w:cs="Times New Roman"/>
          <w:b/>
          <w:bCs/>
          <w:color w:val="000000" w:themeColor="text1"/>
          <w:lang w:val="es-ES"/>
        </w:rPr>
        <w:t>comportamiento observable por el cliente</w:t>
      </w:r>
      <w:r w:rsidRPr="00265200">
        <w:rPr>
          <w:rFonts w:ascii="Times New Roman" w:hAnsi="Times New Roman" w:cs="Times New Roman"/>
          <w:color w:val="000000" w:themeColor="text1"/>
          <w:lang w:val="es-ES"/>
        </w:rPr>
        <w:t xml:space="preserve"> (código HTTP y contenido de la respuesta), nunca como detalle de implementación interna. El nombre de la excepción o de la clase Java pertenece a la matriz de trazabilidad, no al criterio.</w:t>
      </w:r>
    </w:p>
    <w:p w14:paraId="0F0F4112" w14:textId="77777777" w:rsidR="0017547D" w:rsidRPr="00265200" w:rsidRDefault="00000000">
      <w:pPr>
        <w:numPr>
          <w:ilvl w:val="0"/>
          <w:numId w:val="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requisito </w:t>
      </w:r>
      <w:r w:rsidRPr="00265200">
        <w:rPr>
          <w:rFonts w:ascii="Times New Roman" w:hAnsi="Times New Roman" w:cs="Times New Roman"/>
          <w:b/>
          <w:bCs/>
          <w:color w:val="000000" w:themeColor="text1"/>
          <w:lang w:val="es-ES"/>
        </w:rPr>
        <w:t>no cita rutas de archivo ni nombres de clase</w:t>
      </w:r>
      <w:r w:rsidRPr="00265200">
        <w:rPr>
          <w:rFonts w:ascii="Times New Roman" w:hAnsi="Times New Roman" w:cs="Times New Roman"/>
          <w:color w:val="000000" w:themeColor="text1"/>
          <w:lang w:val="es-ES"/>
        </w:rPr>
        <w:t xml:space="preserve">: son lo primero que envejece con un renombrado de paquetes. El requisito cita el </w:t>
      </w: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que es estable; la ruta y la clase viven en la matriz, donde el validador las comprueba contra el disco.</w:t>
      </w:r>
    </w:p>
    <w:p w14:paraId="5740021D" w14:textId="77777777" w:rsidR="0017547D" w:rsidRPr="00265200" w:rsidRDefault="00000000">
      <w:pPr>
        <w:pStyle w:val="Ttulo2"/>
        <w:rPr>
          <w:rFonts w:ascii="Times New Roman" w:hAnsi="Times New Roman" w:cs="Times New Roman"/>
          <w:color w:val="000000" w:themeColor="text1"/>
          <w:lang w:val="es-ES"/>
        </w:rPr>
      </w:pPr>
      <w:bookmarkStart w:id="19" w:name="_Toc240058483"/>
      <w:bookmarkStart w:id="20" w:name="sec:estados-req"/>
      <w:bookmarkEnd w:id="18"/>
      <w:r w:rsidRPr="00265200">
        <w:rPr>
          <w:rFonts w:ascii="Times New Roman" w:hAnsi="Times New Roman" w:cs="Times New Roman"/>
          <w:color w:val="000000" w:themeColor="text1"/>
          <w:lang w:val="es-ES"/>
        </w:rPr>
        <w:t>Vocabulario cerrado de estado del requisito</w:t>
      </w:r>
      <w:bookmarkEnd w:id="19"/>
    </w:p>
    <w:p w14:paraId="4D9E03A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campo </w:t>
      </w: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de cada requisito admite exactamente estos cuatro valores y ningún otro. Cualquier matiz («implementado pero sin resolución ética», «medido el 18-08») va en el campo </w:t>
      </w: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nunca en el campo Estado; de lo contrario la matriz deja de poder filtrarse y contarse, y el vocabulario se degrada en cada ampliación.</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4833"/>
        <w:gridCol w:w="4526"/>
      </w:tblGrid>
      <w:tr w:rsidR="0017547D" w:rsidRPr="00265200" w14:paraId="0FC3488A"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41FFE85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Valor</w:t>
            </w:r>
          </w:p>
        </w:tc>
        <w:tc>
          <w:tcPr>
            <w:tcW w:w="12" w:type="dxa"/>
            <w:shd w:val="clear" w:color="auto" w:fill="E8EDF5"/>
          </w:tcPr>
          <w:p w14:paraId="1180A84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Significado técnico</w:t>
            </w:r>
          </w:p>
        </w:tc>
      </w:tr>
      <w:tr w:rsidR="0017547D" w:rsidRPr="00CF51F6" w14:paraId="64628DA8" w14:textId="77777777" w:rsidTr="0017547D">
        <w:trPr>
          <w:jc w:val="center"/>
        </w:trPr>
        <w:tc>
          <w:tcPr>
            <w:tcW w:w="3" w:type="dxa"/>
          </w:tcPr>
          <w:p w14:paraId="51C28CD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Verificado</w:t>
            </w:r>
          </w:p>
        </w:tc>
        <w:tc>
          <w:tcPr>
            <w:tcW w:w="12" w:type="dxa"/>
          </w:tcPr>
          <w:p w14:paraId="2FA191C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La capacidad está construida </w:t>
            </w:r>
            <w:r w:rsidRPr="00265200">
              <w:rPr>
                <w:rFonts w:ascii="Times New Roman" w:hAnsi="Times New Roman" w:cs="Times New Roman"/>
                <w:b/>
                <w:bCs/>
                <w:color w:val="000000" w:themeColor="text1"/>
                <w:sz w:val="18"/>
                <w:lang w:val="es-ES"/>
              </w:rPr>
              <w:t>y</w:t>
            </w:r>
            <w:r w:rsidRPr="00265200">
              <w:rPr>
                <w:rFonts w:ascii="Times New Roman" w:hAnsi="Times New Roman" w:cs="Times New Roman"/>
                <w:color w:val="000000" w:themeColor="text1"/>
                <w:sz w:val="18"/>
                <w:lang w:val="es-ES"/>
              </w:rPr>
              <w:t xml:space="preserve"> existe una prueba automatizada o una evidencia empírica archivada y fechada que comprueba su criterio de aceptación.</w:t>
            </w:r>
          </w:p>
        </w:tc>
      </w:tr>
      <w:tr w:rsidR="0017547D" w:rsidRPr="00CF51F6" w14:paraId="38B92767" w14:textId="77777777" w:rsidTr="0017547D">
        <w:trPr>
          <w:jc w:val="center"/>
        </w:trPr>
        <w:tc>
          <w:tcPr>
            <w:tcW w:w="3" w:type="dxa"/>
          </w:tcPr>
          <w:p w14:paraId="33E1445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Implementado</w:t>
            </w:r>
          </w:p>
        </w:tc>
        <w:tc>
          <w:tcPr>
            <w:tcW w:w="12" w:type="dxa"/>
          </w:tcPr>
          <w:p w14:paraId="640897E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capacidad está construida y responde en el endpoint declarado, pero su criterio de aceptación aún no tiene prueba ni evidencia archivada.</w:t>
            </w:r>
          </w:p>
        </w:tc>
      </w:tr>
      <w:tr w:rsidR="0017547D" w:rsidRPr="00CF51F6" w14:paraId="505588D7" w14:textId="77777777" w:rsidTr="0017547D">
        <w:trPr>
          <w:jc w:val="center"/>
        </w:trPr>
        <w:tc>
          <w:tcPr>
            <w:tcW w:w="3" w:type="dxa"/>
          </w:tcPr>
          <w:p w14:paraId="32297F1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Planificado</w:t>
            </w:r>
          </w:p>
        </w:tc>
        <w:tc>
          <w:tcPr>
            <w:tcW w:w="12" w:type="dxa"/>
          </w:tcPr>
          <w:p w14:paraId="7CFEA6E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La capacidad </w:t>
            </w:r>
            <w:r w:rsidRPr="00265200">
              <w:rPr>
                <w:rFonts w:ascii="Times New Roman" w:hAnsi="Times New Roman" w:cs="Times New Roman"/>
                <w:b/>
                <w:bCs/>
                <w:color w:val="000000" w:themeColor="text1"/>
                <w:sz w:val="18"/>
                <w:lang w:val="es-ES"/>
              </w:rPr>
              <w:t>no está construida</w:t>
            </w:r>
            <w:r w:rsidRPr="00265200">
              <w:rPr>
                <w:rFonts w:ascii="Times New Roman" w:hAnsi="Times New Roman" w:cs="Times New Roman"/>
                <w:color w:val="000000" w:themeColor="text1"/>
                <w:sz w:val="18"/>
                <w:lang w:val="es-ES"/>
              </w:rPr>
              <w:t>. Existe el requisito, no la funcionalidad.</w:t>
            </w:r>
          </w:p>
        </w:tc>
      </w:tr>
      <w:tr w:rsidR="0017547D" w:rsidRPr="00CF51F6" w14:paraId="6471C778" w14:textId="77777777" w:rsidTr="0017547D">
        <w:trPr>
          <w:jc w:val="center"/>
        </w:trPr>
        <w:tc>
          <w:tcPr>
            <w:tcW w:w="3" w:type="dxa"/>
          </w:tcPr>
          <w:p w14:paraId="7C6F7E7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No cumplido</w:t>
            </w:r>
          </w:p>
        </w:tc>
        <w:tc>
          <w:tcPr>
            <w:tcW w:w="12" w:type="dxa"/>
          </w:tcPr>
          <w:p w14:paraId="5C5282D3"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La capacidad está construida pero </w:t>
            </w:r>
            <w:r w:rsidRPr="00265200">
              <w:rPr>
                <w:rFonts w:ascii="Times New Roman" w:hAnsi="Times New Roman" w:cs="Times New Roman"/>
                <w:b/>
                <w:bCs/>
                <w:color w:val="000000" w:themeColor="text1"/>
                <w:sz w:val="18"/>
                <w:lang w:val="es-ES"/>
              </w:rPr>
              <w:t>no alcanza el umbral</w:t>
            </w:r>
            <w:r w:rsidRPr="00265200">
              <w:rPr>
                <w:rFonts w:ascii="Times New Roman" w:hAnsi="Times New Roman" w:cs="Times New Roman"/>
                <w:color w:val="000000" w:themeColor="text1"/>
                <w:sz w:val="18"/>
                <w:lang w:val="es-ES"/>
              </w:rPr>
              <w:t xml:space="preserve"> que su propio criterio de aceptación exige. Es distinto de «pendiente de evidencia»: aquí sí se midió, y el resultado no cumple.</w:t>
            </w:r>
          </w:p>
        </w:tc>
      </w:tr>
    </w:tbl>
    <w:p w14:paraId="7BFE393B" w14:textId="77777777" w:rsidR="0017547D" w:rsidRPr="00265200" w:rsidRDefault="00000000">
      <w:pPr>
        <w:pStyle w:val="Textodebloqu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Regla de lectura:</w:t>
      </w:r>
      <w:r w:rsidRPr="00265200">
        <w:rPr>
          <w:rFonts w:ascii="Times New Roman" w:hAnsi="Times New Roman" w:cs="Times New Roman"/>
          <w:color w:val="000000" w:themeColor="text1"/>
          <w:lang w:val="es-ES"/>
        </w:rPr>
        <w:t xml:space="preserve"> ningún requisito marcado </w:t>
      </w:r>
      <w:r w:rsidRPr="00265200">
        <w:rPr>
          <w:rFonts w:ascii="Times New Roman" w:hAnsi="Times New Roman" w:cs="Times New Roman"/>
          <w:b/>
          <w:bCs/>
          <w:color w:val="000000" w:themeColor="text1"/>
          <w:lang w:val="es-ES"/>
        </w:rPr>
        <w:t>Planificado</w:t>
      </w:r>
      <w:r w:rsidRPr="00265200">
        <w:rPr>
          <w:rFonts w:ascii="Times New Roman" w:hAnsi="Times New Roman" w:cs="Times New Roman"/>
          <w:color w:val="000000" w:themeColor="text1"/>
          <w:lang w:val="es-ES"/>
        </w:rPr>
        <w:t xml:space="preserve"> o </w:t>
      </w:r>
      <w:r w:rsidRPr="00265200">
        <w:rPr>
          <w:rFonts w:ascii="Times New Roman" w:hAnsi="Times New Roman" w:cs="Times New Roman"/>
          <w:b/>
          <w:bCs/>
          <w:color w:val="000000" w:themeColor="text1"/>
          <w:lang w:val="es-ES"/>
        </w:rPr>
        <w:t>No cumplido</w:t>
      </w:r>
      <w:r w:rsidRPr="00265200">
        <w:rPr>
          <w:rFonts w:ascii="Times New Roman" w:hAnsi="Times New Roman" w:cs="Times New Roman"/>
          <w:color w:val="000000" w:themeColor="text1"/>
          <w:lang w:val="es-ES"/>
        </w:rPr>
        <w:t xml:space="preserve"> debe interpretarse como funcionalidad entregada y conforme. Un requisito </w:t>
      </w:r>
      <w:r w:rsidRPr="00265200">
        <w:rPr>
          <w:rFonts w:ascii="Times New Roman" w:hAnsi="Times New Roman" w:cs="Times New Roman"/>
          <w:i/>
          <w:iCs/>
          <w:color w:val="000000" w:themeColor="text1"/>
          <w:lang w:val="es-ES"/>
        </w:rPr>
        <w:t>Must</w:t>
      </w:r>
      <w:r w:rsidRPr="00265200">
        <w:rPr>
          <w:rFonts w:ascii="Times New Roman" w:hAnsi="Times New Roman" w:cs="Times New Roman"/>
          <w:color w:val="000000" w:themeColor="text1"/>
          <w:lang w:val="es-ES"/>
        </w:rPr>
        <w:t xml:space="preserve"> en estado </w:t>
      </w:r>
      <w:r w:rsidRPr="00265200">
        <w:rPr>
          <w:rFonts w:ascii="Times New Roman" w:hAnsi="Times New Roman" w:cs="Times New Roman"/>
          <w:b/>
          <w:bCs/>
          <w:color w:val="000000" w:themeColor="text1"/>
          <w:lang w:val="es-ES"/>
        </w:rPr>
        <w:t>Planificado</w:t>
      </w:r>
      <w:r w:rsidRPr="00265200">
        <w:rPr>
          <w:rFonts w:ascii="Times New Roman" w:hAnsi="Times New Roman" w:cs="Times New Roman"/>
          <w:color w:val="000000" w:themeColor="text1"/>
          <w:lang w:val="es-ES"/>
        </w:rPr>
        <w:t xml:space="preserve"> o </w:t>
      </w:r>
      <w:r w:rsidRPr="00265200">
        <w:rPr>
          <w:rFonts w:ascii="Times New Roman" w:hAnsi="Times New Roman" w:cs="Times New Roman"/>
          <w:b/>
          <w:bCs/>
          <w:color w:val="000000" w:themeColor="text1"/>
          <w:lang w:val="es-ES"/>
        </w:rPr>
        <w:t>No cumplido</w:t>
      </w:r>
      <w:r w:rsidRPr="00265200">
        <w:rPr>
          <w:rFonts w:ascii="Times New Roman" w:hAnsi="Times New Roman" w:cs="Times New Roman"/>
          <w:color w:val="000000" w:themeColor="text1"/>
          <w:lang w:val="es-ES"/>
        </w:rPr>
        <w:t xml:space="preserve"> es deuda declarada, y aparece como tal en la sección </w:t>
      </w:r>
      <w:hyperlink w:anchor="sec:cumplimiento">
        <w:r w:rsidR="0017547D" w:rsidRPr="00265200">
          <w:rPr>
            <w:rStyle w:val="Hipervnculo"/>
            <w:rFonts w:ascii="Times New Roman" w:hAnsi="Times New Roman" w:cs="Times New Roman"/>
            <w:color w:val="000000" w:themeColor="text1"/>
            <w:lang w:val="es-ES"/>
          </w:rPr>
          <w:t>10</w:t>
        </w:r>
      </w:hyperlink>
      <w:r w:rsidRPr="00265200">
        <w:rPr>
          <w:rFonts w:ascii="Times New Roman" w:hAnsi="Times New Roman" w:cs="Times New Roman"/>
          <w:color w:val="000000" w:themeColor="text1"/>
          <w:lang w:val="es-ES"/>
        </w:rPr>
        <w:t>.</w:t>
      </w:r>
    </w:p>
    <w:p w14:paraId="62E68930" w14:textId="77777777" w:rsidR="0017547D" w:rsidRPr="00265200" w:rsidRDefault="00000000">
      <w:pPr>
        <w:pStyle w:val="Ttulo2"/>
        <w:rPr>
          <w:rFonts w:ascii="Times New Roman" w:hAnsi="Times New Roman" w:cs="Times New Roman"/>
          <w:color w:val="000000" w:themeColor="text1"/>
          <w:lang w:val="es-ES"/>
        </w:rPr>
      </w:pPr>
      <w:bookmarkStart w:id="21" w:name="_Toc240058484"/>
      <w:bookmarkStart w:id="22" w:name="sec:metodos"/>
      <w:bookmarkEnd w:id="20"/>
      <w:r w:rsidRPr="00265200">
        <w:rPr>
          <w:rFonts w:ascii="Times New Roman" w:hAnsi="Times New Roman" w:cs="Times New Roman"/>
          <w:color w:val="000000" w:themeColor="text1"/>
          <w:lang w:val="es-ES"/>
        </w:rPr>
        <w:t>Métodos de verificación</w:t>
      </w:r>
      <w:bookmarkEnd w:id="21"/>
    </w:p>
    <w:p w14:paraId="4129E0E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Todo requisito declara su método de verificación con este vocabulario cerrado de cuatro valores. Declarar el método, y no solo decir «se probó», es lo que permite saber si un requisito que no se puede cubrir con una prueba unitaria está o no verificado.</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634"/>
        <w:gridCol w:w="5725"/>
      </w:tblGrid>
      <w:tr w:rsidR="0017547D" w:rsidRPr="00CF51F6" w14:paraId="21685214"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7EA628C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Método</w:t>
            </w:r>
          </w:p>
        </w:tc>
        <w:tc>
          <w:tcPr>
            <w:tcW w:w="12" w:type="dxa"/>
            <w:shd w:val="clear" w:color="auto" w:fill="E8EDF5"/>
          </w:tcPr>
          <w:p w14:paraId="4776535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Cuándo se usa y qué evidencia produce</w:t>
            </w:r>
          </w:p>
        </w:tc>
      </w:tr>
      <w:tr w:rsidR="0017547D" w:rsidRPr="00265200" w14:paraId="0A5001AD" w14:textId="77777777" w:rsidTr="0017547D">
        <w:trPr>
          <w:jc w:val="center"/>
        </w:trPr>
        <w:tc>
          <w:tcPr>
            <w:tcW w:w="3" w:type="dxa"/>
          </w:tcPr>
          <w:p w14:paraId="3A218D7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Prueba</w:t>
            </w:r>
          </w:p>
        </w:tc>
        <w:tc>
          <w:tcPr>
            <w:tcW w:w="12" w:type="dxa"/>
          </w:tcPr>
          <w:p w14:paraId="343C59D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Prueba automatizada (unitaria o de integración) que se ejecuta en CI y falla si el criterio deja de cumplirse. </w:t>
            </w:r>
            <w:r w:rsidRPr="00265200">
              <w:rPr>
                <w:rFonts w:ascii="Times New Roman" w:hAnsi="Times New Roman" w:cs="Times New Roman"/>
                <w:color w:val="000000" w:themeColor="text1"/>
                <w:sz w:val="18"/>
              </w:rPr>
              <w:t>Evidencia: la clase de prueba, declarada en la matriz.</w:t>
            </w:r>
          </w:p>
        </w:tc>
      </w:tr>
      <w:tr w:rsidR="0017547D" w:rsidRPr="00CF51F6" w14:paraId="5E30410A" w14:textId="77777777" w:rsidTr="0017547D">
        <w:trPr>
          <w:jc w:val="center"/>
        </w:trPr>
        <w:tc>
          <w:tcPr>
            <w:tcW w:w="3" w:type="dxa"/>
          </w:tcPr>
          <w:p w14:paraId="3A5CF88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Demostración</w:t>
            </w:r>
          </w:p>
        </w:tc>
        <w:tc>
          <w:tcPr>
            <w:tcW w:w="12" w:type="dxa"/>
          </w:tcPr>
          <w:p w14:paraId="1BB7331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Ejecución observada del sistema desplegado sobre la topología real. Evidencia: la transcripción o captura archivada en </w:t>
            </w:r>
            <w:r w:rsidRPr="00265200">
              <w:rPr>
                <w:rStyle w:val="VerbatimChar"/>
                <w:rFonts w:ascii="Times New Roman" w:hAnsi="Times New Roman" w:cs="Times New Roman"/>
                <w:color w:val="000000" w:themeColor="text1"/>
                <w:sz w:val="18"/>
                <w:lang w:val="es-ES"/>
              </w:rPr>
              <w:t>docs/mediciones/</w:t>
            </w:r>
            <w:r w:rsidRPr="00265200">
              <w:rPr>
                <w:rFonts w:ascii="Times New Roman" w:hAnsi="Times New Roman" w:cs="Times New Roman"/>
                <w:color w:val="000000" w:themeColor="text1"/>
                <w:sz w:val="18"/>
                <w:lang w:val="es-ES"/>
              </w:rPr>
              <w:t xml:space="preserve"> o </w:t>
            </w:r>
            <w:r w:rsidRPr="00265200">
              <w:rPr>
                <w:rStyle w:val="VerbatimChar"/>
                <w:rFonts w:ascii="Times New Roman" w:hAnsi="Times New Roman" w:cs="Times New Roman"/>
                <w:color w:val="000000" w:themeColor="text1"/>
                <w:sz w:val="18"/>
                <w:lang w:val="es-ES"/>
              </w:rPr>
              <w:t>docs/evidencias/</w:t>
            </w:r>
            <w:r w:rsidRPr="00265200">
              <w:rPr>
                <w:rFonts w:ascii="Times New Roman" w:hAnsi="Times New Roman" w:cs="Times New Roman"/>
                <w:color w:val="000000" w:themeColor="text1"/>
                <w:sz w:val="18"/>
                <w:lang w:val="es-ES"/>
              </w:rPr>
              <w:t>, con fecha.</w:t>
            </w:r>
          </w:p>
        </w:tc>
      </w:tr>
      <w:tr w:rsidR="0017547D" w:rsidRPr="00CF51F6" w14:paraId="5754B4E8" w14:textId="77777777" w:rsidTr="0017547D">
        <w:trPr>
          <w:jc w:val="center"/>
        </w:trPr>
        <w:tc>
          <w:tcPr>
            <w:tcW w:w="3" w:type="dxa"/>
          </w:tcPr>
          <w:p w14:paraId="7C3BF93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Análisis</w:t>
            </w:r>
          </w:p>
        </w:tc>
        <w:tc>
          <w:tcPr>
            <w:tcW w:w="12" w:type="dxa"/>
          </w:tcPr>
          <w:p w14:paraId="23D5ACD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Medición instrumentada o cálculo sobre datos crudos archivados (k6, JaCoCo, Lighthouse, SUS, ZAP). Evidencia: el archivo crudo y el comando que lo generó, mapeados en </w:t>
            </w:r>
            <w:r w:rsidRPr="00265200">
              <w:rPr>
                <w:rStyle w:val="VerbatimChar"/>
                <w:rFonts w:ascii="Times New Roman" w:hAnsi="Times New Roman" w:cs="Times New Roman"/>
                <w:color w:val="000000" w:themeColor="text1"/>
                <w:sz w:val="18"/>
                <w:lang w:val="es-ES"/>
              </w:rPr>
              <w:t>docs/mediciones/DATA-PROVENANCE.md</w:t>
            </w:r>
            <w:r w:rsidRPr="00265200">
              <w:rPr>
                <w:rFonts w:ascii="Times New Roman" w:hAnsi="Times New Roman" w:cs="Times New Roman"/>
                <w:color w:val="000000" w:themeColor="text1"/>
                <w:sz w:val="18"/>
                <w:lang w:val="es-ES"/>
              </w:rPr>
              <w:t>.</w:t>
            </w:r>
          </w:p>
        </w:tc>
      </w:tr>
      <w:tr w:rsidR="0017547D" w:rsidRPr="00CF51F6" w14:paraId="2331FAC4" w14:textId="77777777" w:rsidTr="0017547D">
        <w:trPr>
          <w:jc w:val="center"/>
        </w:trPr>
        <w:tc>
          <w:tcPr>
            <w:tcW w:w="3" w:type="dxa"/>
          </w:tcPr>
          <w:p w14:paraId="67AD0B5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Inspección</w:t>
            </w:r>
          </w:p>
        </w:tc>
        <w:tc>
          <w:tcPr>
            <w:tcW w:w="12" w:type="dxa"/>
          </w:tcPr>
          <w:p w14:paraId="7498C10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Revisión de código, configuración o migración cuando el criterio es estructural y no se puede ejercitar en tiempo de ejecución. Evidencia: el artefacto inspeccionado y la fecha de la inspección.</w:t>
            </w:r>
          </w:p>
        </w:tc>
      </w:tr>
    </w:tbl>
    <w:p w14:paraId="4F6E0725" w14:textId="77777777" w:rsidR="0017547D" w:rsidRPr="00265200" w:rsidRDefault="00000000">
      <w:pPr>
        <w:pStyle w:val="Ttulo2"/>
        <w:rPr>
          <w:rFonts w:ascii="Times New Roman" w:hAnsi="Times New Roman" w:cs="Times New Roman"/>
          <w:color w:val="000000" w:themeColor="text1"/>
        </w:rPr>
      </w:pPr>
      <w:bookmarkStart w:id="23" w:name="_Toc240058485"/>
      <w:bookmarkStart w:id="24" w:name="referencias"/>
      <w:bookmarkEnd w:id="22"/>
      <w:r w:rsidRPr="00265200">
        <w:rPr>
          <w:rFonts w:ascii="Times New Roman" w:hAnsi="Times New Roman" w:cs="Times New Roman"/>
          <w:color w:val="000000" w:themeColor="text1"/>
        </w:rPr>
        <w:t>Referencias</w:t>
      </w:r>
      <w:bookmarkEnd w:id="23"/>
    </w:p>
    <w:p w14:paraId="4B14FD64" w14:textId="77777777" w:rsidR="0017547D" w:rsidRPr="00265200" w:rsidRDefault="00000000">
      <w:pPr>
        <w:numPr>
          <w:ilvl w:val="0"/>
          <w:numId w:val="3"/>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ISO/IEC/IEEE 29148:2018 — </w:t>
      </w:r>
      <w:r w:rsidRPr="00265200">
        <w:rPr>
          <w:rFonts w:ascii="Times New Roman" w:hAnsi="Times New Roman" w:cs="Times New Roman"/>
          <w:i/>
          <w:iCs/>
          <w:color w:val="000000" w:themeColor="text1"/>
        </w:rPr>
        <w:t>Systems and software engineering — Life cycle processes — Requirements engineering</w:t>
      </w:r>
      <w:r w:rsidRPr="00265200">
        <w:rPr>
          <w:rFonts w:ascii="Times New Roman" w:hAnsi="Times New Roman" w:cs="Times New Roman"/>
          <w:color w:val="000000" w:themeColor="text1"/>
        </w:rPr>
        <w:t>.</w:t>
      </w:r>
    </w:p>
    <w:p w14:paraId="7F49D531" w14:textId="77777777" w:rsidR="0017547D" w:rsidRPr="00265200" w:rsidRDefault="00000000">
      <w:pPr>
        <w:numPr>
          <w:ilvl w:val="0"/>
          <w:numId w:val="3"/>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INCOSE </w:t>
      </w:r>
      <w:r w:rsidRPr="00265200">
        <w:rPr>
          <w:rFonts w:ascii="Times New Roman" w:hAnsi="Times New Roman" w:cs="Times New Roman"/>
          <w:i/>
          <w:iCs/>
          <w:color w:val="000000" w:themeColor="text1"/>
        </w:rPr>
        <w:t>Guide for Writing Requirements</w:t>
      </w:r>
      <w:r w:rsidRPr="00265200">
        <w:rPr>
          <w:rFonts w:ascii="Times New Roman" w:hAnsi="Times New Roman" w:cs="Times New Roman"/>
          <w:color w:val="000000" w:themeColor="text1"/>
        </w:rPr>
        <w:t>, v4.</w:t>
      </w:r>
    </w:p>
    <w:p w14:paraId="4E84C045" w14:textId="77777777" w:rsidR="0017547D" w:rsidRPr="00265200" w:rsidRDefault="00000000">
      <w:pPr>
        <w:numPr>
          <w:ilvl w:val="0"/>
          <w:numId w:val="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OWASP </w:t>
      </w:r>
      <w:r w:rsidRPr="00265200">
        <w:rPr>
          <w:rFonts w:ascii="Times New Roman" w:hAnsi="Times New Roman" w:cs="Times New Roman"/>
          <w:i/>
          <w:iCs/>
          <w:color w:val="000000" w:themeColor="text1"/>
          <w:lang w:val="es-ES"/>
        </w:rPr>
        <w:t>Top 10</w:t>
      </w:r>
      <w:r w:rsidRPr="00265200">
        <w:rPr>
          <w:rFonts w:ascii="Times New Roman" w:hAnsi="Times New Roman" w:cs="Times New Roman"/>
          <w:color w:val="000000" w:themeColor="text1"/>
          <w:lang w:val="es-ES"/>
        </w:rPr>
        <w:t xml:space="preserve"> (2021) — referencia de los requisitos de seguridad.</w:t>
      </w:r>
    </w:p>
    <w:p w14:paraId="55D1007D" w14:textId="77777777" w:rsidR="0017547D" w:rsidRPr="00265200" w:rsidRDefault="00000000">
      <w:pPr>
        <w:numPr>
          <w:ilvl w:val="0"/>
          <w:numId w:val="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WCAG 2.1 nivel AA — referencia del requisito de accesibilidad.</w:t>
      </w:r>
    </w:p>
    <w:p w14:paraId="4E0CAB0E" w14:textId="77777777" w:rsidR="0017547D" w:rsidRPr="00265200" w:rsidRDefault="00000000">
      <w:pPr>
        <w:numPr>
          <w:ilvl w:val="0"/>
          <w:numId w:val="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Ley Orgánica de Protección de Datos Personales del Ecuador (LOPDP).</w:t>
      </w:r>
    </w:p>
    <w:p w14:paraId="570B0449" w14:textId="77777777" w:rsidR="0017547D" w:rsidRPr="00265200" w:rsidRDefault="00000000">
      <w:pPr>
        <w:numPr>
          <w:ilvl w:val="0"/>
          <w:numId w:val="3"/>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Brooke, J. (1996). </w:t>
      </w:r>
      <w:r w:rsidRPr="00265200">
        <w:rPr>
          <w:rFonts w:ascii="Times New Roman" w:hAnsi="Times New Roman" w:cs="Times New Roman"/>
          <w:i/>
          <w:iCs/>
          <w:color w:val="000000" w:themeColor="text1"/>
        </w:rPr>
        <w:t>SUS: A quick and dirty usability scale</w:t>
      </w:r>
      <w:r w:rsidRPr="00265200">
        <w:rPr>
          <w:rFonts w:ascii="Times New Roman" w:hAnsi="Times New Roman" w:cs="Times New Roman"/>
          <w:color w:val="000000" w:themeColor="text1"/>
        </w:rPr>
        <w:t xml:space="preserve"> — instrumento de RNF-22.</w:t>
      </w:r>
    </w:p>
    <w:p w14:paraId="5CB05A4E" w14:textId="77777777" w:rsidR="0017547D" w:rsidRPr="00265200" w:rsidRDefault="00000000">
      <w:pPr>
        <w:numPr>
          <w:ilvl w:val="0"/>
          <w:numId w:val="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Decisiones de arquitectura del proyecto: </w:t>
      </w:r>
      <w:r w:rsidRPr="00265200">
        <w:rPr>
          <w:rStyle w:val="VerbatimChar"/>
          <w:rFonts w:ascii="Times New Roman" w:hAnsi="Times New Roman" w:cs="Times New Roman"/>
          <w:color w:val="000000" w:themeColor="text1"/>
          <w:lang w:val="es-ES"/>
        </w:rPr>
        <w:t>docs/adr/ADR-001</w:t>
      </w:r>
      <w:r w:rsidRPr="00265200">
        <w:rPr>
          <w:rFonts w:ascii="Times New Roman" w:hAnsi="Times New Roman" w:cs="Times New Roman"/>
          <w:color w:val="000000" w:themeColor="text1"/>
          <w:lang w:val="es-ES"/>
        </w:rPr>
        <w:t xml:space="preserve"> a </w:t>
      </w:r>
      <w:r w:rsidRPr="00265200">
        <w:rPr>
          <w:rStyle w:val="VerbatimChar"/>
          <w:rFonts w:ascii="Times New Roman" w:hAnsi="Times New Roman" w:cs="Times New Roman"/>
          <w:color w:val="000000" w:themeColor="text1"/>
          <w:lang w:val="es-ES"/>
        </w:rPr>
        <w:t>ADR-007</w:t>
      </w:r>
      <w:r w:rsidRPr="00265200">
        <w:rPr>
          <w:rFonts w:ascii="Times New Roman" w:hAnsi="Times New Roman" w:cs="Times New Roman"/>
          <w:color w:val="000000" w:themeColor="text1"/>
          <w:lang w:val="es-ES"/>
        </w:rPr>
        <w:t>.</w:t>
      </w:r>
    </w:p>
    <w:p w14:paraId="748550DA" w14:textId="77777777" w:rsidR="0017547D" w:rsidRPr="00265200" w:rsidRDefault="00000000">
      <w:pPr>
        <w:pStyle w:val="Ttulo1"/>
        <w:rPr>
          <w:rFonts w:ascii="Times New Roman" w:hAnsi="Times New Roman" w:cs="Times New Roman"/>
          <w:color w:val="000000" w:themeColor="text1"/>
          <w:lang w:val="es-ES"/>
        </w:rPr>
      </w:pPr>
      <w:bookmarkStart w:id="25" w:name="_Toc240058486"/>
      <w:bookmarkStart w:id="26" w:name="descripción-general"/>
      <w:bookmarkEnd w:id="10"/>
      <w:bookmarkEnd w:id="24"/>
      <w:r w:rsidRPr="00265200">
        <w:rPr>
          <w:rFonts w:ascii="Times New Roman" w:hAnsi="Times New Roman" w:cs="Times New Roman"/>
          <w:color w:val="000000" w:themeColor="text1"/>
          <w:lang w:val="es-ES"/>
        </w:rPr>
        <w:t>Descripción general</w:t>
      </w:r>
      <w:bookmarkEnd w:id="25"/>
    </w:p>
    <w:p w14:paraId="397BB854" w14:textId="77777777" w:rsidR="0017547D" w:rsidRPr="00265200" w:rsidRDefault="00000000">
      <w:pPr>
        <w:pStyle w:val="Ttulo2"/>
        <w:rPr>
          <w:rFonts w:ascii="Times New Roman" w:hAnsi="Times New Roman" w:cs="Times New Roman"/>
          <w:color w:val="000000" w:themeColor="text1"/>
          <w:lang w:val="es-ES"/>
        </w:rPr>
      </w:pPr>
      <w:bookmarkStart w:id="27" w:name="_Toc240058487"/>
      <w:bookmarkStart w:id="28" w:name="perspectiva-del-producto"/>
      <w:r w:rsidRPr="00265200">
        <w:rPr>
          <w:rFonts w:ascii="Times New Roman" w:hAnsi="Times New Roman" w:cs="Times New Roman"/>
          <w:color w:val="000000" w:themeColor="text1"/>
          <w:lang w:val="es-ES"/>
        </w:rPr>
        <w:t>Perspectiva del producto</w:t>
      </w:r>
      <w:bookmarkEnd w:id="27"/>
    </w:p>
    <w:p w14:paraId="5A5B2F2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Solución web de arquitectura en N capas: cliente Angular (SPA) servido por nginx como proxy inverso, servicio de aplicación Spring Boot que expone una API REST, base de datos PostgreSQL con esquema </w:t>
      </w:r>
      <w:r w:rsidRPr="00265200">
        <w:rPr>
          <w:rStyle w:val="VerbatimChar"/>
          <w:rFonts w:ascii="Times New Roman" w:hAnsi="Times New Roman" w:cs="Times New Roman"/>
          <w:color w:val="000000" w:themeColor="text1"/>
          <w:lang w:val="es-ES"/>
        </w:rPr>
        <w:t>presus</w:t>
      </w:r>
      <w:r w:rsidRPr="00265200">
        <w:rPr>
          <w:rFonts w:ascii="Times New Roman" w:hAnsi="Times New Roman" w:cs="Times New Roman"/>
          <w:color w:val="000000" w:themeColor="text1"/>
          <w:lang w:val="es-ES"/>
        </w:rPr>
        <w:t xml:space="preserve"> versionado por migraciones Flyway y una parte de la lógica de negocio resuelta en procedimientos almacenados PL/pgSQL, y Redis como caché, almacén de </w:t>
      </w:r>
      <w:r w:rsidRPr="00265200">
        <w:rPr>
          <w:rFonts w:ascii="Times New Roman" w:hAnsi="Times New Roman" w:cs="Times New Roman"/>
          <w:i/>
          <w:iCs/>
          <w:color w:val="000000" w:themeColor="text1"/>
          <w:lang w:val="es-ES"/>
        </w:rPr>
        <w:t>refresh tokens</w:t>
      </w:r>
      <w:r w:rsidRPr="00265200">
        <w:rPr>
          <w:rFonts w:ascii="Times New Roman" w:hAnsi="Times New Roman" w:cs="Times New Roman"/>
          <w:color w:val="000000" w:themeColor="text1"/>
          <w:lang w:val="es-ES"/>
        </w:rPr>
        <w:t>, lista de revocación de tokens de acceso y contador del límite de tasa. Todos los componentes se orquestan con Docker Compose.</w:t>
      </w:r>
    </w:p>
    <w:p w14:paraId="772DC82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Tamaño real del sistema en el punto de corte:</w:t>
      </w:r>
      <w:r w:rsidRPr="00265200">
        <w:rPr>
          <w:rFonts w:ascii="Times New Roman" w:hAnsi="Times New Roman" w:cs="Times New Roman"/>
          <w:color w:val="000000" w:themeColor="text1"/>
          <w:lang w:val="es-ES"/>
        </w:rPr>
        <w:t xml:space="preserve"> 31 controladores REST </w:t>
      </w:r>
      <w:r w:rsidRPr="00265200">
        <w:rPr>
          <w:rFonts w:ascii="Times New Roman" w:hAnsi="Times New Roman" w:cs="Times New Roman"/>
          <w:i/>
          <w:iCs/>
          <w:color w:val="000000" w:themeColor="text1"/>
          <w:lang w:val="es-ES"/>
        </w:rPr>
        <w:t>de producción</w:t>
      </w:r>
      <w:r w:rsidRPr="00265200">
        <w:rPr>
          <w:rFonts w:ascii="Times New Roman" w:hAnsi="Times New Roman" w:cs="Times New Roman"/>
          <w:color w:val="000000" w:themeColor="text1"/>
          <w:lang w:val="es-ES"/>
        </w:rPr>
        <w:t xml:space="preserve"> —49 si se cuentan también las 18 clases de prueba de controlador, que no exponen ninguna ruta— con 207 combinaciones de </w:t>
      </w:r>
      <w:r w:rsidRPr="00265200">
        <w:rPr>
          <w:rFonts w:ascii="Times New Roman" w:hAnsi="Times New Roman" w:cs="Times New Roman"/>
          <w:color w:val="000000" w:themeColor="text1"/>
          <w:lang w:val="es-ES"/>
        </w:rPr>
        <w:lastRenderedPageBreak/>
        <w:t xml:space="preserve">método y ruta, 10 rutinas SQL (8 procedimientos y 2 funciones de auditoría), 30 migraciones Flyway y 559 pruebas automatizadas. Estas cifras están contadas sobre la etiqueta </w:t>
      </w:r>
      <w:r w:rsidRPr="00265200">
        <w:rPr>
          <w:rStyle w:val="VerbatimChar"/>
          <w:rFonts w:ascii="Times New Roman" w:hAnsi="Times New Roman" w:cs="Times New Roman"/>
          <w:color w:val="000000" w:themeColor="text1"/>
          <w:lang w:val="es-ES"/>
        </w:rPr>
        <w:t>v1.0.1</w:t>
      </w:r>
      <w:r w:rsidRPr="00265200">
        <w:rPr>
          <w:rFonts w:ascii="Times New Roman" w:hAnsi="Times New Roman" w:cs="Times New Roman"/>
          <w:color w:val="000000" w:themeColor="text1"/>
          <w:lang w:val="es-ES"/>
        </w:rPr>
        <w:t xml:space="preserve"> y se recuentan en cada versión de este documento; no se dejan sin fecha.</w:t>
      </w:r>
    </w:p>
    <w:p w14:paraId="32659010" w14:textId="77777777" w:rsidR="0017547D" w:rsidRPr="00265200" w:rsidRDefault="00000000">
      <w:pPr>
        <w:pStyle w:val="Ttulo2"/>
        <w:rPr>
          <w:rFonts w:ascii="Times New Roman" w:hAnsi="Times New Roman" w:cs="Times New Roman"/>
          <w:color w:val="000000" w:themeColor="text1"/>
        </w:rPr>
      </w:pPr>
      <w:bookmarkStart w:id="29" w:name="_Toc240058488"/>
      <w:bookmarkStart w:id="30" w:name="sec:actores"/>
      <w:bookmarkEnd w:id="28"/>
      <w:r w:rsidRPr="00265200">
        <w:rPr>
          <w:rFonts w:ascii="Times New Roman" w:hAnsi="Times New Roman" w:cs="Times New Roman"/>
          <w:color w:val="000000" w:themeColor="text1"/>
        </w:rPr>
        <w:t>Actores del sistema</w:t>
      </w:r>
      <w:bookmarkEnd w:id="29"/>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852"/>
        <w:gridCol w:w="3157"/>
        <w:gridCol w:w="3351"/>
      </w:tblGrid>
      <w:tr w:rsidR="0017547D" w:rsidRPr="00265200" w14:paraId="3CDE2570"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7D54795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Actor</w:t>
            </w:r>
          </w:p>
        </w:tc>
        <w:tc>
          <w:tcPr>
            <w:tcW w:w="4" w:type="dxa"/>
            <w:shd w:val="clear" w:color="auto" w:fill="E8EDF5"/>
          </w:tcPr>
          <w:p w14:paraId="2CBF31E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Descripción</w:t>
            </w:r>
          </w:p>
        </w:tc>
        <w:tc>
          <w:tcPr>
            <w:tcW w:w="8" w:type="dxa"/>
            <w:shd w:val="clear" w:color="auto" w:fill="E8EDF5"/>
          </w:tcPr>
          <w:p w14:paraId="3DE95E9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Responsabilidad en el proceso</w:t>
            </w:r>
          </w:p>
        </w:tc>
      </w:tr>
      <w:tr w:rsidR="0017547D" w:rsidRPr="00CF51F6" w14:paraId="6C753405" w14:textId="77777777" w:rsidTr="0017547D">
        <w:trPr>
          <w:jc w:val="center"/>
        </w:trPr>
        <w:tc>
          <w:tcPr>
            <w:tcW w:w="3" w:type="dxa"/>
          </w:tcPr>
          <w:p w14:paraId="314F131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Estudiante</w:t>
            </w:r>
          </w:p>
        </w:tc>
        <w:tc>
          <w:tcPr>
            <w:tcW w:w="4" w:type="dxa"/>
          </w:tcPr>
          <w:p w14:paraId="419BB47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Postulante a titulación.</w:t>
            </w:r>
          </w:p>
        </w:tc>
        <w:tc>
          <w:tcPr>
            <w:tcW w:w="8" w:type="dxa"/>
          </w:tcPr>
          <w:p w14:paraId="0D681188"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Registra su solicitud, entrega correcciones en las tres fases de tutoría, carga el anteproyecto, consulta su ruta de progreso y su acta.</w:t>
            </w:r>
          </w:p>
        </w:tc>
      </w:tr>
      <w:tr w:rsidR="0017547D" w:rsidRPr="00265200" w14:paraId="5ADBCCD5" w14:textId="77777777" w:rsidTr="0017547D">
        <w:trPr>
          <w:jc w:val="center"/>
        </w:trPr>
        <w:tc>
          <w:tcPr>
            <w:tcW w:w="3" w:type="dxa"/>
          </w:tcPr>
          <w:p w14:paraId="675984B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Docente</w:t>
            </w:r>
          </w:p>
        </w:tc>
        <w:tc>
          <w:tcPr>
            <w:tcW w:w="4" w:type="dxa"/>
          </w:tcPr>
          <w:p w14:paraId="70449B9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Personal académico.</w:t>
            </w:r>
          </w:p>
        </w:tc>
        <w:tc>
          <w:tcPr>
            <w:tcW w:w="8" w:type="dxa"/>
          </w:tcPr>
          <w:p w14:paraId="1312FF6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Puede actuar como tutor, como miembro del tribunal, o ambos en solicitudes distintas. </w:t>
            </w:r>
            <w:r w:rsidRPr="00265200">
              <w:rPr>
                <w:rFonts w:ascii="Times New Roman" w:hAnsi="Times New Roman" w:cs="Times New Roman"/>
                <w:color w:val="000000" w:themeColor="text1"/>
                <w:sz w:val="18"/>
              </w:rPr>
              <w:t>Nunca ambos en la misma solicitud.</w:t>
            </w:r>
          </w:p>
        </w:tc>
      </w:tr>
      <w:tr w:rsidR="0017547D" w:rsidRPr="00CF51F6" w14:paraId="38E4931D" w14:textId="77777777" w:rsidTr="0017547D">
        <w:trPr>
          <w:jc w:val="center"/>
        </w:trPr>
        <w:tc>
          <w:tcPr>
            <w:tcW w:w="3" w:type="dxa"/>
          </w:tcPr>
          <w:p w14:paraId="3D4DE1B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Tutor</w:t>
            </w:r>
          </w:p>
        </w:tc>
        <w:tc>
          <w:tcPr>
            <w:tcW w:w="4" w:type="dxa"/>
          </w:tcPr>
          <w:p w14:paraId="6FDA121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Rol funcional de un Docente sobre una solicitud.</w:t>
            </w:r>
          </w:p>
        </w:tc>
        <w:tc>
          <w:tcPr>
            <w:tcW w:w="8" w:type="dxa"/>
          </w:tcPr>
          <w:p w14:paraId="1BF59F14"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Abre y aprueba las fases de tutoría, revisa el anteproyecto y firma el acta con rol </w:t>
            </w:r>
            <w:r w:rsidRPr="00265200">
              <w:rPr>
                <w:rStyle w:val="VerbatimChar"/>
                <w:rFonts w:ascii="Times New Roman" w:hAnsi="Times New Roman" w:cs="Times New Roman"/>
                <w:color w:val="000000" w:themeColor="text1"/>
                <w:sz w:val="18"/>
                <w:lang w:val="es-ES"/>
              </w:rPr>
              <w:t>TUTOR</w:t>
            </w:r>
            <w:r w:rsidRPr="00265200">
              <w:rPr>
                <w:rFonts w:ascii="Times New Roman" w:hAnsi="Times New Roman" w:cs="Times New Roman"/>
                <w:color w:val="000000" w:themeColor="text1"/>
                <w:sz w:val="18"/>
                <w:lang w:val="es-ES"/>
              </w:rPr>
              <w:t>.</w:t>
            </w:r>
          </w:p>
        </w:tc>
      </w:tr>
      <w:tr w:rsidR="0017547D" w:rsidRPr="00CF51F6" w14:paraId="0B41A977" w14:textId="77777777" w:rsidTr="0017547D">
        <w:trPr>
          <w:jc w:val="center"/>
        </w:trPr>
        <w:tc>
          <w:tcPr>
            <w:tcW w:w="3" w:type="dxa"/>
          </w:tcPr>
          <w:p w14:paraId="33EC990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Miembro del tribunal</w:t>
            </w:r>
          </w:p>
        </w:tc>
        <w:tc>
          <w:tcPr>
            <w:tcW w:w="4" w:type="dxa"/>
          </w:tcPr>
          <w:p w14:paraId="16B66A3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Rol funcional de un Docente sobre una solicitud (</w:t>
            </w:r>
            <w:r w:rsidRPr="00265200">
              <w:rPr>
                <w:rStyle w:val="VerbatimChar"/>
                <w:rFonts w:ascii="Times New Roman" w:hAnsi="Times New Roman" w:cs="Times New Roman"/>
                <w:color w:val="000000" w:themeColor="text1"/>
                <w:sz w:val="18"/>
                <w:lang w:val="es-ES"/>
              </w:rPr>
              <w:t>PRESIDENTE</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VOCAL_1</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VOCAL_2</w:t>
            </w:r>
            <w:r w:rsidRPr="00265200">
              <w:rPr>
                <w:rFonts w:ascii="Times New Roman" w:hAnsi="Times New Roman" w:cs="Times New Roman"/>
                <w:color w:val="000000" w:themeColor="text1"/>
                <w:sz w:val="18"/>
                <w:lang w:val="es-ES"/>
              </w:rPr>
              <w:t>).</w:t>
            </w:r>
          </w:p>
        </w:tc>
        <w:tc>
          <w:tcPr>
            <w:tcW w:w="8" w:type="dxa"/>
          </w:tcPr>
          <w:p w14:paraId="6F14C7C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Registra su evaluación por criterio de rúbrica y firma el acta con su rol.</w:t>
            </w:r>
          </w:p>
        </w:tc>
      </w:tr>
      <w:tr w:rsidR="0017547D" w:rsidRPr="00CF51F6" w14:paraId="3BB1119C" w14:textId="77777777" w:rsidTr="0017547D">
        <w:trPr>
          <w:jc w:val="center"/>
        </w:trPr>
        <w:tc>
          <w:tcPr>
            <w:tcW w:w="3" w:type="dxa"/>
          </w:tcPr>
          <w:p w14:paraId="710EF14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Coordinador</w:t>
            </w:r>
          </w:p>
        </w:tc>
        <w:tc>
          <w:tcPr>
            <w:tcW w:w="4" w:type="dxa"/>
          </w:tcPr>
          <w:p w14:paraId="654C043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Gestor académico de la carrera.</w:t>
            </w:r>
          </w:p>
        </w:tc>
        <w:tc>
          <w:tcPr>
            <w:tcW w:w="8" w:type="dxa"/>
          </w:tcPr>
          <w:p w14:paraId="304AABE4"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Revisa y aprueba solicitudes, asigna tutor y tribunal, programa el cronograma, gestiona salas y rúbricas, y consulta reportes.</w:t>
            </w:r>
          </w:p>
        </w:tc>
      </w:tr>
      <w:tr w:rsidR="0017547D" w:rsidRPr="00CF51F6" w14:paraId="36C17A60" w14:textId="77777777" w:rsidTr="0017547D">
        <w:trPr>
          <w:jc w:val="center"/>
        </w:trPr>
        <w:tc>
          <w:tcPr>
            <w:tcW w:w="3" w:type="dxa"/>
          </w:tcPr>
          <w:p w14:paraId="12FD67F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Administrador</w:t>
            </w:r>
          </w:p>
        </w:tc>
        <w:tc>
          <w:tcPr>
            <w:tcW w:w="4" w:type="dxa"/>
          </w:tcPr>
          <w:p w14:paraId="1E8A1D7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Administrador del sistema.</w:t>
            </w:r>
          </w:p>
        </w:tc>
        <w:tc>
          <w:tcPr>
            <w:tcW w:w="8" w:type="dxa"/>
          </w:tcPr>
          <w:p w14:paraId="339A0513"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Gestiona usuarios, roles y permisos, catálogos académicos, la bitácora de auditoría y los respaldos.</w:t>
            </w:r>
          </w:p>
        </w:tc>
      </w:tr>
    </w:tbl>
    <w:p w14:paraId="378091DD" w14:textId="77777777" w:rsidR="0017547D" w:rsidRPr="00265200" w:rsidRDefault="00000000">
      <w:pPr>
        <w:pStyle w:val="Ttulo2"/>
        <w:rPr>
          <w:rFonts w:ascii="Times New Roman" w:hAnsi="Times New Roman" w:cs="Times New Roman"/>
          <w:color w:val="000000" w:themeColor="text1"/>
          <w:lang w:val="es-ES"/>
        </w:rPr>
      </w:pPr>
      <w:bookmarkStart w:id="31" w:name="_Toc240058489"/>
      <w:bookmarkStart w:id="32" w:name="sec:restricciones"/>
      <w:bookmarkEnd w:id="30"/>
      <w:r w:rsidRPr="00265200">
        <w:rPr>
          <w:rFonts w:ascii="Times New Roman" w:hAnsi="Times New Roman" w:cs="Times New Roman"/>
          <w:color w:val="000000" w:themeColor="text1"/>
          <w:lang w:val="es-ES"/>
        </w:rPr>
        <w:t>Restricciones de diseño</w:t>
      </w:r>
      <w:bookmarkEnd w:id="31"/>
    </w:p>
    <w:p w14:paraId="5A688EB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Estas son imposiciones sobre la solución, no requisitos del sistema. Se declaran aparte porque la norma distingue requisito de restricción, y porque enunciarlas como requisitos («el sistema usa PostgreSQL») describiría lo construido en vez de especificar lo exigido.</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548"/>
        <w:gridCol w:w="6811"/>
      </w:tblGrid>
      <w:tr w:rsidR="0017547D" w:rsidRPr="00265200" w14:paraId="1A77C8C0"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783814F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ID</w:t>
            </w:r>
          </w:p>
        </w:tc>
        <w:tc>
          <w:tcPr>
            <w:tcW w:w="13" w:type="dxa"/>
            <w:shd w:val="clear" w:color="auto" w:fill="E8EDF5"/>
          </w:tcPr>
          <w:p w14:paraId="1A8925B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Restricción y origen</w:t>
            </w:r>
          </w:p>
        </w:tc>
      </w:tr>
      <w:tr w:rsidR="0017547D" w:rsidRPr="00265200" w14:paraId="15315A99" w14:textId="77777777" w:rsidTr="0017547D">
        <w:trPr>
          <w:jc w:val="center"/>
        </w:trPr>
        <w:tc>
          <w:tcPr>
            <w:tcW w:w="2" w:type="dxa"/>
          </w:tcPr>
          <w:p w14:paraId="005D323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RD-01</w:t>
            </w:r>
          </w:p>
        </w:tc>
        <w:tc>
          <w:tcPr>
            <w:tcW w:w="13" w:type="dxa"/>
          </w:tcPr>
          <w:p w14:paraId="125D026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La persistencia debe ser PostgreSQL 15 o superior, con el esquema versionado por migraciones Flyway y </w:t>
            </w:r>
            <w:r w:rsidRPr="00265200">
              <w:rPr>
                <w:rStyle w:val="VerbatimChar"/>
                <w:rFonts w:ascii="Times New Roman" w:hAnsi="Times New Roman" w:cs="Times New Roman"/>
                <w:color w:val="000000" w:themeColor="text1"/>
                <w:sz w:val="18"/>
                <w:lang w:val="es-ES"/>
              </w:rPr>
              <w:t>ddl-auto=validate</w:t>
            </w:r>
            <w:r w:rsidRPr="00265200">
              <w:rPr>
                <w:rFonts w:ascii="Times New Roman" w:hAnsi="Times New Roman" w:cs="Times New Roman"/>
                <w:color w:val="000000" w:themeColor="text1"/>
                <w:sz w:val="18"/>
                <w:lang w:val="es-ES"/>
              </w:rPr>
              <w:t xml:space="preserve">. </w:t>
            </w:r>
            <w:r w:rsidRPr="00265200">
              <w:rPr>
                <w:rFonts w:ascii="Times New Roman" w:hAnsi="Times New Roman" w:cs="Times New Roman"/>
                <w:color w:val="000000" w:themeColor="text1"/>
                <w:sz w:val="18"/>
              </w:rPr>
              <w:t>Origen: ADR-006 (estrategia híbrida ORM + procedimientos almacenados).</w:t>
            </w:r>
          </w:p>
        </w:tc>
      </w:tr>
      <w:tr w:rsidR="0017547D" w:rsidRPr="00265200" w14:paraId="33517404" w14:textId="77777777" w:rsidTr="0017547D">
        <w:trPr>
          <w:jc w:val="center"/>
        </w:trPr>
        <w:tc>
          <w:tcPr>
            <w:tcW w:w="2" w:type="dxa"/>
          </w:tcPr>
          <w:p w14:paraId="216D5E2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RD-02</w:t>
            </w:r>
          </w:p>
        </w:tc>
        <w:tc>
          <w:tcPr>
            <w:tcW w:w="13" w:type="dxa"/>
          </w:tcPr>
          <w:p w14:paraId="7BC0ED0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El cliente debe ser una SPA Angular servida por nginx; el navegador nunca consume servicios de terceros directamente. </w:t>
            </w:r>
            <w:r w:rsidRPr="00265200">
              <w:rPr>
                <w:rFonts w:ascii="Times New Roman" w:hAnsi="Times New Roman" w:cs="Times New Roman"/>
                <w:color w:val="000000" w:themeColor="text1"/>
                <w:sz w:val="18"/>
              </w:rPr>
              <w:t>Origen: ADR-003.</w:t>
            </w:r>
          </w:p>
        </w:tc>
      </w:tr>
      <w:tr w:rsidR="0017547D" w:rsidRPr="00265200" w14:paraId="73E17942" w14:textId="77777777" w:rsidTr="0017547D">
        <w:trPr>
          <w:jc w:val="center"/>
        </w:trPr>
        <w:tc>
          <w:tcPr>
            <w:tcW w:w="2" w:type="dxa"/>
          </w:tcPr>
          <w:p w14:paraId="56DC94E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RD-03</w:t>
            </w:r>
          </w:p>
        </w:tc>
        <w:tc>
          <w:tcPr>
            <w:tcW w:w="13" w:type="dxa"/>
          </w:tcPr>
          <w:p w14:paraId="6748EE0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La autenticación debe ser sin estado de sesión en el servidor, basada en JWT. </w:t>
            </w:r>
            <w:r w:rsidRPr="00265200">
              <w:rPr>
                <w:rFonts w:ascii="Times New Roman" w:hAnsi="Times New Roman" w:cs="Times New Roman"/>
                <w:color w:val="000000" w:themeColor="text1"/>
                <w:sz w:val="18"/>
              </w:rPr>
              <w:t>Origen: ADR-002.</w:t>
            </w:r>
          </w:p>
        </w:tc>
      </w:tr>
      <w:tr w:rsidR="0017547D" w:rsidRPr="00265200" w14:paraId="19E0BC6F" w14:textId="77777777" w:rsidTr="0017547D">
        <w:trPr>
          <w:jc w:val="center"/>
        </w:trPr>
        <w:tc>
          <w:tcPr>
            <w:tcW w:w="2" w:type="dxa"/>
          </w:tcPr>
          <w:p w14:paraId="2BF5C19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RD-04</w:t>
            </w:r>
          </w:p>
        </w:tc>
        <w:tc>
          <w:tcPr>
            <w:tcW w:w="13" w:type="dxa"/>
          </w:tcPr>
          <w:p w14:paraId="0E10142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El despliegue debe ser reproducible con Docker Compose desde una clonación limpia. </w:t>
            </w:r>
            <w:r w:rsidRPr="00265200">
              <w:rPr>
                <w:rFonts w:ascii="Times New Roman" w:hAnsi="Times New Roman" w:cs="Times New Roman"/>
                <w:color w:val="000000" w:themeColor="text1"/>
                <w:sz w:val="18"/>
              </w:rPr>
              <w:t>Origen: ADR-007 y criterio de reproducibilidad de la asignatura.</w:t>
            </w:r>
          </w:p>
        </w:tc>
      </w:tr>
      <w:tr w:rsidR="0017547D" w:rsidRPr="00265200" w14:paraId="50E37910" w14:textId="77777777" w:rsidTr="0017547D">
        <w:trPr>
          <w:jc w:val="center"/>
        </w:trPr>
        <w:tc>
          <w:tcPr>
            <w:tcW w:w="2" w:type="dxa"/>
          </w:tcPr>
          <w:p w14:paraId="5DA9B9A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RD-05</w:t>
            </w:r>
          </w:p>
        </w:tc>
        <w:tc>
          <w:tcPr>
            <w:tcW w:w="13" w:type="dxa"/>
          </w:tcPr>
          <w:p w14:paraId="53431E0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La autorización debe resolverse contra un catálogo de permisos almacenado en base de datos, no contra roles fijos en código. </w:t>
            </w:r>
            <w:r w:rsidRPr="00265200">
              <w:rPr>
                <w:rFonts w:ascii="Times New Roman" w:hAnsi="Times New Roman" w:cs="Times New Roman"/>
                <w:color w:val="000000" w:themeColor="text1"/>
                <w:sz w:val="18"/>
              </w:rPr>
              <w:t>Origen: ADR-005.</w:t>
            </w:r>
          </w:p>
        </w:tc>
      </w:tr>
    </w:tbl>
    <w:p w14:paraId="41A82D16" w14:textId="77777777" w:rsidR="0017547D" w:rsidRPr="00265200" w:rsidRDefault="00000000">
      <w:pPr>
        <w:pStyle w:val="Ttulo2"/>
        <w:rPr>
          <w:rFonts w:ascii="Times New Roman" w:hAnsi="Times New Roman" w:cs="Times New Roman"/>
          <w:color w:val="000000" w:themeColor="text1"/>
        </w:rPr>
      </w:pPr>
      <w:bookmarkStart w:id="33" w:name="_Toc240058490"/>
      <w:bookmarkStart w:id="34" w:name="supuestos-y-dependencias"/>
      <w:bookmarkEnd w:id="32"/>
      <w:r w:rsidRPr="00265200">
        <w:rPr>
          <w:rFonts w:ascii="Times New Roman" w:hAnsi="Times New Roman" w:cs="Times New Roman"/>
          <w:color w:val="000000" w:themeColor="text1"/>
        </w:rPr>
        <w:lastRenderedPageBreak/>
        <w:t>Supuestos y dependencias</w:t>
      </w:r>
      <w:bookmarkEnd w:id="33"/>
    </w:p>
    <w:p w14:paraId="6BD66966" w14:textId="77777777" w:rsidR="0017547D" w:rsidRPr="00265200" w:rsidRDefault="00000000">
      <w:pPr>
        <w:numPr>
          <w:ilvl w:val="0"/>
          <w:numId w:val="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cuentas las provisiona el Administrador. </w:t>
      </w:r>
      <w:r w:rsidRPr="00265200">
        <w:rPr>
          <w:rFonts w:ascii="Times New Roman" w:hAnsi="Times New Roman" w:cs="Times New Roman"/>
          <w:b/>
          <w:bCs/>
          <w:color w:val="000000" w:themeColor="text1"/>
          <w:lang w:val="es-ES"/>
        </w:rPr>
        <w:t>No existe autorregistro público</w:t>
      </w:r>
      <w:r w:rsidRPr="00265200">
        <w:rPr>
          <w:rFonts w:ascii="Times New Roman" w:hAnsi="Times New Roman" w:cs="Times New Roman"/>
          <w:color w:val="000000" w:themeColor="text1"/>
          <w:lang w:val="es-ES"/>
        </w:rPr>
        <w:t>, y esto es una decisión deliberada, no una omisión: el sistema trata expedientes académicos nominales.</w:t>
      </w:r>
    </w:p>
    <w:p w14:paraId="1B96680A" w14:textId="77777777" w:rsidR="0017547D" w:rsidRPr="00265200" w:rsidRDefault="00000000">
      <w:pPr>
        <w:numPr>
          <w:ilvl w:val="0"/>
          <w:numId w:val="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correo institucional es el identificador único de la cuenta.</w:t>
      </w:r>
    </w:p>
    <w:p w14:paraId="74221661" w14:textId="77777777" w:rsidR="0017547D" w:rsidRPr="00265200" w:rsidRDefault="00000000">
      <w:pPr>
        <w:numPr>
          <w:ilvl w:val="0"/>
          <w:numId w:val="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sistema depende de PostgreSQL y de Redis. El comportamiento exigido ante la caída de Redis se especifica en RNF-04 y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se deja como nota de riesgo: una política de degradación es una decisión de seguridad y merece un requisito.</w:t>
      </w:r>
    </w:p>
    <w:p w14:paraId="5AC183C5" w14:textId="77777777" w:rsidR="0017547D" w:rsidRPr="00265200" w:rsidRDefault="00000000">
      <w:pPr>
        <w:numPr>
          <w:ilvl w:val="0"/>
          <w:numId w:val="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único servicio externo consumido es el directorio de universidades descrito en la sección </w:t>
      </w:r>
      <w:hyperlink w:anchor="sec:iface-consumidas">
        <w:r w:rsidR="0017547D" w:rsidRPr="00265200">
          <w:rPr>
            <w:rStyle w:val="Hipervnculo"/>
            <w:rFonts w:ascii="Times New Roman" w:hAnsi="Times New Roman" w:cs="Times New Roman"/>
            <w:color w:val="000000" w:themeColor="text1"/>
            <w:lang w:val="es-ES"/>
          </w:rPr>
          <w:t>4.2</w:t>
        </w:r>
      </w:hyperlink>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No se envía ningún dato personal a terceros</w:t>
      </w:r>
      <w:r w:rsidRPr="00265200">
        <w:rPr>
          <w:rFonts w:ascii="Times New Roman" w:hAnsi="Times New Roman" w:cs="Times New Roman"/>
          <w:color w:val="000000" w:themeColor="text1"/>
          <w:lang w:val="es-ES"/>
        </w:rPr>
        <w:t>, y RNF-20 lo convierte en obligación exigible para que ninguna refactorización futura pueda cambiarlo sin romper un requisito.</w:t>
      </w:r>
    </w:p>
    <w:p w14:paraId="4CE8F235" w14:textId="77777777" w:rsidR="0017547D" w:rsidRPr="00265200" w:rsidRDefault="00000000">
      <w:pPr>
        <w:numPr>
          <w:ilvl w:val="0"/>
          <w:numId w:val="4"/>
        </w:numPr>
        <w:rPr>
          <w:rFonts w:ascii="Times New Roman" w:hAnsi="Times New Roman" w:cs="Times New Roman"/>
          <w:color w:val="000000" w:themeColor="text1"/>
        </w:rPr>
      </w:pPr>
      <w:r w:rsidRPr="00265200">
        <w:rPr>
          <w:rFonts w:ascii="Times New Roman" w:hAnsi="Times New Roman" w:cs="Times New Roman"/>
          <w:color w:val="000000" w:themeColor="text1"/>
          <w:lang w:val="es-ES"/>
        </w:rPr>
        <w:t>El envío de correo saliente está previsto pero desactivado por configuración (</w:t>
      </w:r>
      <w:r w:rsidRPr="00265200">
        <w:rPr>
          <w:rStyle w:val="VerbatimChar"/>
          <w:rFonts w:ascii="Times New Roman" w:hAnsi="Times New Roman" w:cs="Times New Roman"/>
          <w:color w:val="000000" w:themeColor="text1"/>
          <w:lang w:val="es-ES"/>
        </w:rPr>
        <w:t>app.mail.enabled</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color w:val="000000" w:themeColor="text1"/>
        </w:rPr>
        <w:t>Mientras esté desactivado, las notificaciones son exclusivamente internas (RF-41).</w:t>
      </w:r>
    </w:p>
    <w:p w14:paraId="1FA0CCB3" w14:textId="77777777" w:rsidR="0017547D" w:rsidRPr="00265200" w:rsidRDefault="00000000">
      <w:pPr>
        <w:pStyle w:val="Ttulo1"/>
        <w:rPr>
          <w:rFonts w:ascii="Times New Roman" w:hAnsi="Times New Roman" w:cs="Times New Roman"/>
          <w:color w:val="000000" w:themeColor="text1"/>
        </w:rPr>
      </w:pPr>
      <w:bookmarkStart w:id="35" w:name="_Toc240058491"/>
      <w:bookmarkStart w:id="36" w:name="sec:interfaces"/>
      <w:bookmarkEnd w:id="26"/>
      <w:bookmarkEnd w:id="34"/>
      <w:r w:rsidRPr="00265200">
        <w:rPr>
          <w:rFonts w:ascii="Times New Roman" w:hAnsi="Times New Roman" w:cs="Times New Roman"/>
          <w:color w:val="000000" w:themeColor="text1"/>
        </w:rPr>
        <w:t>Interfaces externas</w:t>
      </w:r>
      <w:bookmarkEnd w:id="35"/>
    </w:p>
    <w:p w14:paraId="76D9A2A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norma distingue la interfaz que el sistema </w:t>
      </w:r>
      <w:r w:rsidRPr="00265200">
        <w:rPr>
          <w:rFonts w:ascii="Times New Roman" w:hAnsi="Times New Roman" w:cs="Times New Roman"/>
          <w:i/>
          <w:iCs/>
          <w:color w:val="000000" w:themeColor="text1"/>
          <w:lang w:val="es-ES"/>
        </w:rPr>
        <w:t>expone</w:t>
      </w:r>
      <w:r w:rsidRPr="00265200">
        <w:rPr>
          <w:rFonts w:ascii="Times New Roman" w:hAnsi="Times New Roman" w:cs="Times New Roman"/>
          <w:color w:val="000000" w:themeColor="text1"/>
          <w:lang w:val="es-ES"/>
        </w:rPr>
        <w:t xml:space="preserve"> de la que </w:t>
      </w:r>
      <w:r w:rsidRPr="00265200">
        <w:rPr>
          <w:rFonts w:ascii="Times New Roman" w:hAnsi="Times New Roman" w:cs="Times New Roman"/>
          <w:i/>
          <w:iCs/>
          <w:color w:val="000000" w:themeColor="text1"/>
          <w:lang w:val="es-ES"/>
        </w:rPr>
        <w:t>consume</w:t>
      </w:r>
      <w:r w:rsidRPr="00265200">
        <w:rPr>
          <w:rFonts w:ascii="Times New Roman" w:hAnsi="Times New Roman" w:cs="Times New Roman"/>
          <w:color w:val="000000" w:themeColor="text1"/>
          <w:lang w:val="es-ES"/>
        </w:rPr>
        <w:t>. Se separan aquí porque son contratos distintos: en la expuesta el sistema fija las reglas, y en la consumida las sufre, de modo que cada interfaz consumida necesita además un comportamiento declarado ante la indisponibilidad del otro extremo.</w:t>
      </w:r>
    </w:p>
    <w:p w14:paraId="1641C048" w14:textId="77777777" w:rsidR="0017547D" w:rsidRPr="00265200" w:rsidRDefault="00000000">
      <w:pPr>
        <w:pStyle w:val="Ttulo2"/>
        <w:rPr>
          <w:rFonts w:ascii="Times New Roman" w:hAnsi="Times New Roman" w:cs="Times New Roman"/>
          <w:color w:val="000000" w:themeColor="text1"/>
        </w:rPr>
      </w:pPr>
      <w:bookmarkStart w:id="37" w:name="_Toc240058492"/>
      <w:bookmarkStart w:id="38" w:name="interfaces-expuestas"/>
      <w:r w:rsidRPr="00265200">
        <w:rPr>
          <w:rFonts w:ascii="Times New Roman" w:hAnsi="Times New Roman" w:cs="Times New Roman"/>
          <w:color w:val="000000" w:themeColor="text1"/>
        </w:rPr>
        <w:t>Interfaces expuestas</w:t>
      </w:r>
      <w:bookmarkEnd w:id="37"/>
    </w:p>
    <w:tbl>
      <w:tblPr>
        <w:tblStyle w:val="Table"/>
        <w:tblW w:w="9358"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1567"/>
        <w:gridCol w:w="2878"/>
        <w:gridCol w:w="2410"/>
        <w:gridCol w:w="2503"/>
      </w:tblGrid>
      <w:tr w:rsidR="0017547D" w:rsidRPr="00265200" w14:paraId="26D80B16"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737A34F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Interfaz</w:t>
            </w:r>
          </w:p>
        </w:tc>
        <w:tc>
          <w:tcPr>
            <w:tcW w:w="3" w:type="dxa"/>
            <w:shd w:val="clear" w:color="auto" w:fill="E8EDF5"/>
          </w:tcPr>
          <w:p w14:paraId="324DD08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Protocolo / formato</w:t>
            </w:r>
          </w:p>
        </w:tc>
        <w:tc>
          <w:tcPr>
            <w:tcW w:w="3" w:type="dxa"/>
            <w:shd w:val="clear" w:color="auto" w:fill="E8EDF5"/>
          </w:tcPr>
          <w:p w14:paraId="6E458FE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Autenticación</w:t>
            </w:r>
          </w:p>
        </w:tc>
        <w:tc>
          <w:tcPr>
            <w:tcW w:w="6" w:type="dxa"/>
            <w:shd w:val="clear" w:color="auto" w:fill="E8EDF5"/>
          </w:tcPr>
          <w:p w14:paraId="7DAE67F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Contrato</w:t>
            </w:r>
          </w:p>
        </w:tc>
      </w:tr>
      <w:tr w:rsidR="0017547D" w:rsidRPr="00CF51F6" w14:paraId="04D0ACA9" w14:textId="77777777" w:rsidTr="0017547D">
        <w:trPr>
          <w:jc w:val="center"/>
        </w:trPr>
        <w:tc>
          <w:tcPr>
            <w:tcW w:w="2" w:type="dxa"/>
          </w:tcPr>
          <w:p w14:paraId="492E0B0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API REST</w:t>
            </w:r>
          </w:p>
        </w:tc>
        <w:tc>
          <w:tcPr>
            <w:tcW w:w="3" w:type="dxa"/>
          </w:tcPr>
          <w:p w14:paraId="066AFD8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HTTP/1.1, JSON UTF-8, sobre estructura </w:t>
            </w:r>
            <w:r w:rsidRPr="00265200">
              <w:rPr>
                <w:rStyle w:val="VerbatimChar"/>
                <w:rFonts w:ascii="Times New Roman" w:hAnsi="Times New Roman" w:cs="Times New Roman"/>
                <w:color w:val="000000" w:themeColor="text1"/>
                <w:sz w:val="18"/>
              </w:rPr>
              <w:t>ResponseWrapper</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success</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message</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data</w:t>
            </w:r>
            <w:r w:rsidRPr="00265200">
              <w:rPr>
                <w:rFonts w:ascii="Times New Roman" w:hAnsi="Times New Roman" w:cs="Times New Roman"/>
                <w:color w:val="000000" w:themeColor="text1"/>
                <w:sz w:val="18"/>
              </w:rPr>
              <w:t>}</w:t>
            </w:r>
          </w:p>
        </w:tc>
        <w:tc>
          <w:tcPr>
            <w:tcW w:w="3" w:type="dxa"/>
          </w:tcPr>
          <w:p w14:paraId="518D6EB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Bearer</w:t>
            </w:r>
            <w:r w:rsidRPr="00265200">
              <w:rPr>
                <w:rFonts w:ascii="Times New Roman" w:hAnsi="Times New Roman" w:cs="Times New Roman"/>
                <w:color w:val="000000" w:themeColor="text1"/>
                <w:sz w:val="18"/>
              </w:rPr>
              <w:t xml:space="preserve"> JWT en cabecera </w:t>
            </w:r>
            <w:r w:rsidRPr="00265200">
              <w:rPr>
                <w:rStyle w:val="VerbatimChar"/>
                <w:rFonts w:ascii="Times New Roman" w:hAnsi="Times New Roman" w:cs="Times New Roman"/>
                <w:color w:val="000000" w:themeColor="text1"/>
                <w:sz w:val="18"/>
              </w:rPr>
              <w:t>Authorization</w:t>
            </w:r>
            <w:r w:rsidRPr="00265200">
              <w:rPr>
                <w:rFonts w:ascii="Times New Roman" w:hAnsi="Times New Roman" w:cs="Times New Roman"/>
                <w:color w:val="000000" w:themeColor="text1"/>
                <w:sz w:val="18"/>
              </w:rPr>
              <w:t xml:space="preserve">, o </w:t>
            </w:r>
            <w:r w:rsidRPr="00265200">
              <w:rPr>
                <w:rFonts w:ascii="Times New Roman" w:hAnsi="Times New Roman" w:cs="Times New Roman"/>
                <w:i/>
                <w:iCs/>
                <w:color w:val="000000" w:themeColor="text1"/>
                <w:sz w:val="18"/>
              </w:rPr>
              <w:t>cookie</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jwtToken</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HttpOnly</w:t>
            </w:r>
          </w:p>
        </w:tc>
        <w:tc>
          <w:tcPr>
            <w:tcW w:w="6" w:type="dxa"/>
          </w:tcPr>
          <w:p w14:paraId="39DD960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207 combinaciones método+ruta bajo </w:t>
            </w:r>
            <w:r w:rsidRPr="00265200">
              <w:rPr>
                <w:rStyle w:val="VerbatimChar"/>
                <w:rFonts w:ascii="Times New Roman" w:hAnsi="Times New Roman" w:cs="Times New Roman"/>
                <w:color w:val="000000" w:themeColor="text1"/>
                <w:sz w:val="18"/>
                <w:lang w:val="es-ES"/>
              </w:rPr>
              <w:t>/api/</w:t>
            </w:r>
            <w:r w:rsidRPr="00265200">
              <w:rPr>
                <w:rFonts w:ascii="Times New Roman" w:hAnsi="Times New Roman" w:cs="Times New Roman"/>
                <w:color w:val="000000" w:themeColor="text1"/>
                <w:sz w:val="18"/>
                <w:lang w:val="es-ES"/>
              </w:rPr>
              <w:t xml:space="preserve"> y </w:t>
            </w:r>
            <w:r w:rsidRPr="00265200">
              <w:rPr>
                <w:rStyle w:val="VerbatimChar"/>
                <w:rFonts w:ascii="Times New Roman" w:hAnsi="Times New Roman" w:cs="Times New Roman"/>
                <w:color w:val="000000" w:themeColor="text1"/>
                <w:sz w:val="18"/>
                <w:lang w:val="es-ES"/>
              </w:rPr>
              <w:t>/api/v1/</w:t>
            </w:r>
            <w:r w:rsidRPr="00265200">
              <w:rPr>
                <w:rFonts w:ascii="Times New Roman" w:hAnsi="Times New Roman" w:cs="Times New Roman"/>
                <w:color w:val="000000" w:themeColor="text1"/>
                <w:sz w:val="18"/>
                <w:lang w:val="es-ES"/>
              </w:rPr>
              <w:t xml:space="preserve">; contrato publicado en OpenAPI 3.0 en </w:t>
            </w:r>
            <w:r w:rsidRPr="00265200">
              <w:rPr>
                <w:rStyle w:val="VerbatimChar"/>
                <w:rFonts w:ascii="Times New Roman" w:hAnsi="Times New Roman" w:cs="Times New Roman"/>
                <w:color w:val="000000" w:themeColor="text1"/>
                <w:sz w:val="18"/>
                <w:lang w:val="es-ES"/>
              </w:rPr>
              <w:t>/v3/api-docs</w:t>
            </w:r>
            <w:r w:rsidRPr="00265200">
              <w:rPr>
                <w:rFonts w:ascii="Times New Roman" w:hAnsi="Times New Roman" w:cs="Times New Roman"/>
                <w:color w:val="000000" w:themeColor="text1"/>
                <w:sz w:val="18"/>
                <w:lang w:val="es-ES"/>
              </w:rPr>
              <w:t xml:space="preserve"> y </w:t>
            </w:r>
            <w:r w:rsidRPr="00265200">
              <w:rPr>
                <w:rStyle w:val="VerbatimChar"/>
                <w:rFonts w:ascii="Times New Roman" w:hAnsi="Times New Roman" w:cs="Times New Roman"/>
                <w:color w:val="000000" w:themeColor="text1"/>
                <w:sz w:val="18"/>
                <w:lang w:val="es-ES"/>
              </w:rPr>
              <w:t>/swagger-ui/index.html</w:t>
            </w:r>
            <w:r w:rsidRPr="00265200">
              <w:rPr>
                <w:rFonts w:ascii="Times New Roman" w:hAnsi="Times New Roman" w:cs="Times New Roman"/>
                <w:color w:val="000000" w:themeColor="text1"/>
                <w:sz w:val="18"/>
                <w:lang w:val="es-ES"/>
              </w:rPr>
              <w:t>.</w:t>
            </w:r>
          </w:p>
        </w:tc>
      </w:tr>
      <w:tr w:rsidR="0017547D" w:rsidRPr="00CF51F6" w14:paraId="42110524" w14:textId="77777777" w:rsidTr="0017547D">
        <w:trPr>
          <w:jc w:val="center"/>
        </w:trPr>
        <w:tc>
          <w:tcPr>
            <w:tcW w:w="2" w:type="dxa"/>
          </w:tcPr>
          <w:p w14:paraId="547C926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Sonda de salud</w:t>
            </w:r>
          </w:p>
        </w:tc>
        <w:tc>
          <w:tcPr>
            <w:tcW w:w="3" w:type="dxa"/>
          </w:tcPr>
          <w:p w14:paraId="4A087BE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HTTP, JSON</w:t>
            </w:r>
          </w:p>
        </w:tc>
        <w:tc>
          <w:tcPr>
            <w:tcW w:w="3" w:type="dxa"/>
          </w:tcPr>
          <w:p w14:paraId="4286905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Ninguna (pública)</w:t>
            </w:r>
          </w:p>
        </w:tc>
        <w:tc>
          <w:tcPr>
            <w:tcW w:w="6" w:type="dxa"/>
          </w:tcPr>
          <w:p w14:paraId="3F5BDBE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sz w:val="18"/>
                <w:lang w:val="es-ES"/>
              </w:rPr>
              <w:t>/actuator/health</w:t>
            </w:r>
            <w:r w:rsidRPr="00265200">
              <w:rPr>
                <w:rFonts w:ascii="Times New Roman" w:hAnsi="Times New Roman" w:cs="Times New Roman"/>
                <w:color w:val="000000" w:themeColor="text1"/>
                <w:sz w:val="18"/>
                <w:lang w:val="es-ES"/>
              </w:rPr>
              <w:t xml:space="preserve"> con detalle por componente (</w:t>
            </w:r>
            <w:r w:rsidRPr="00265200">
              <w:rPr>
                <w:rStyle w:val="VerbatimChar"/>
                <w:rFonts w:ascii="Times New Roman" w:hAnsi="Times New Roman" w:cs="Times New Roman"/>
                <w:color w:val="000000" w:themeColor="text1"/>
                <w:sz w:val="18"/>
                <w:lang w:val="es-ES"/>
              </w:rPr>
              <w:t>db</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redis</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diskSpace</w:t>
            </w:r>
            <w:r w:rsidRPr="00265200">
              <w:rPr>
                <w:rFonts w:ascii="Times New Roman" w:hAnsi="Times New Roman" w:cs="Times New Roman"/>
                <w:color w:val="000000" w:themeColor="text1"/>
                <w:sz w:val="18"/>
                <w:lang w:val="es-ES"/>
              </w:rPr>
              <w:t>); es lo que permite comprobar que las migraciones se aplicaron sin autenticarse.</w:t>
            </w:r>
          </w:p>
        </w:tc>
      </w:tr>
      <w:tr w:rsidR="0017547D" w:rsidRPr="00CF51F6" w14:paraId="492DF9F9" w14:textId="77777777" w:rsidTr="0017547D">
        <w:trPr>
          <w:jc w:val="center"/>
        </w:trPr>
        <w:tc>
          <w:tcPr>
            <w:tcW w:w="2" w:type="dxa"/>
          </w:tcPr>
          <w:p w14:paraId="21FEFB1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Proxy inverso</w:t>
            </w:r>
          </w:p>
        </w:tc>
        <w:tc>
          <w:tcPr>
            <w:tcW w:w="3" w:type="dxa"/>
          </w:tcPr>
          <w:p w14:paraId="4DF35FF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HTTP/HTTPS</w:t>
            </w:r>
          </w:p>
        </w:tc>
        <w:tc>
          <w:tcPr>
            <w:tcW w:w="3" w:type="dxa"/>
          </w:tcPr>
          <w:p w14:paraId="0CB68DC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N/A</w:t>
            </w:r>
          </w:p>
        </w:tc>
        <w:tc>
          <w:tcPr>
            <w:tcW w:w="6" w:type="dxa"/>
          </w:tcPr>
          <w:p w14:paraId="526A0AD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nginx sirve la SPA y reenvía </w:t>
            </w:r>
            <w:r w:rsidRPr="00265200">
              <w:rPr>
                <w:rStyle w:val="VerbatimChar"/>
                <w:rFonts w:ascii="Times New Roman" w:hAnsi="Times New Roman" w:cs="Times New Roman"/>
                <w:color w:val="000000" w:themeColor="text1"/>
                <w:sz w:val="18"/>
                <w:lang w:val="es-ES"/>
              </w:rPr>
              <w:t>/api/</w:t>
            </w:r>
            <w:r w:rsidRPr="00265200">
              <w:rPr>
                <w:rFonts w:ascii="Times New Roman" w:hAnsi="Times New Roman" w:cs="Times New Roman"/>
                <w:color w:val="000000" w:themeColor="text1"/>
                <w:sz w:val="18"/>
                <w:lang w:val="es-ES"/>
              </w:rPr>
              <w:t xml:space="preserve"> al servicio de aplicación, con las mismas cabeceras de seguridad que exige RNF-10.</w:t>
            </w:r>
          </w:p>
        </w:tc>
      </w:tr>
    </w:tbl>
    <w:p w14:paraId="03DB9D94" w14:textId="77777777" w:rsidR="0017547D" w:rsidRPr="00265200" w:rsidRDefault="00000000">
      <w:pPr>
        <w:pStyle w:val="Ttulo2"/>
        <w:rPr>
          <w:rFonts w:ascii="Times New Roman" w:hAnsi="Times New Roman" w:cs="Times New Roman"/>
          <w:color w:val="000000" w:themeColor="text1"/>
        </w:rPr>
      </w:pPr>
      <w:bookmarkStart w:id="39" w:name="_Toc240058493"/>
      <w:bookmarkStart w:id="40" w:name="sec:iface-consumidas"/>
      <w:bookmarkEnd w:id="38"/>
      <w:r w:rsidRPr="00265200">
        <w:rPr>
          <w:rFonts w:ascii="Times New Roman" w:hAnsi="Times New Roman" w:cs="Times New Roman"/>
          <w:color w:val="000000" w:themeColor="text1"/>
        </w:rPr>
        <w:t>Interfaces consumidas</w:t>
      </w:r>
      <w:bookmarkEnd w:id="39"/>
    </w:p>
    <w:tbl>
      <w:tblPr>
        <w:tblStyle w:val="Table"/>
        <w:tblW w:w="9358"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1710"/>
        <w:gridCol w:w="2916"/>
        <w:gridCol w:w="1823"/>
        <w:gridCol w:w="2909"/>
      </w:tblGrid>
      <w:tr w:rsidR="0017547D" w:rsidRPr="00265200" w14:paraId="49251B63"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1B38DB4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Proveedor</w:t>
            </w:r>
          </w:p>
        </w:tc>
        <w:tc>
          <w:tcPr>
            <w:tcW w:w="3" w:type="dxa"/>
            <w:shd w:val="clear" w:color="auto" w:fill="E8EDF5"/>
          </w:tcPr>
          <w:p w14:paraId="6F40380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Protocolo</w:t>
            </w:r>
          </w:p>
        </w:tc>
        <w:tc>
          <w:tcPr>
            <w:tcW w:w="3" w:type="dxa"/>
            <w:shd w:val="clear" w:color="auto" w:fill="E8EDF5"/>
          </w:tcPr>
          <w:p w14:paraId="0DB383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Autenticación</w:t>
            </w:r>
          </w:p>
        </w:tc>
        <w:tc>
          <w:tcPr>
            <w:tcW w:w="7" w:type="dxa"/>
            <w:shd w:val="clear" w:color="auto" w:fill="E8EDF5"/>
          </w:tcPr>
          <w:p w14:paraId="3AC5965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Comportamiento exigido ante indisponibilidad</w:t>
            </w:r>
          </w:p>
        </w:tc>
      </w:tr>
      <w:tr w:rsidR="0017547D" w:rsidRPr="00265200" w14:paraId="48848605" w14:textId="77777777" w:rsidTr="0017547D">
        <w:trPr>
          <w:jc w:val="center"/>
        </w:trPr>
        <w:tc>
          <w:tcPr>
            <w:tcW w:w="3" w:type="dxa"/>
          </w:tcPr>
          <w:p w14:paraId="2F987D0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Directorio de universidades (</w:t>
            </w:r>
            <w:r w:rsidRPr="00265200">
              <w:rPr>
                <w:rFonts w:ascii="Times New Roman" w:hAnsi="Times New Roman" w:cs="Times New Roman"/>
                <w:i/>
                <w:iCs/>
                <w:color w:val="000000" w:themeColor="text1"/>
                <w:sz w:val="18"/>
                <w:lang w:val="es-ES"/>
              </w:rPr>
              <w:t>Hipo Labs</w:t>
            </w:r>
            <w:r w:rsidRPr="00265200">
              <w:rPr>
                <w:rFonts w:ascii="Times New Roman" w:hAnsi="Times New Roman" w:cs="Times New Roman"/>
                <w:color w:val="000000" w:themeColor="text1"/>
                <w:sz w:val="18"/>
                <w:lang w:val="es-ES"/>
              </w:rPr>
              <w:t>)</w:t>
            </w:r>
          </w:p>
        </w:tc>
        <w:tc>
          <w:tcPr>
            <w:tcW w:w="3" w:type="dxa"/>
          </w:tcPr>
          <w:p w14:paraId="0800799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HTTP, JSON, </w:t>
            </w:r>
            <w:r w:rsidRPr="00265200">
              <w:rPr>
                <w:rStyle w:val="VerbatimChar"/>
                <w:rFonts w:ascii="Times New Roman" w:hAnsi="Times New Roman" w:cs="Times New Roman"/>
                <w:color w:val="000000" w:themeColor="text1"/>
                <w:sz w:val="18"/>
              </w:rPr>
              <w:t>GET /search?country=Ecuador</w:t>
            </w:r>
          </w:p>
        </w:tc>
        <w:tc>
          <w:tcPr>
            <w:tcW w:w="3" w:type="dxa"/>
          </w:tcPr>
          <w:p w14:paraId="1546453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Ninguna</w:t>
            </w:r>
          </w:p>
        </w:tc>
        <w:tc>
          <w:tcPr>
            <w:tcW w:w="7" w:type="dxa"/>
          </w:tcPr>
          <w:p w14:paraId="43DB20C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Tiempo de espera de 5 s en conexión, lectura y escritura; 3 reintentos con retroceso exponencial desde 1 s; agotados, respuesta de reserva local. </w:t>
            </w:r>
            <w:r w:rsidRPr="00265200">
              <w:rPr>
                <w:rFonts w:ascii="Times New Roman" w:hAnsi="Times New Roman" w:cs="Times New Roman"/>
                <w:color w:val="000000" w:themeColor="text1"/>
                <w:sz w:val="18"/>
              </w:rPr>
              <w:t>Nunca propaga el fallo al cliente (RF-45).</w:t>
            </w:r>
          </w:p>
        </w:tc>
      </w:tr>
      <w:tr w:rsidR="0017547D" w:rsidRPr="00CF51F6" w14:paraId="059D63DB" w14:textId="77777777" w:rsidTr="0017547D">
        <w:trPr>
          <w:jc w:val="center"/>
        </w:trPr>
        <w:tc>
          <w:tcPr>
            <w:tcW w:w="3" w:type="dxa"/>
          </w:tcPr>
          <w:p w14:paraId="1F165BF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PostgreSQL</w:t>
            </w:r>
          </w:p>
        </w:tc>
        <w:tc>
          <w:tcPr>
            <w:tcW w:w="3" w:type="dxa"/>
          </w:tcPr>
          <w:p w14:paraId="37D2C6A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TCP, JDBC</w:t>
            </w:r>
          </w:p>
        </w:tc>
        <w:tc>
          <w:tcPr>
            <w:tcW w:w="3" w:type="dxa"/>
          </w:tcPr>
          <w:p w14:paraId="2C1BF02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Usuario y contraseña </w:t>
            </w:r>
            <w:r w:rsidRPr="00265200">
              <w:rPr>
                <w:rFonts w:ascii="Times New Roman" w:hAnsi="Times New Roman" w:cs="Times New Roman"/>
                <w:color w:val="000000" w:themeColor="text1"/>
                <w:sz w:val="18"/>
                <w:lang w:val="es-ES"/>
              </w:rPr>
              <w:lastRenderedPageBreak/>
              <w:t>por variable de entorno</w:t>
            </w:r>
          </w:p>
        </w:tc>
        <w:tc>
          <w:tcPr>
            <w:tcW w:w="7" w:type="dxa"/>
          </w:tcPr>
          <w:p w14:paraId="46D8C8D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lastRenderedPageBreak/>
              <w:t xml:space="preserve">Indisponibilidad total del servicio. </w:t>
            </w:r>
            <w:r w:rsidRPr="00265200">
              <w:rPr>
                <w:rFonts w:ascii="Times New Roman" w:hAnsi="Times New Roman" w:cs="Times New Roman"/>
                <w:color w:val="000000" w:themeColor="text1"/>
                <w:sz w:val="18"/>
                <w:lang w:val="es-ES"/>
              </w:rPr>
              <w:lastRenderedPageBreak/>
              <w:t>La aplicación no debe arrancar si las migraciones no se aplican.</w:t>
            </w:r>
          </w:p>
        </w:tc>
      </w:tr>
      <w:tr w:rsidR="0017547D" w:rsidRPr="00CF51F6" w14:paraId="49E2FEEA" w14:textId="77777777" w:rsidTr="0017547D">
        <w:trPr>
          <w:jc w:val="center"/>
        </w:trPr>
        <w:tc>
          <w:tcPr>
            <w:tcW w:w="3" w:type="dxa"/>
          </w:tcPr>
          <w:p w14:paraId="020C7F2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lastRenderedPageBreak/>
              <w:t>Redis</w:t>
            </w:r>
          </w:p>
        </w:tc>
        <w:tc>
          <w:tcPr>
            <w:tcW w:w="3" w:type="dxa"/>
          </w:tcPr>
          <w:p w14:paraId="3477F18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TCP (RESP)</w:t>
            </w:r>
          </w:p>
        </w:tc>
        <w:tc>
          <w:tcPr>
            <w:tcW w:w="3" w:type="dxa"/>
          </w:tcPr>
          <w:p w14:paraId="7878F45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Contraseña opcional por variable de entorno</w:t>
            </w:r>
          </w:p>
        </w:tc>
        <w:tc>
          <w:tcPr>
            <w:tcW w:w="7" w:type="dxa"/>
          </w:tcPr>
          <w:p w14:paraId="5342EF4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Degradación explícita y </w:t>
            </w:r>
            <w:r w:rsidRPr="00265200">
              <w:rPr>
                <w:rFonts w:ascii="Times New Roman" w:hAnsi="Times New Roman" w:cs="Times New Roman"/>
                <w:b/>
                <w:bCs/>
                <w:color w:val="000000" w:themeColor="text1"/>
                <w:sz w:val="18"/>
                <w:lang w:val="es-ES"/>
              </w:rPr>
              <w:t>fail-closed</w:t>
            </w:r>
            <w:r w:rsidRPr="00265200">
              <w:rPr>
                <w:rFonts w:ascii="Times New Roman" w:hAnsi="Times New Roman" w:cs="Times New Roman"/>
                <w:color w:val="000000" w:themeColor="text1"/>
                <w:sz w:val="18"/>
                <w:lang w:val="es-ES"/>
              </w:rPr>
              <w:t xml:space="preserve"> en la verificación de revocación de tokens y en el límite de tasa (RNF-04).</w:t>
            </w:r>
          </w:p>
        </w:tc>
      </w:tr>
      <w:tr w:rsidR="0017547D" w:rsidRPr="00CF51F6" w14:paraId="38577B5D" w14:textId="77777777" w:rsidTr="0017547D">
        <w:trPr>
          <w:jc w:val="center"/>
        </w:trPr>
        <w:tc>
          <w:tcPr>
            <w:tcW w:w="3" w:type="dxa"/>
          </w:tcPr>
          <w:p w14:paraId="245A3BB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SMTP saliente</w:t>
            </w:r>
          </w:p>
        </w:tc>
        <w:tc>
          <w:tcPr>
            <w:tcW w:w="3" w:type="dxa"/>
          </w:tcPr>
          <w:p w14:paraId="34B193C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SMTP/TLS</w:t>
            </w:r>
          </w:p>
        </w:tc>
        <w:tc>
          <w:tcPr>
            <w:tcW w:w="3" w:type="dxa"/>
          </w:tcPr>
          <w:p w14:paraId="1B7E166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Usuario y contraseña por variable de entorno</w:t>
            </w:r>
          </w:p>
        </w:tc>
        <w:tc>
          <w:tcPr>
            <w:tcW w:w="7" w:type="dxa"/>
          </w:tcPr>
          <w:p w14:paraId="4F2E253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Desactivado por defecto (</w:t>
            </w:r>
            <w:r w:rsidRPr="00265200">
              <w:rPr>
                <w:rStyle w:val="VerbatimChar"/>
                <w:rFonts w:ascii="Times New Roman" w:hAnsi="Times New Roman" w:cs="Times New Roman"/>
                <w:color w:val="000000" w:themeColor="text1"/>
                <w:sz w:val="18"/>
                <w:lang w:val="es-ES"/>
              </w:rPr>
              <w:t>app.mail.enabled=false</w:t>
            </w:r>
            <w:r w:rsidRPr="00265200">
              <w:rPr>
                <w:rFonts w:ascii="Times New Roman" w:hAnsi="Times New Roman" w:cs="Times New Roman"/>
                <w:color w:val="000000" w:themeColor="text1"/>
                <w:sz w:val="18"/>
                <w:lang w:val="es-ES"/>
              </w:rPr>
              <w:t>). Con el envío activo, un fallo del proveedor no debe impedir que la notificación interna se registre (RF-41).</w:t>
            </w:r>
          </w:p>
        </w:tc>
      </w:tr>
    </w:tbl>
    <w:p w14:paraId="0F246F5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 deliberada sobre proveedores de inteligencia artificial:</w:t>
      </w:r>
      <w:r w:rsidRPr="00265200">
        <w:rPr>
          <w:rFonts w:ascii="Times New Roman" w:hAnsi="Times New Roman" w:cs="Times New Roman"/>
          <w:color w:val="000000" w:themeColor="text1"/>
          <w:lang w:val="es-ES"/>
        </w:rPr>
        <w:t xml:space="preserve"> el asistente virtual (RF-44) y la generación de ideas de tema (RF-47) se resuelven </w:t>
      </w:r>
      <w:r w:rsidRPr="00265200">
        <w:rPr>
          <w:rFonts w:ascii="Times New Roman" w:hAnsi="Times New Roman" w:cs="Times New Roman"/>
          <w:b/>
          <w:bCs/>
          <w:color w:val="000000" w:themeColor="text1"/>
          <w:lang w:val="es-ES"/>
        </w:rPr>
        <w:t>íntegramente dentro del sistema</w:t>
      </w:r>
      <w:r w:rsidRPr="00265200">
        <w:rPr>
          <w:rFonts w:ascii="Times New Roman" w:hAnsi="Times New Roman" w:cs="Times New Roman"/>
          <w:color w:val="000000" w:themeColor="text1"/>
          <w:lang w:val="es-ES"/>
        </w:rPr>
        <w:t>, sin consumir ningún proveedor externo de modelo de lenguaje. Ningún dato personal sale hacia un tercero. RNF-20 convierte esa propiedad en una obligación verificable, porque hoy vive solo en el código y nada impediría que una refactorización futura empezara a enviar datos.</w:t>
      </w:r>
    </w:p>
    <w:p w14:paraId="03CFF3D6" w14:textId="77777777" w:rsidR="0017547D" w:rsidRPr="00265200" w:rsidRDefault="00000000">
      <w:pPr>
        <w:pStyle w:val="Ttulo1"/>
        <w:rPr>
          <w:rFonts w:ascii="Times New Roman" w:hAnsi="Times New Roman" w:cs="Times New Roman"/>
          <w:color w:val="000000" w:themeColor="text1"/>
          <w:lang w:val="es-ES"/>
        </w:rPr>
      </w:pPr>
      <w:bookmarkStart w:id="41" w:name="_Toc240058494"/>
      <w:bookmarkStart w:id="42" w:name="sec:estados"/>
      <w:bookmarkEnd w:id="36"/>
      <w:bookmarkEnd w:id="40"/>
      <w:r w:rsidRPr="00265200">
        <w:rPr>
          <w:rFonts w:ascii="Times New Roman" w:hAnsi="Times New Roman" w:cs="Times New Roman"/>
          <w:color w:val="000000" w:themeColor="text1"/>
          <w:lang w:val="es-ES"/>
        </w:rPr>
        <w:t>Catálogo de estados del dominio y transiciones</w:t>
      </w:r>
      <w:bookmarkEnd w:id="41"/>
    </w:p>
    <w:p w14:paraId="5BCA180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criterios de aceptación de la sección </w:t>
      </w:r>
      <w:hyperlink w:anchor="sec:rf">
        <w:r w:rsidR="0017547D" w:rsidRPr="00265200">
          <w:rPr>
            <w:rStyle w:val="Hipervnculo"/>
            <w:rFonts w:ascii="Times New Roman" w:hAnsi="Times New Roman" w:cs="Times New Roman"/>
            <w:color w:val="000000" w:themeColor="text1"/>
            <w:lang w:val="es-ES"/>
          </w:rPr>
          <w:t>7</w:t>
        </w:r>
      </w:hyperlink>
      <w:r w:rsidRPr="00265200">
        <w:rPr>
          <w:rFonts w:ascii="Times New Roman" w:hAnsi="Times New Roman" w:cs="Times New Roman"/>
          <w:color w:val="000000" w:themeColor="text1"/>
          <w:lang w:val="es-ES"/>
        </w:rPr>
        <w:t xml:space="preserve"> usan nombres de estado. Esta sección declara, para cada entidad con ciclo de vida, el </w:t>
      </w:r>
      <w:r w:rsidRPr="00265200">
        <w:rPr>
          <w:rFonts w:ascii="Times New Roman" w:hAnsi="Times New Roman" w:cs="Times New Roman"/>
          <w:b/>
          <w:bCs/>
          <w:color w:val="000000" w:themeColor="text1"/>
          <w:lang w:val="es-ES"/>
        </w:rPr>
        <w:t>conjunto cerrado</w:t>
      </w:r>
      <w:r w:rsidRPr="00265200">
        <w:rPr>
          <w:rFonts w:ascii="Times New Roman" w:hAnsi="Times New Roman" w:cs="Times New Roman"/>
          <w:color w:val="000000" w:themeColor="text1"/>
          <w:lang w:val="es-ES"/>
        </w:rPr>
        <w:t xml:space="preserve"> de sus valores admisibles y las transiciones válidas con el actor o evento que las dispara. Sin esta tabla los criterios de aceptación se apoyan en vocabulario no definido.</w:t>
      </w:r>
    </w:p>
    <w:p w14:paraId="7309BD94" w14:textId="77777777" w:rsidR="0017547D" w:rsidRPr="00265200" w:rsidRDefault="00000000">
      <w:pPr>
        <w:pStyle w:val="Ttulo2"/>
        <w:rPr>
          <w:rFonts w:ascii="Times New Roman" w:hAnsi="Times New Roman" w:cs="Times New Roman"/>
          <w:color w:val="000000" w:themeColor="text1"/>
        </w:rPr>
      </w:pPr>
      <w:bookmarkStart w:id="43" w:name="_Toc240058495"/>
      <w:bookmarkStart w:id="44" w:name="solicitud-de-pre-sustentación"/>
      <w:r w:rsidRPr="00265200">
        <w:rPr>
          <w:rFonts w:ascii="Times New Roman" w:hAnsi="Times New Roman" w:cs="Times New Roman"/>
          <w:color w:val="000000" w:themeColor="text1"/>
        </w:rPr>
        <w:t>Solicitud de pre-sustentación</w:t>
      </w:r>
      <w:bookmarkEnd w:id="43"/>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085"/>
        <w:gridCol w:w="3190"/>
        <w:gridCol w:w="3085"/>
      </w:tblGrid>
      <w:tr w:rsidR="0017547D" w:rsidRPr="00265200" w14:paraId="5BD619F5"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57BAD79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Estado</w:t>
            </w:r>
          </w:p>
        </w:tc>
        <w:tc>
          <w:tcPr>
            <w:tcW w:w="5" w:type="dxa"/>
            <w:shd w:val="clear" w:color="auto" w:fill="E8EDF5"/>
          </w:tcPr>
          <w:p w14:paraId="35ECB8C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Significado</w:t>
            </w:r>
          </w:p>
        </w:tc>
        <w:tc>
          <w:tcPr>
            <w:tcW w:w="8" w:type="dxa"/>
            <w:shd w:val="clear" w:color="auto" w:fill="E8EDF5"/>
          </w:tcPr>
          <w:p w14:paraId="557A9C9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Transición de salida (disparador)</w:t>
            </w:r>
          </w:p>
        </w:tc>
      </w:tr>
      <w:tr w:rsidR="0017547D" w:rsidRPr="00CF51F6" w14:paraId="3C2C7F4A" w14:textId="77777777" w:rsidTr="0017547D">
        <w:trPr>
          <w:jc w:val="center"/>
        </w:trPr>
        <w:tc>
          <w:tcPr>
            <w:tcW w:w="2" w:type="dxa"/>
          </w:tcPr>
          <w:p w14:paraId="3FAEA25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CREADA</w:t>
            </w:r>
          </w:p>
        </w:tc>
        <w:tc>
          <w:tcPr>
            <w:tcW w:w="5" w:type="dxa"/>
          </w:tcPr>
          <w:p w14:paraId="2996073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Registrada, aún no enviada.</w:t>
            </w:r>
          </w:p>
        </w:tc>
        <w:tc>
          <w:tcPr>
            <w:tcW w:w="8" w:type="dxa"/>
          </w:tcPr>
          <w:p w14:paraId="7B9FCA9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-&gt; </w:t>
            </w:r>
            <w:r w:rsidRPr="00265200">
              <w:rPr>
                <w:rStyle w:val="VerbatimChar"/>
                <w:rFonts w:ascii="Times New Roman" w:hAnsi="Times New Roman" w:cs="Times New Roman"/>
                <w:color w:val="000000" w:themeColor="text1"/>
                <w:sz w:val="18"/>
                <w:lang w:val="es-ES"/>
              </w:rPr>
              <w:t>ENVIADA</w:t>
            </w:r>
            <w:r w:rsidRPr="00265200">
              <w:rPr>
                <w:rFonts w:ascii="Times New Roman" w:hAnsi="Times New Roman" w:cs="Times New Roman"/>
                <w:color w:val="000000" w:themeColor="text1"/>
                <w:sz w:val="18"/>
                <w:lang w:val="es-ES"/>
              </w:rPr>
              <w:t xml:space="preserve"> (Estudiante envía). No es suspendible.</w:t>
            </w:r>
          </w:p>
        </w:tc>
      </w:tr>
      <w:tr w:rsidR="0017547D" w:rsidRPr="00265200" w14:paraId="37DD00F1" w14:textId="77777777" w:rsidTr="0017547D">
        <w:trPr>
          <w:jc w:val="center"/>
        </w:trPr>
        <w:tc>
          <w:tcPr>
            <w:tcW w:w="2" w:type="dxa"/>
          </w:tcPr>
          <w:p w14:paraId="121C11C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ENVIADA</w:t>
            </w:r>
          </w:p>
        </w:tc>
        <w:tc>
          <w:tcPr>
            <w:tcW w:w="5" w:type="dxa"/>
          </w:tcPr>
          <w:p w14:paraId="59E2B53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En revisión de la coordinación.</w:t>
            </w:r>
          </w:p>
        </w:tc>
        <w:tc>
          <w:tcPr>
            <w:tcW w:w="8" w:type="dxa"/>
          </w:tcPr>
          <w:p w14:paraId="694FDCF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-&gt; </w:t>
            </w:r>
            <w:r w:rsidRPr="00265200">
              <w:rPr>
                <w:rStyle w:val="VerbatimChar"/>
                <w:rFonts w:ascii="Times New Roman" w:hAnsi="Times New Roman" w:cs="Times New Roman"/>
                <w:color w:val="000000" w:themeColor="text1"/>
                <w:sz w:val="18"/>
              </w:rPr>
              <w:t>APROBADA</w:t>
            </w:r>
            <w:r w:rsidRPr="00265200">
              <w:rPr>
                <w:rFonts w:ascii="Times New Roman" w:hAnsi="Times New Roman" w:cs="Times New Roman"/>
                <w:color w:val="000000" w:themeColor="text1"/>
                <w:sz w:val="18"/>
              </w:rPr>
              <w:t xml:space="preserve"> / </w:t>
            </w:r>
            <w:r w:rsidRPr="00265200">
              <w:rPr>
                <w:rStyle w:val="VerbatimChar"/>
                <w:rFonts w:ascii="Times New Roman" w:hAnsi="Times New Roman" w:cs="Times New Roman"/>
                <w:color w:val="000000" w:themeColor="text1"/>
                <w:sz w:val="18"/>
              </w:rPr>
              <w:t>RECHAZADA</w:t>
            </w:r>
            <w:r w:rsidRPr="00265200">
              <w:rPr>
                <w:rFonts w:ascii="Times New Roman" w:hAnsi="Times New Roman" w:cs="Times New Roman"/>
                <w:color w:val="000000" w:themeColor="text1"/>
                <w:sz w:val="18"/>
              </w:rPr>
              <w:t xml:space="preserve"> (Coordinador).</w:t>
            </w:r>
          </w:p>
        </w:tc>
      </w:tr>
      <w:tr w:rsidR="0017547D" w:rsidRPr="00265200" w14:paraId="5E3C5294" w14:textId="77777777" w:rsidTr="0017547D">
        <w:trPr>
          <w:jc w:val="center"/>
        </w:trPr>
        <w:tc>
          <w:tcPr>
            <w:tcW w:w="2" w:type="dxa"/>
          </w:tcPr>
          <w:p w14:paraId="3479F824"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APROBADA</w:t>
            </w:r>
          </w:p>
        </w:tc>
        <w:tc>
          <w:tcPr>
            <w:tcW w:w="5" w:type="dxa"/>
          </w:tcPr>
          <w:p w14:paraId="463147B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Aceptada; habilita la asignación de tutor.</w:t>
            </w:r>
          </w:p>
        </w:tc>
        <w:tc>
          <w:tcPr>
            <w:tcW w:w="8" w:type="dxa"/>
          </w:tcPr>
          <w:p w14:paraId="6B98C14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-&gt; </w:t>
            </w:r>
            <w:r w:rsidRPr="00265200">
              <w:rPr>
                <w:rStyle w:val="VerbatimChar"/>
                <w:rFonts w:ascii="Times New Roman" w:hAnsi="Times New Roman" w:cs="Times New Roman"/>
                <w:color w:val="000000" w:themeColor="text1"/>
                <w:sz w:val="18"/>
              </w:rPr>
              <w:t>TUTORIA</w:t>
            </w:r>
            <w:r w:rsidRPr="00265200">
              <w:rPr>
                <w:rFonts w:ascii="Times New Roman" w:hAnsi="Times New Roman" w:cs="Times New Roman"/>
                <w:color w:val="000000" w:themeColor="text1"/>
                <w:sz w:val="18"/>
              </w:rPr>
              <w:t xml:space="preserve"> (asignación de tutor).</w:t>
            </w:r>
          </w:p>
        </w:tc>
      </w:tr>
      <w:tr w:rsidR="0017547D" w:rsidRPr="00CF51F6" w14:paraId="767EB63E" w14:textId="77777777" w:rsidTr="0017547D">
        <w:trPr>
          <w:jc w:val="center"/>
        </w:trPr>
        <w:tc>
          <w:tcPr>
            <w:tcW w:w="2" w:type="dxa"/>
          </w:tcPr>
          <w:p w14:paraId="4B38ED2E"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TUTORIA</w:t>
            </w:r>
          </w:p>
        </w:tc>
        <w:tc>
          <w:tcPr>
            <w:tcW w:w="5" w:type="dxa"/>
          </w:tcPr>
          <w:p w14:paraId="61EFC96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Acompañamiento en curso.</w:t>
            </w:r>
          </w:p>
        </w:tc>
        <w:tc>
          <w:tcPr>
            <w:tcW w:w="8" w:type="dxa"/>
          </w:tcPr>
          <w:p w14:paraId="470DC65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-&gt; </w:t>
            </w:r>
            <w:r w:rsidRPr="00265200">
              <w:rPr>
                <w:rStyle w:val="VerbatimChar"/>
                <w:rFonts w:ascii="Times New Roman" w:hAnsi="Times New Roman" w:cs="Times New Roman"/>
                <w:color w:val="000000" w:themeColor="text1"/>
                <w:sz w:val="18"/>
                <w:lang w:val="es-ES"/>
              </w:rPr>
              <w:t>EVALUACION</w:t>
            </w:r>
            <w:r w:rsidRPr="00265200">
              <w:rPr>
                <w:rFonts w:ascii="Times New Roman" w:hAnsi="Times New Roman" w:cs="Times New Roman"/>
                <w:color w:val="000000" w:themeColor="text1"/>
                <w:sz w:val="18"/>
                <w:lang w:val="es-ES"/>
              </w:rPr>
              <w:t xml:space="preserve"> (asignación de tribunal, que exige tutoría completada).</w:t>
            </w:r>
          </w:p>
        </w:tc>
      </w:tr>
      <w:tr w:rsidR="0017547D" w:rsidRPr="00CF51F6" w14:paraId="039A1197" w14:textId="77777777" w:rsidTr="0017547D">
        <w:trPr>
          <w:jc w:val="center"/>
        </w:trPr>
        <w:tc>
          <w:tcPr>
            <w:tcW w:w="2" w:type="dxa"/>
          </w:tcPr>
          <w:p w14:paraId="7622630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EVALUACION</w:t>
            </w:r>
          </w:p>
        </w:tc>
        <w:tc>
          <w:tcPr>
            <w:tcW w:w="5" w:type="dxa"/>
          </w:tcPr>
          <w:p w14:paraId="203E032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Tribunal conformado y defensa programable.</w:t>
            </w:r>
          </w:p>
        </w:tc>
        <w:tc>
          <w:tcPr>
            <w:tcW w:w="8" w:type="dxa"/>
          </w:tcPr>
          <w:p w14:paraId="060B892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-&gt; </w:t>
            </w:r>
            <w:r w:rsidRPr="00265200">
              <w:rPr>
                <w:rStyle w:val="VerbatimChar"/>
                <w:rFonts w:ascii="Times New Roman" w:hAnsi="Times New Roman" w:cs="Times New Roman"/>
                <w:color w:val="000000" w:themeColor="text1"/>
                <w:sz w:val="18"/>
                <w:lang w:val="es-ES"/>
              </w:rPr>
              <w:t>CALIFICADA</w:t>
            </w:r>
            <w:r w:rsidRPr="00265200">
              <w:rPr>
                <w:rFonts w:ascii="Times New Roman" w:hAnsi="Times New Roman" w:cs="Times New Roman"/>
                <w:color w:val="000000" w:themeColor="text1"/>
                <w:sz w:val="18"/>
                <w:lang w:val="es-ES"/>
              </w:rPr>
              <w:t xml:space="preserve"> (registro de la nota final).</w:t>
            </w:r>
          </w:p>
        </w:tc>
      </w:tr>
      <w:tr w:rsidR="0017547D" w:rsidRPr="00CF51F6" w14:paraId="4AE7D7A5" w14:textId="77777777" w:rsidTr="0017547D">
        <w:trPr>
          <w:jc w:val="center"/>
        </w:trPr>
        <w:tc>
          <w:tcPr>
            <w:tcW w:w="2" w:type="dxa"/>
          </w:tcPr>
          <w:p w14:paraId="48A16E99"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CALIFICADA</w:t>
            </w:r>
          </w:p>
        </w:tc>
        <w:tc>
          <w:tcPr>
            <w:tcW w:w="5" w:type="dxa"/>
          </w:tcPr>
          <w:p w14:paraId="741CCBE1"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Nota final registrada; habilita el acta.</w:t>
            </w:r>
          </w:p>
        </w:tc>
        <w:tc>
          <w:tcPr>
            <w:tcW w:w="8" w:type="dxa"/>
          </w:tcPr>
          <w:p w14:paraId="0FC670F3"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-&gt; </w:t>
            </w:r>
            <w:r w:rsidRPr="00265200">
              <w:rPr>
                <w:rStyle w:val="VerbatimChar"/>
                <w:rFonts w:ascii="Times New Roman" w:hAnsi="Times New Roman" w:cs="Times New Roman"/>
                <w:color w:val="000000" w:themeColor="text1"/>
                <w:sz w:val="18"/>
                <w:lang w:val="es-ES"/>
              </w:rPr>
              <w:t>COMPLETADA</w:t>
            </w:r>
            <w:r w:rsidRPr="00265200">
              <w:rPr>
                <w:rFonts w:ascii="Times New Roman" w:hAnsi="Times New Roman" w:cs="Times New Roman"/>
                <w:color w:val="000000" w:themeColor="text1"/>
                <w:sz w:val="18"/>
                <w:lang w:val="es-ES"/>
              </w:rPr>
              <w:t xml:space="preserve"> (última firma del acta).</w:t>
            </w:r>
          </w:p>
        </w:tc>
      </w:tr>
      <w:tr w:rsidR="0017547D" w:rsidRPr="00265200" w14:paraId="26EAFCF9" w14:textId="77777777" w:rsidTr="0017547D">
        <w:trPr>
          <w:jc w:val="center"/>
        </w:trPr>
        <w:tc>
          <w:tcPr>
            <w:tcW w:w="2" w:type="dxa"/>
          </w:tcPr>
          <w:p w14:paraId="3B48A5B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COMPLETADA</w:t>
            </w:r>
          </w:p>
        </w:tc>
        <w:tc>
          <w:tcPr>
            <w:tcW w:w="5" w:type="dxa"/>
          </w:tcPr>
          <w:p w14:paraId="6D0A2FF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Proceso cerrado.</w:t>
            </w:r>
          </w:p>
        </w:tc>
        <w:tc>
          <w:tcPr>
            <w:tcW w:w="8" w:type="dxa"/>
          </w:tcPr>
          <w:p w14:paraId="3ADF632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Terminal.</w:t>
            </w:r>
          </w:p>
        </w:tc>
      </w:tr>
      <w:tr w:rsidR="0017547D" w:rsidRPr="00265200" w14:paraId="166D801F" w14:textId="77777777" w:rsidTr="0017547D">
        <w:trPr>
          <w:jc w:val="center"/>
        </w:trPr>
        <w:tc>
          <w:tcPr>
            <w:tcW w:w="2" w:type="dxa"/>
          </w:tcPr>
          <w:p w14:paraId="1FF7AC55"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RECHAZADA</w:t>
            </w:r>
          </w:p>
        </w:tc>
        <w:tc>
          <w:tcPr>
            <w:tcW w:w="5" w:type="dxa"/>
          </w:tcPr>
          <w:p w14:paraId="7B9B047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Rechazada por la coordinación.</w:t>
            </w:r>
          </w:p>
        </w:tc>
        <w:tc>
          <w:tcPr>
            <w:tcW w:w="8" w:type="dxa"/>
          </w:tcPr>
          <w:p w14:paraId="0507C71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Terminal. No es suspendible.</w:t>
            </w:r>
          </w:p>
        </w:tc>
      </w:tr>
      <w:tr w:rsidR="0017547D" w:rsidRPr="00CF51F6" w14:paraId="3D5ED5F2" w14:textId="77777777" w:rsidTr="0017547D">
        <w:trPr>
          <w:jc w:val="center"/>
        </w:trPr>
        <w:tc>
          <w:tcPr>
            <w:tcW w:w="2" w:type="dxa"/>
          </w:tcPr>
          <w:p w14:paraId="01D8D2AC"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SUSPENDIDA</w:t>
            </w:r>
          </w:p>
        </w:tc>
        <w:tc>
          <w:tcPr>
            <w:tcW w:w="5" w:type="dxa"/>
          </w:tcPr>
          <w:p w14:paraId="7616C6C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Detenida por decisión académica, con motivo obligatorio.</w:t>
            </w:r>
          </w:p>
        </w:tc>
        <w:tc>
          <w:tcPr>
            <w:tcW w:w="8" w:type="dxa"/>
          </w:tcPr>
          <w:p w14:paraId="62D5C12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Terminal en esta versión. No es suspendible de nuevo.</w:t>
            </w:r>
          </w:p>
        </w:tc>
      </w:tr>
    </w:tbl>
    <w:p w14:paraId="7A427F46" w14:textId="77777777" w:rsidR="0017547D" w:rsidRPr="00265200" w:rsidRDefault="00000000">
      <w:pPr>
        <w:pStyle w:val="Ttulo2"/>
        <w:rPr>
          <w:rFonts w:ascii="Times New Roman" w:hAnsi="Times New Roman" w:cs="Times New Roman"/>
          <w:color w:val="000000" w:themeColor="text1"/>
        </w:rPr>
      </w:pPr>
      <w:bookmarkStart w:id="45" w:name="_Toc240058496"/>
      <w:bookmarkStart w:id="46" w:name="acta-de-pre-sustentación"/>
      <w:bookmarkEnd w:id="44"/>
      <w:r w:rsidRPr="00265200">
        <w:rPr>
          <w:rFonts w:ascii="Times New Roman" w:hAnsi="Times New Roman" w:cs="Times New Roman"/>
          <w:color w:val="000000" w:themeColor="text1"/>
        </w:rPr>
        <w:t>Acta de pre-sustentación</w:t>
      </w:r>
      <w:bookmarkEnd w:id="45"/>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978"/>
        <w:gridCol w:w="3303"/>
        <w:gridCol w:w="3079"/>
      </w:tblGrid>
      <w:tr w:rsidR="0017547D" w:rsidRPr="00265200" w14:paraId="1EE9BEBD"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6419A2E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Estado</w:t>
            </w:r>
          </w:p>
        </w:tc>
        <w:tc>
          <w:tcPr>
            <w:tcW w:w="5" w:type="dxa"/>
            <w:shd w:val="clear" w:color="auto" w:fill="E8EDF5"/>
          </w:tcPr>
          <w:p w14:paraId="468A74B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Significado</w:t>
            </w:r>
          </w:p>
        </w:tc>
        <w:tc>
          <w:tcPr>
            <w:tcW w:w="7" w:type="dxa"/>
            <w:shd w:val="clear" w:color="auto" w:fill="E8EDF5"/>
          </w:tcPr>
          <w:p w14:paraId="48AC8EA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Transiciones válidas de salida</w:t>
            </w:r>
          </w:p>
        </w:tc>
      </w:tr>
      <w:tr w:rsidR="0017547D" w:rsidRPr="00265200" w14:paraId="02875C8C" w14:textId="77777777" w:rsidTr="0017547D">
        <w:trPr>
          <w:jc w:val="center"/>
        </w:trPr>
        <w:tc>
          <w:tcPr>
            <w:tcW w:w="2" w:type="dxa"/>
          </w:tcPr>
          <w:p w14:paraId="08472E3B"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GENERADA</w:t>
            </w:r>
          </w:p>
        </w:tc>
        <w:tc>
          <w:tcPr>
            <w:tcW w:w="5" w:type="dxa"/>
          </w:tcPr>
          <w:p w14:paraId="2DC5518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Acta emitida en PDF.</w:t>
            </w:r>
          </w:p>
        </w:tc>
        <w:tc>
          <w:tcPr>
            <w:tcW w:w="7" w:type="dxa"/>
          </w:tcPr>
          <w:p w14:paraId="05D61F9C"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REVISADA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OBSERVADA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lastRenderedPageBreak/>
              <w:t>ANULADA</w:t>
            </w:r>
            <w:r w:rsidRPr="00265200">
              <w:rPr>
                <w:rFonts w:ascii="Times New Roman" w:hAnsi="Times New Roman" w:cs="Times New Roman"/>
                <w:color w:val="000000" w:themeColor="text1"/>
                <w:sz w:val="18"/>
              </w:rPr>
              <w:t>.</w:t>
            </w:r>
          </w:p>
        </w:tc>
      </w:tr>
      <w:tr w:rsidR="0017547D" w:rsidRPr="00265200" w14:paraId="0D51C997" w14:textId="77777777" w:rsidTr="0017547D">
        <w:trPr>
          <w:jc w:val="center"/>
        </w:trPr>
        <w:tc>
          <w:tcPr>
            <w:tcW w:w="2" w:type="dxa"/>
          </w:tcPr>
          <w:p w14:paraId="1DF6152B"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lastRenderedPageBreak/>
              <w:t>REVISADA</w:t>
            </w:r>
          </w:p>
        </w:tc>
        <w:tc>
          <w:tcPr>
            <w:tcW w:w="5" w:type="dxa"/>
          </w:tcPr>
          <w:p w14:paraId="0496CFD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Revisada académicamente.</w:t>
            </w:r>
          </w:p>
        </w:tc>
        <w:tc>
          <w:tcPr>
            <w:tcW w:w="7" w:type="dxa"/>
          </w:tcPr>
          <w:p w14:paraId="28B044F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FINALIZADA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OBSERVADA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ANULADA</w:t>
            </w:r>
            <w:r w:rsidRPr="00265200">
              <w:rPr>
                <w:rFonts w:ascii="Times New Roman" w:hAnsi="Times New Roman" w:cs="Times New Roman"/>
                <w:color w:val="000000" w:themeColor="text1"/>
                <w:sz w:val="18"/>
              </w:rPr>
              <w:t>.</w:t>
            </w:r>
          </w:p>
        </w:tc>
      </w:tr>
      <w:tr w:rsidR="0017547D" w:rsidRPr="00265200" w14:paraId="49A9810C" w14:textId="77777777" w:rsidTr="0017547D">
        <w:trPr>
          <w:jc w:val="center"/>
        </w:trPr>
        <w:tc>
          <w:tcPr>
            <w:tcW w:w="2" w:type="dxa"/>
          </w:tcPr>
          <w:p w14:paraId="15AF58E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OBSERVADA</w:t>
            </w:r>
          </w:p>
        </w:tc>
        <w:tc>
          <w:tcPr>
            <w:tcW w:w="5" w:type="dxa"/>
          </w:tcPr>
          <w:p w14:paraId="02F1A45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Con observaciones; exige motivo.</w:t>
            </w:r>
          </w:p>
        </w:tc>
        <w:tc>
          <w:tcPr>
            <w:tcW w:w="7" w:type="dxa"/>
          </w:tcPr>
          <w:p w14:paraId="0B39F646"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REVISADA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GENERADA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ANULADA</w:t>
            </w:r>
            <w:r w:rsidRPr="00265200">
              <w:rPr>
                <w:rFonts w:ascii="Times New Roman" w:hAnsi="Times New Roman" w:cs="Times New Roman"/>
                <w:color w:val="000000" w:themeColor="text1"/>
                <w:sz w:val="18"/>
              </w:rPr>
              <w:t>.</w:t>
            </w:r>
          </w:p>
        </w:tc>
      </w:tr>
      <w:tr w:rsidR="0017547D" w:rsidRPr="00265200" w14:paraId="3DC5EB5B" w14:textId="77777777" w:rsidTr="0017547D">
        <w:trPr>
          <w:jc w:val="center"/>
        </w:trPr>
        <w:tc>
          <w:tcPr>
            <w:tcW w:w="2" w:type="dxa"/>
          </w:tcPr>
          <w:p w14:paraId="06C87AE0"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FINALIZADA</w:t>
            </w:r>
          </w:p>
        </w:tc>
        <w:tc>
          <w:tcPr>
            <w:tcW w:w="5" w:type="dxa"/>
          </w:tcPr>
          <w:p w14:paraId="541E9F8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Cerrada. Se alcanza también de forma automática con la cuarta firma.</w:t>
            </w:r>
          </w:p>
        </w:tc>
        <w:tc>
          <w:tcPr>
            <w:tcW w:w="7" w:type="dxa"/>
          </w:tcPr>
          <w:p w14:paraId="35DB6BDE"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ANULADA</w:t>
            </w:r>
            <w:r w:rsidRPr="00265200">
              <w:rPr>
                <w:rFonts w:ascii="Times New Roman" w:hAnsi="Times New Roman" w:cs="Times New Roman"/>
                <w:color w:val="000000" w:themeColor="text1"/>
                <w:sz w:val="18"/>
              </w:rPr>
              <w:t>.</w:t>
            </w:r>
          </w:p>
        </w:tc>
      </w:tr>
      <w:tr w:rsidR="0017547D" w:rsidRPr="00265200" w14:paraId="1A0CD553" w14:textId="77777777" w:rsidTr="0017547D">
        <w:trPr>
          <w:jc w:val="center"/>
        </w:trPr>
        <w:tc>
          <w:tcPr>
            <w:tcW w:w="2" w:type="dxa"/>
          </w:tcPr>
          <w:p w14:paraId="6CE2D560"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ANULADA</w:t>
            </w:r>
          </w:p>
        </w:tc>
        <w:tc>
          <w:tcPr>
            <w:tcW w:w="5" w:type="dxa"/>
          </w:tcPr>
          <w:p w14:paraId="5520C37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Anulada; exige motivo.</w:t>
            </w:r>
          </w:p>
        </w:tc>
        <w:tc>
          <w:tcPr>
            <w:tcW w:w="7" w:type="dxa"/>
          </w:tcPr>
          <w:p w14:paraId="64F8060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Terminal.</w:t>
            </w:r>
          </w:p>
        </w:tc>
      </w:tr>
    </w:tbl>
    <w:p w14:paraId="79609842" w14:textId="77777777" w:rsidR="0017547D" w:rsidRPr="00265200" w:rsidRDefault="00000000">
      <w:pPr>
        <w:pStyle w:val="Ttulo2"/>
        <w:rPr>
          <w:rFonts w:ascii="Times New Roman" w:hAnsi="Times New Roman" w:cs="Times New Roman"/>
          <w:color w:val="000000" w:themeColor="text1"/>
          <w:lang w:val="es-ES"/>
        </w:rPr>
      </w:pPr>
      <w:bookmarkStart w:id="47" w:name="_Toc240058497"/>
      <w:bookmarkStart w:id="48" w:name="X9fe6fa870813145a1ac5b08a33e26e05ad99bb0"/>
      <w:bookmarkEnd w:id="46"/>
      <w:r w:rsidRPr="00265200">
        <w:rPr>
          <w:rFonts w:ascii="Times New Roman" w:hAnsi="Times New Roman" w:cs="Times New Roman"/>
          <w:color w:val="000000" w:themeColor="text1"/>
          <w:lang w:val="es-ES"/>
        </w:rPr>
        <w:t>Tutoría, fase de tutoría y demás entidades</w:t>
      </w:r>
      <w:bookmarkEnd w:id="47"/>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616"/>
        <w:gridCol w:w="4246"/>
        <w:gridCol w:w="2497"/>
      </w:tblGrid>
      <w:tr w:rsidR="0017547D" w:rsidRPr="00265200" w14:paraId="52B9C7D1"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09BE044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Entidad</w:t>
            </w:r>
          </w:p>
        </w:tc>
        <w:tc>
          <w:tcPr>
            <w:tcW w:w="5" w:type="dxa"/>
            <w:shd w:val="clear" w:color="auto" w:fill="E8EDF5"/>
          </w:tcPr>
          <w:p w14:paraId="59B6EBA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Conjunto cerrado de estados</w:t>
            </w:r>
          </w:p>
        </w:tc>
        <w:tc>
          <w:tcPr>
            <w:tcW w:w="6" w:type="dxa"/>
            <w:shd w:val="clear" w:color="auto" w:fill="E8EDF5"/>
          </w:tcPr>
          <w:p w14:paraId="597AAFD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Disparador del cambio</w:t>
            </w:r>
          </w:p>
        </w:tc>
      </w:tr>
      <w:tr w:rsidR="0017547D" w:rsidRPr="00CF51F6" w14:paraId="3DB234B6" w14:textId="77777777" w:rsidTr="0017547D">
        <w:trPr>
          <w:jc w:val="center"/>
        </w:trPr>
        <w:tc>
          <w:tcPr>
            <w:tcW w:w="3" w:type="dxa"/>
          </w:tcPr>
          <w:p w14:paraId="3C33738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Tutoría (</w:t>
            </w:r>
            <w:r w:rsidRPr="00265200">
              <w:rPr>
                <w:rStyle w:val="VerbatimChar"/>
                <w:rFonts w:ascii="Times New Roman" w:hAnsi="Times New Roman" w:cs="Times New Roman"/>
                <w:color w:val="000000" w:themeColor="text1"/>
                <w:sz w:val="18"/>
              </w:rPr>
              <w:t>tutores</w:t>
            </w:r>
            <w:r w:rsidRPr="00265200">
              <w:rPr>
                <w:rFonts w:ascii="Times New Roman" w:hAnsi="Times New Roman" w:cs="Times New Roman"/>
                <w:color w:val="000000" w:themeColor="text1"/>
                <w:sz w:val="18"/>
              </w:rPr>
              <w:t>)</w:t>
            </w:r>
          </w:p>
        </w:tc>
        <w:tc>
          <w:tcPr>
            <w:tcW w:w="5" w:type="dxa"/>
          </w:tcPr>
          <w:p w14:paraId="1CE47470"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ACTIVO</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COMPLETADA</w:t>
            </w:r>
          </w:p>
        </w:tc>
        <w:tc>
          <w:tcPr>
            <w:tcW w:w="6" w:type="dxa"/>
          </w:tcPr>
          <w:p w14:paraId="0353B778" w14:textId="77777777" w:rsidR="0017547D" w:rsidRPr="00265200" w:rsidRDefault="00000000">
            <w:pPr>
              <w:pStyle w:val="Compact"/>
              <w:spacing w:after="40"/>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sz w:val="18"/>
                <w:lang w:val="es-ES"/>
              </w:rPr>
              <w:t>COMPLETADA</w:t>
            </w:r>
            <w:r w:rsidRPr="00265200">
              <w:rPr>
                <w:rFonts w:ascii="Times New Roman" w:hAnsi="Times New Roman" w:cs="Times New Roman"/>
                <w:color w:val="000000" w:themeColor="text1"/>
                <w:sz w:val="18"/>
                <w:lang w:val="es-ES"/>
              </w:rPr>
              <w:t xml:space="preserve"> cuando las 3 fases quedan aprobadas (RF-26).</w:t>
            </w:r>
          </w:p>
        </w:tc>
      </w:tr>
      <w:tr w:rsidR="0017547D" w:rsidRPr="00CF51F6" w14:paraId="14A417F8" w14:textId="77777777" w:rsidTr="0017547D">
        <w:trPr>
          <w:jc w:val="center"/>
        </w:trPr>
        <w:tc>
          <w:tcPr>
            <w:tcW w:w="3" w:type="dxa"/>
          </w:tcPr>
          <w:p w14:paraId="789CF3D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Fase de tutoría</w:t>
            </w:r>
          </w:p>
        </w:tc>
        <w:tc>
          <w:tcPr>
            <w:tcW w:w="5" w:type="dxa"/>
          </w:tcPr>
          <w:p w14:paraId="3843B27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sz w:val="18"/>
                <w:lang w:val="es-ES"/>
              </w:rPr>
              <w:t>PENDIENTE_TUTOR</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PENDIENTE_ESTUDIANTE</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APROBADA</w:t>
            </w:r>
          </w:p>
        </w:tc>
        <w:tc>
          <w:tcPr>
            <w:tcW w:w="6" w:type="dxa"/>
          </w:tcPr>
          <w:p w14:paraId="1823133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El tutor abre y aprueba; el estudiante entrega.</w:t>
            </w:r>
          </w:p>
        </w:tc>
      </w:tr>
      <w:tr w:rsidR="0017547D" w:rsidRPr="00CF51F6" w14:paraId="0B0ED645" w14:textId="77777777" w:rsidTr="0017547D">
        <w:trPr>
          <w:jc w:val="center"/>
        </w:trPr>
        <w:tc>
          <w:tcPr>
            <w:tcW w:w="3" w:type="dxa"/>
          </w:tcPr>
          <w:p w14:paraId="76383E6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Mensaje de fase</w:t>
            </w:r>
          </w:p>
        </w:tc>
        <w:tc>
          <w:tcPr>
            <w:tcW w:w="5" w:type="dxa"/>
          </w:tcPr>
          <w:p w14:paraId="66BF409F"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OBSERVACION</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RESPUESTA</w:t>
            </w:r>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APROBACION</w:t>
            </w:r>
          </w:p>
        </w:tc>
        <w:tc>
          <w:tcPr>
            <w:tcW w:w="6" w:type="dxa"/>
          </w:tcPr>
          <w:p w14:paraId="521F04F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Tipo fijado por el emisor y la acción.</w:t>
            </w:r>
          </w:p>
        </w:tc>
      </w:tr>
      <w:tr w:rsidR="0017547D" w:rsidRPr="00265200" w14:paraId="6FC88F62" w14:textId="77777777" w:rsidTr="0017547D">
        <w:trPr>
          <w:jc w:val="center"/>
        </w:trPr>
        <w:tc>
          <w:tcPr>
            <w:tcW w:w="3" w:type="dxa"/>
          </w:tcPr>
          <w:p w14:paraId="533EDAA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Anteproyecto (</w:t>
            </w:r>
            <w:r w:rsidRPr="00265200">
              <w:rPr>
                <w:rStyle w:val="VerbatimChar"/>
                <w:rFonts w:ascii="Times New Roman" w:hAnsi="Times New Roman" w:cs="Times New Roman"/>
                <w:color w:val="000000" w:themeColor="text1"/>
                <w:sz w:val="18"/>
              </w:rPr>
              <w:t>estados_proceso</w:t>
            </w:r>
            <w:r w:rsidRPr="00265200">
              <w:rPr>
                <w:rFonts w:ascii="Times New Roman" w:hAnsi="Times New Roman" w:cs="Times New Roman"/>
                <w:color w:val="000000" w:themeColor="text1"/>
                <w:sz w:val="18"/>
              </w:rPr>
              <w:t>)</w:t>
            </w:r>
          </w:p>
        </w:tc>
        <w:tc>
          <w:tcPr>
            <w:tcW w:w="5" w:type="dxa"/>
          </w:tcPr>
          <w:p w14:paraId="2D57EEDF" w14:textId="77777777" w:rsidR="0017547D" w:rsidRPr="00265200" w:rsidRDefault="00000000">
            <w:pPr>
              <w:pStyle w:val="Compact"/>
              <w:spacing w:after="40"/>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sz w:val="18"/>
                <w:lang w:val="es-ES"/>
              </w:rPr>
              <w:t>PENDIENTE</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EN_PROCESO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APROBADO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OBSERVADO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RECHAZADO</w:t>
            </w:r>
          </w:p>
        </w:tc>
        <w:tc>
          <w:tcPr>
            <w:tcW w:w="6" w:type="dxa"/>
          </w:tcPr>
          <w:p w14:paraId="2173BA8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Revisión del tutor (RF-21).</w:t>
            </w:r>
          </w:p>
        </w:tc>
      </w:tr>
      <w:tr w:rsidR="0017547D" w:rsidRPr="00CF51F6" w14:paraId="799446F5" w14:textId="77777777" w:rsidTr="0017547D">
        <w:trPr>
          <w:jc w:val="center"/>
        </w:trPr>
        <w:tc>
          <w:tcPr>
            <w:tcW w:w="3" w:type="dxa"/>
          </w:tcPr>
          <w:p w14:paraId="7C318C7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Cronograma</w:t>
            </w:r>
          </w:p>
        </w:tc>
        <w:tc>
          <w:tcPr>
            <w:tcW w:w="5" w:type="dxa"/>
          </w:tcPr>
          <w:p w14:paraId="13E6F120"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PROGRAMADO</w:t>
            </w:r>
          </w:p>
        </w:tc>
        <w:tc>
          <w:tcPr>
            <w:tcW w:w="6" w:type="dxa"/>
          </w:tcPr>
          <w:p w14:paraId="1DBD132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Único estado en uso en esta versión.</w:t>
            </w:r>
          </w:p>
        </w:tc>
      </w:tr>
      <w:tr w:rsidR="0017547D" w:rsidRPr="00265200" w14:paraId="11C23C2D" w14:textId="77777777" w:rsidTr="0017547D">
        <w:trPr>
          <w:jc w:val="center"/>
        </w:trPr>
        <w:tc>
          <w:tcPr>
            <w:tcW w:w="3" w:type="dxa"/>
          </w:tcPr>
          <w:p w14:paraId="4873210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Resultado de evaluación</w:t>
            </w:r>
          </w:p>
        </w:tc>
        <w:tc>
          <w:tcPr>
            <w:tcW w:w="5" w:type="dxa"/>
          </w:tcPr>
          <w:p w14:paraId="03C63B3F"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APROBADO</w:t>
            </w:r>
            <w:r w:rsidRPr="00265200">
              <w:rPr>
                <w:rFonts w:ascii="Times New Roman" w:hAnsi="Times New Roman" w:cs="Times New Roman"/>
                <w:color w:val="000000" w:themeColor="text1"/>
                <w:sz w:val="18"/>
              </w:rPr>
              <w:t xml:space="preserve"> (</w:t>
            </w:r>
            <m:oMath>
              <m:r>
                <m:rPr>
                  <m:sty m:val="p"/>
                </m:rPr>
                <w:rPr>
                  <w:rFonts w:ascii="Cambria Math" w:hAnsi="Cambria Math" w:cs="Times New Roman"/>
                  <w:color w:val="000000" w:themeColor="text1"/>
                </w:rPr>
                <m:t>≥</m:t>
              </m:r>
              <m:r>
                <w:rPr>
                  <w:rFonts w:ascii="Cambria Math" w:hAnsi="Cambria Math" w:cs="Times New Roman"/>
                  <w:color w:val="000000" w:themeColor="text1"/>
                </w:rPr>
                <m:t>7</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265200">
              <w:rPr>
                <w:rFonts w:ascii="Times New Roman" w:hAnsi="Times New Roman" w:cs="Times New Roman"/>
                <w:color w:val="000000" w:themeColor="text1"/>
                <w:sz w:val="18"/>
              </w:rPr>
              <w:t xml:space="preserve">), </w:t>
            </w:r>
            <w:r w:rsidRPr="00265200">
              <w:rPr>
                <w:rStyle w:val="VerbatimChar"/>
                <w:rFonts w:ascii="Times New Roman" w:hAnsi="Times New Roman" w:cs="Times New Roman"/>
                <w:color w:val="000000" w:themeColor="text1"/>
                <w:sz w:val="18"/>
              </w:rPr>
              <w:t>REPROBADO</w:t>
            </w:r>
            <w:r w:rsidRPr="00265200">
              <w:rPr>
                <w:rFonts w:ascii="Times New Roman" w:hAnsi="Times New Roman" w:cs="Times New Roman"/>
                <w:color w:val="000000" w:themeColor="text1"/>
                <w:sz w:val="18"/>
              </w:rPr>
              <w:t xml:space="preserve"> (</w:t>
            </w:r>
            <m:oMath>
              <m:r>
                <m:rPr>
                  <m:sty m:val="p"/>
                </m:rPr>
                <w:rPr>
                  <w:rFonts w:ascii="Cambria Math" w:hAnsi="Cambria Math" w:cs="Times New Roman"/>
                  <w:color w:val="000000" w:themeColor="text1"/>
                </w:rPr>
                <m:t>&lt;</m:t>
              </m:r>
              <m:r>
                <w:rPr>
                  <w:rFonts w:ascii="Cambria Math" w:hAnsi="Cambria Math" w:cs="Times New Roman"/>
                  <w:color w:val="000000" w:themeColor="text1"/>
                </w:rPr>
                <m:t>7</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265200">
              <w:rPr>
                <w:rFonts w:ascii="Times New Roman" w:hAnsi="Times New Roman" w:cs="Times New Roman"/>
                <w:color w:val="000000" w:themeColor="text1"/>
                <w:sz w:val="18"/>
              </w:rPr>
              <w:t>)</w:t>
            </w:r>
          </w:p>
        </w:tc>
        <w:tc>
          <w:tcPr>
            <w:tcW w:w="6" w:type="dxa"/>
          </w:tcPr>
          <w:p w14:paraId="66DB9A7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Calculado, no editable (RF-34).</w:t>
            </w:r>
          </w:p>
        </w:tc>
      </w:tr>
      <w:tr w:rsidR="0017547D" w:rsidRPr="00265200" w14:paraId="7B04825C" w14:textId="77777777" w:rsidTr="0017547D">
        <w:trPr>
          <w:jc w:val="center"/>
        </w:trPr>
        <w:tc>
          <w:tcPr>
            <w:tcW w:w="3" w:type="dxa"/>
          </w:tcPr>
          <w:p w14:paraId="638B358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Estudiante (académico)</w:t>
            </w:r>
          </w:p>
        </w:tc>
        <w:tc>
          <w:tcPr>
            <w:tcW w:w="5" w:type="dxa"/>
          </w:tcPr>
          <w:p w14:paraId="6E9087A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sz w:val="18"/>
                <w:lang w:val="es-ES"/>
              </w:rPr>
              <w:t>ACTIVO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EGRESADO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GRADUADO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RETIRADO</w:t>
            </w:r>
            <w:r w:rsidRPr="00265200">
              <w:rPr>
                <w:rFonts w:ascii="Times New Roman" w:hAnsi="Times New Roman" w:cs="Times New Roman"/>
                <w:color w:val="000000" w:themeColor="text1"/>
                <w:sz w:val="18"/>
                <w:lang w:val="es-ES"/>
              </w:rPr>
              <w:t xml:space="preserve">, </w:t>
            </w:r>
            <w:r w:rsidRPr="00265200">
              <w:rPr>
                <w:rStyle w:val="VerbatimChar"/>
                <w:rFonts w:ascii="Times New Roman" w:hAnsi="Times New Roman" w:cs="Times New Roman"/>
                <w:color w:val="000000" w:themeColor="text1"/>
                <w:sz w:val="18"/>
                <w:lang w:val="es-ES"/>
              </w:rPr>
              <w:t>SUSPENDIDO</w:t>
            </w:r>
          </w:p>
        </w:tc>
        <w:tc>
          <w:tcPr>
            <w:tcW w:w="6" w:type="dxa"/>
          </w:tcPr>
          <w:p w14:paraId="39B1F4A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Gestión de estudiantes (RF-54).</w:t>
            </w:r>
          </w:p>
        </w:tc>
      </w:tr>
      <w:tr w:rsidR="0017547D" w:rsidRPr="00265200" w14:paraId="0EF5C4A5" w14:textId="77777777" w:rsidTr="0017547D">
        <w:trPr>
          <w:jc w:val="center"/>
        </w:trPr>
        <w:tc>
          <w:tcPr>
            <w:tcW w:w="3" w:type="dxa"/>
          </w:tcPr>
          <w:p w14:paraId="770A0AB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Cuenta de usuario</w:t>
            </w:r>
          </w:p>
        </w:tc>
        <w:tc>
          <w:tcPr>
            <w:tcW w:w="5" w:type="dxa"/>
          </w:tcPr>
          <w:p w14:paraId="574AF6A9"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activo</w:t>
            </w:r>
            <w:r w:rsidRPr="00265200">
              <w:rPr>
                <w:rFonts w:ascii="Times New Roman" w:hAnsi="Times New Roman" w:cs="Times New Roman"/>
                <w:color w:val="000000" w:themeColor="text1"/>
                <w:sz w:val="18"/>
              </w:rPr>
              <w:t xml:space="preserve"> verdadero / falso</w:t>
            </w:r>
          </w:p>
        </w:tc>
        <w:tc>
          <w:tcPr>
            <w:tcW w:w="6" w:type="dxa"/>
          </w:tcPr>
          <w:p w14:paraId="71E590E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Activación y desactivación (RF-09).</w:t>
            </w:r>
          </w:p>
        </w:tc>
      </w:tr>
    </w:tbl>
    <w:p w14:paraId="05859AD4" w14:textId="77777777" w:rsidR="0017547D" w:rsidRPr="00265200" w:rsidRDefault="00000000">
      <w:pPr>
        <w:pStyle w:val="Textodebloqu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Hallazgo declarado (2026-09-09).</w:t>
      </w:r>
      <w:r w:rsidRPr="00265200">
        <w:rPr>
          <w:rFonts w:ascii="Times New Roman" w:hAnsi="Times New Roman" w:cs="Times New Roman"/>
          <w:color w:val="000000" w:themeColor="text1"/>
          <w:lang w:val="es-ES"/>
        </w:rPr>
        <w:t xml:space="preserve"> Los nueve estados de la solicitud y el único estado del cronograma </w:t>
      </w:r>
      <w:r w:rsidRPr="00265200">
        <w:rPr>
          <w:rFonts w:ascii="Times New Roman" w:hAnsi="Times New Roman" w:cs="Times New Roman"/>
          <w:b/>
          <w:bCs/>
          <w:color w:val="000000" w:themeColor="text1"/>
          <w:lang w:val="es-ES"/>
        </w:rPr>
        <w:t>no están sembrados por ninguna migración</w:t>
      </w:r>
      <w:r w:rsidRPr="00265200">
        <w:rPr>
          <w:rFonts w:ascii="Times New Roman" w:hAnsi="Times New Roman" w:cs="Times New Roman"/>
          <w:color w:val="000000" w:themeColor="text1"/>
          <w:lang w:val="es-ES"/>
        </w:rPr>
        <w:t xml:space="preserve">: se crean bajo demanda la primera vez que el proceso los necesita. La consecuencia es que en una base recién migrada el catálogo está vacío, y tanto el identificador como el campo </w:t>
      </w:r>
      <w:r w:rsidRPr="00265200">
        <w:rPr>
          <w:rStyle w:val="VerbatimChar"/>
          <w:rFonts w:ascii="Times New Roman" w:hAnsi="Times New Roman" w:cs="Times New Roman"/>
          <w:color w:val="000000" w:themeColor="text1"/>
          <w:lang w:val="es-ES"/>
        </w:rPr>
        <w:t>orden</w:t>
      </w:r>
      <w:r w:rsidRPr="00265200">
        <w:rPr>
          <w:rFonts w:ascii="Times New Roman" w:hAnsi="Times New Roman" w:cs="Times New Roman"/>
          <w:color w:val="000000" w:themeColor="text1"/>
          <w:lang w:val="es-ES"/>
        </w:rPr>
        <w:t xml:space="preserve"> de cada estado dependen del orden en que se ejecuten los casos de uso. RF-13 declara el conjunto cerrado y RNF-25 exige que la siembra sea determinista; hasta que esa siembra exista, el catálogo de estados no es reproducible entre dos despliegues. Se declara aquí en vez de presentar la tabla como si fuera un catálogo sembrado.</w:t>
      </w:r>
    </w:p>
    <w:p w14:paraId="719162EC" w14:textId="77777777" w:rsidR="0017547D" w:rsidRPr="00265200" w:rsidRDefault="00000000">
      <w:pPr>
        <w:pStyle w:val="Ttulo1"/>
        <w:rPr>
          <w:rFonts w:ascii="Times New Roman" w:hAnsi="Times New Roman" w:cs="Times New Roman"/>
          <w:color w:val="000000" w:themeColor="text1"/>
          <w:lang w:val="es-ES"/>
        </w:rPr>
      </w:pPr>
      <w:bookmarkStart w:id="49" w:name="_Toc240058498"/>
      <w:bookmarkStart w:id="50" w:name="sec:permisos"/>
      <w:bookmarkEnd w:id="42"/>
      <w:bookmarkEnd w:id="48"/>
      <w:r w:rsidRPr="00265200">
        <w:rPr>
          <w:rFonts w:ascii="Times New Roman" w:hAnsi="Times New Roman" w:cs="Times New Roman"/>
          <w:color w:val="000000" w:themeColor="text1"/>
          <w:lang w:val="es-ES"/>
        </w:rPr>
        <w:t>Matriz de permisos por rol y operación</w:t>
      </w:r>
      <w:bookmarkEnd w:id="49"/>
    </w:p>
    <w:p w14:paraId="718CE28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Con 31 controladores y 207 rutas, los permisos ya no se pueden auditar leyendo requisito por requisito: hace falta una tabla normativa. Esta sección la fija. Es la única forma de decidir si una asimetría de acceso es una decisión de negocio o un defecto, y es lo que permite detectar un permiso que se otorgó sin querer.</w:t>
      </w:r>
    </w:p>
    <w:p w14:paraId="44DA68EC" w14:textId="77777777" w:rsidR="0017547D" w:rsidRPr="00265200" w:rsidRDefault="00000000">
      <w:pPr>
        <w:pStyle w:val="Ttulo2"/>
        <w:rPr>
          <w:rFonts w:ascii="Times New Roman" w:hAnsi="Times New Roman" w:cs="Times New Roman"/>
          <w:color w:val="000000" w:themeColor="text1"/>
          <w:lang w:val="es-ES"/>
        </w:rPr>
      </w:pPr>
      <w:bookmarkStart w:id="51" w:name="_Toc240058499"/>
      <w:bookmarkStart w:id="52" w:name="modelo-de-autorización"/>
      <w:r w:rsidRPr="00265200">
        <w:rPr>
          <w:rFonts w:ascii="Times New Roman" w:hAnsi="Times New Roman" w:cs="Times New Roman"/>
          <w:color w:val="000000" w:themeColor="text1"/>
          <w:lang w:val="es-ES"/>
        </w:rPr>
        <w:t>Modelo de autorización</w:t>
      </w:r>
      <w:bookmarkEnd w:id="51"/>
    </w:p>
    <w:p w14:paraId="09F7FB8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sistema define </w:t>
      </w:r>
      <w:r w:rsidRPr="00265200">
        <w:rPr>
          <w:rFonts w:ascii="Times New Roman" w:hAnsi="Times New Roman" w:cs="Times New Roman"/>
          <w:b/>
          <w:bCs/>
          <w:color w:val="000000" w:themeColor="text1"/>
          <w:lang w:val="es-ES"/>
        </w:rPr>
        <w:t>4 roles de cuenta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ADMIN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COORDINADOR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ESTUDIANTE</w:t>
      </w:r>
      <w:r w:rsidRPr="00265200">
        <w:rPr>
          <w:rFonts w:ascii="Times New Roman" w:hAnsi="Times New Roman" w:cs="Times New Roman"/>
          <w:color w:val="000000" w:themeColor="text1"/>
          <w:lang w:val="es-ES"/>
        </w:rPr>
        <w:t xml:space="preserve">) y </w:t>
      </w:r>
      <w:r w:rsidRPr="00265200">
        <w:rPr>
          <w:rFonts w:ascii="Times New Roman" w:hAnsi="Times New Roman" w:cs="Times New Roman"/>
          <w:b/>
          <w:bCs/>
          <w:color w:val="000000" w:themeColor="text1"/>
          <w:lang w:val="es-ES"/>
        </w:rPr>
        <w:t>29 permisos</w:t>
      </w:r>
      <w:r w:rsidRPr="00265200">
        <w:rPr>
          <w:rFonts w:ascii="Times New Roman" w:hAnsi="Times New Roman" w:cs="Times New Roman"/>
          <w:color w:val="000000" w:themeColor="text1"/>
          <w:lang w:val="es-ES"/>
        </w:rPr>
        <w:t xml:space="preserve"> en catálogo de base de datos. La autorización se resuelve por permiso, no por rol, y la asignación permiso -&gt; rol </w:t>
      </w:r>
      <w:r w:rsidRPr="00265200">
        <w:rPr>
          <w:rFonts w:ascii="Times New Roman" w:hAnsi="Times New Roman" w:cs="Times New Roman"/>
          <w:color w:val="000000" w:themeColor="text1"/>
          <w:lang w:val="es-ES"/>
        </w:rPr>
        <w:lastRenderedPageBreak/>
        <w:t>es editable en caliente (RF-12). Sobre ese control se aplican, cuando corresponde, dos comprobaciones adicionales que el permiso por sí solo no cubre:</w:t>
      </w:r>
    </w:p>
    <w:p w14:paraId="09794310" w14:textId="77777777" w:rsidR="0017547D" w:rsidRPr="00265200" w:rsidRDefault="00000000">
      <w:pPr>
        <w:numPr>
          <w:ilvl w:val="0"/>
          <w:numId w:val="5"/>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Propiedad del recurso:</w:t>
      </w:r>
      <w:r w:rsidRPr="00265200">
        <w:rPr>
          <w:rFonts w:ascii="Times New Roman" w:hAnsi="Times New Roman" w:cs="Times New Roman"/>
          <w:color w:val="000000" w:themeColor="text1"/>
          <w:lang w:val="es-ES"/>
        </w:rPr>
        <w:t xml:space="preserve"> el titular solo accede a lo suyo (RNF-13).</w:t>
      </w:r>
    </w:p>
    <w:p w14:paraId="0C0E6833" w14:textId="77777777" w:rsidR="0017547D" w:rsidRPr="00265200" w:rsidRDefault="00000000">
      <w:pPr>
        <w:numPr>
          <w:ilvl w:val="0"/>
          <w:numId w:val="5"/>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Rol funcional en la solicitud:</w:t>
      </w:r>
      <w:r w:rsidRPr="00265200">
        <w:rPr>
          <w:rFonts w:ascii="Times New Roman" w:hAnsi="Times New Roman" w:cs="Times New Roman"/>
          <w:color w:val="000000" w:themeColor="text1"/>
          <w:lang w:val="es-ES"/>
        </w:rPr>
        <w:t xml:space="preserve"> tener </w:t>
      </w:r>
      <w:r w:rsidRPr="00265200">
        <w:rPr>
          <w:rStyle w:val="VerbatimChar"/>
          <w:rFonts w:ascii="Times New Roman" w:hAnsi="Times New Roman" w:cs="Times New Roman"/>
          <w:color w:val="000000" w:themeColor="text1"/>
          <w:lang w:val="es-ES"/>
        </w:rPr>
        <w:t>ACTA_FIRMAR</w:t>
      </w:r>
      <w:r w:rsidRPr="00265200">
        <w:rPr>
          <w:rFonts w:ascii="Times New Roman" w:hAnsi="Times New Roman" w:cs="Times New Roman"/>
          <w:color w:val="000000" w:themeColor="text1"/>
          <w:lang w:val="es-ES"/>
        </w:rPr>
        <w:t xml:space="preserve"> no habilita a firmar cualquier acta; hay que ser además el tutor o el miembro del tribunal de esa solicitud (RF-37).</w:t>
      </w:r>
    </w:p>
    <w:p w14:paraId="1FC02686" w14:textId="77777777" w:rsidR="0017547D" w:rsidRPr="00265200" w:rsidRDefault="00000000">
      <w:pPr>
        <w:pStyle w:val="Ttulo2"/>
        <w:rPr>
          <w:rFonts w:ascii="Times New Roman" w:hAnsi="Times New Roman" w:cs="Times New Roman"/>
          <w:color w:val="000000" w:themeColor="text1"/>
        </w:rPr>
      </w:pPr>
      <w:bookmarkStart w:id="53" w:name="_Toc240058500"/>
      <w:bookmarkStart w:id="54" w:name="asignación-normativa-de-permisos"/>
      <w:bookmarkEnd w:id="52"/>
      <w:r w:rsidRPr="00265200">
        <w:rPr>
          <w:rFonts w:ascii="Times New Roman" w:hAnsi="Times New Roman" w:cs="Times New Roman"/>
          <w:color w:val="000000" w:themeColor="text1"/>
        </w:rPr>
        <w:t>Asignación normativa de permisos</w:t>
      </w:r>
      <w:bookmarkEnd w:id="53"/>
    </w:p>
    <w:tbl>
      <w:tblPr>
        <w:tblStyle w:val="Table"/>
        <w:tblW w:w="9357"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4609"/>
        <w:gridCol w:w="1072"/>
        <w:gridCol w:w="1180"/>
        <w:gridCol w:w="1403"/>
        <w:gridCol w:w="1093"/>
      </w:tblGrid>
      <w:tr w:rsidR="0017547D" w:rsidRPr="00265200" w14:paraId="0E6FAFAD"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6" w:type="dxa"/>
            <w:shd w:val="clear" w:color="auto" w:fill="E8EDF5"/>
          </w:tcPr>
          <w:p w14:paraId="2992ACC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Permiso</w:t>
            </w:r>
          </w:p>
        </w:tc>
        <w:tc>
          <w:tcPr>
            <w:tcW w:w="2" w:type="dxa"/>
            <w:shd w:val="clear" w:color="auto" w:fill="E8EDF5"/>
          </w:tcPr>
          <w:p w14:paraId="7AFB672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ADMIN</w:t>
            </w:r>
          </w:p>
        </w:tc>
        <w:tc>
          <w:tcPr>
            <w:tcW w:w="2" w:type="dxa"/>
            <w:shd w:val="clear" w:color="auto" w:fill="E8EDF5"/>
          </w:tcPr>
          <w:p w14:paraId="19B0E54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COORD.</w:t>
            </w:r>
          </w:p>
        </w:tc>
        <w:tc>
          <w:tcPr>
            <w:tcW w:w="3" w:type="dxa"/>
            <w:shd w:val="clear" w:color="auto" w:fill="E8EDF5"/>
          </w:tcPr>
          <w:p w14:paraId="325807B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DOCENTE</w:t>
            </w:r>
          </w:p>
        </w:tc>
        <w:tc>
          <w:tcPr>
            <w:tcW w:w="2" w:type="dxa"/>
            <w:shd w:val="clear" w:color="auto" w:fill="E8EDF5"/>
          </w:tcPr>
          <w:p w14:paraId="762BEEA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ESTUD.</w:t>
            </w:r>
          </w:p>
        </w:tc>
      </w:tr>
      <w:tr w:rsidR="0017547D" w:rsidRPr="00265200" w14:paraId="7F6195A6" w14:textId="77777777" w:rsidTr="0017547D">
        <w:trPr>
          <w:jc w:val="center"/>
        </w:trPr>
        <w:tc>
          <w:tcPr>
            <w:tcW w:w="6" w:type="dxa"/>
          </w:tcPr>
          <w:p w14:paraId="6DB3311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Administración</w:t>
            </w:r>
          </w:p>
        </w:tc>
        <w:tc>
          <w:tcPr>
            <w:tcW w:w="2" w:type="dxa"/>
          </w:tcPr>
          <w:p w14:paraId="0E6E8CB5"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4218B752"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493DAE23"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5E4E5D63"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5A5B0732" w14:textId="77777777" w:rsidTr="0017547D">
        <w:trPr>
          <w:jc w:val="center"/>
        </w:trPr>
        <w:tc>
          <w:tcPr>
            <w:tcW w:w="6" w:type="dxa"/>
          </w:tcPr>
          <w:p w14:paraId="5DB6F6B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USUARIOS_GESTIONAR</w:t>
            </w:r>
          </w:p>
        </w:tc>
        <w:tc>
          <w:tcPr>
            <w:tcW w:w="2" w:type="dxa"/>
          </w:tcPr>
          <w:p w14:paraId="4F23BC9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907059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0D6D1FD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2E6B02E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76347CA9" w14:textId="77777777" w:rsidTr="0017547D">
        <w:trPr>
          <w:jc w:val="center"/>
        </w:trPr>
        <w:tc>
          <w:tcPr>
            <w:tcW w:w="6" w:type="dxa"/>
          </w:tcPr>
          <w:p w14:paraId="712FFA9A"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ROLES_PERMISOS_GESTIONAR</w:t>
            </w:r>
          </w:p>
        </w:tc>
        <w:tc>
          <w:tcPr>
            <w:tcW w:w="2" w:type="dxa"/>
          </w:tcPr>
          <w:p w14:paraId="58ADE64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268D14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2A32025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5B9174A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16E0186F" w14:textId="77777777" w:rsidTr="0017547D">
        <w:trPr>
          <w:jc w:val="center"/>
        </w:trPr>
        <w:tc>
          <w:tcPr>
            <w:tcW w:w="6" w:type="dxa"/>
          </w:tcPr>
          <w:p w14:paraId="569F4B5D"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AUDITORIA_VER</w:t>
            </w:r>
          </w:p>
        </w:tc>
        <w:tc>
          <w:tcPr>
            <w:tcW w:w="2" w:type="dxa"/>
          </w:tcPr>
          <w:p w14:paraId="381B253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0470C26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74DE74B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1531142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7CB2051D" w14:textId="77777777" w:rsidTr="0017547D">
        <w:trPr>
          <w:jc w:val="center"/>
        </w:trPr>
        <w:tc>
          <w:tcPr>
            <w:tcW w:w="6" w:type="dxa"/>
          </w:tcPr>
          <w:p w14:paraId="2E16072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BACKUPS_GESTIONAR</w:t>
            </w:r>
          </w:p>
        </w:tc>
        <w:tc>
          <w:tcPr>
            <w:tcW w:w="2" w:type="dxa"/>
          </w:tcPr>
          <w:p w14:paraId="1E1C6EA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43CDEB9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4DD2C68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2A182E3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6856B3BE" w14:textId="77777777" w:rsidTr="0017547D">
        <w:trPr>
          <w:jc w:val="center"/>
        </w:trPr>
        <w:tc>
          <w:tcPr>
            <w:tcW w:w="6" w:type="dxa"/>
          </w:tcPr>
          <w:p w14:paraId="547B2384"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CARRERAS_GESTIONAR</w:t>
            </w:r>
          </w:p>
        </w:tc>
        <w:tc>
          <w:tcPr>
            <w:tcW w:w="2" w:type="dxa"/>
          </w:tcPr>
          <w:p w14:paraId="130E741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C87865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6639B37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4EA6995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5E5BD534" w14:textId="77777777" w:rsidTr="0017547D">
        <w:trPr>
          <w:jc w:val="center"/>
        </w:trPr>
        <w:tc>
          <w:tcPr>
            <w:tcW w:w="6" w:type="dxa"/>
          </w:tcPr>
          <w:p w14:paraId="613A5EE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ESTUDIANTES_GESTIONAR</w:t>
            </w:r>
          </w:p>
        </w:tc>
        <w:tc>
          <w:tcPr>
            <w:tcW w:w="2" w:type="dxa"/>
          </w:tcPr>
          <w:p w14:paraId="1756DC4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7A4DFB1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1CA5A28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1957F4E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5EAE1C8C" w14:textId="77777777" w:rsidTr="0017547D">
        <w:trPr>
          <w:jc w:val="center"/>
        </w:trPr>
        <w:tc>
          <w:tcPr>
            <w:tcW w:w="6" w:type="dxa"/>
          </w:tcPr>
          <w:p w14:paraId="040F131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NOTIFICACIONES_GLOBAL_VER</w:t>
            </w:r>
          </w:p>
        </w:tc>
        <w:tc>
          <w:tcPr>
            <w:tcW w:w="2" w:type="dxa"/>
          </w:tcPr>
          <w:p w14:paraId="515B519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755BC3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6F23345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349BF90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4DE1A301" w14:textId="77777777" w:rsidTr="0017547D">
        <w:trPr>
          <w:jc w:val="center"/>
        </w:trPr>
        <w:tc>
          <w:tcPr>
            <w:tcW w:w="6" w:type="dxa"/>
          </w:tcPr>
          <w:p w14:paraId="588A02DF"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NOTIFICACIONES_ENVIAR</w:t>
            </w:r>
          </w:p>
        </w:tc>
        <w:tc>
          <w:tcPr>
            <w:tcW w:w="2" w:type="dxa"/>
          </w:tcPr>
          <w:p w14:paraId="419D00F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F3A3F3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38992CF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675F4B8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3CFE7C6C" w14:textId="77777777" w:rsidTr="0017547D">
        <w:trPr>
          <w:jc w:val="center"/>
        </w:trPr>
        <w:tc>
          <w:tcPr>
            <w:tcW w:w="6" w:type="dxa"/>
          </w:tcPr>
          <w:p w14:paraId="64374E3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Solicitudes y proceso</w:t>
            </w:r>
          </w:p>
        </w:tc>
        <w:tc>
          <w:tcPr>
            <w:tcW w:w="2" w:type="dxa"/>
          </w:tcPr>
          <w:p w14:paraId="38C00FDC"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3B2D4523"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52C21DDD"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7C00926E"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615EF12C" w14:textId="77777777" w:rsidTr="0017547D">
        <w:trPr>
          <w:jc w:val="center"/>
        </w:trPr>
        <w:tc>
          <w:tcPr>
            <w:tcW w:w="6" w:type="dxa"/>
          </w:tcPr>
          <w:p w14:paraId="09F81BD2"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SOLICITUDES_REVISAR</w:t>
            </w:r>
          </w:p>
        </w:tc>
        <w:tc>
          <w:tcPr>
            <w:tcW w:w="2" w:type="dxa"/>
          </w:tcPr>
          <w:p w14:paraId="0E4FFFF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E1A59F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43F9AF3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5CC3DF6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37B02EA7" w14:textId="77777777" w:rsidTr="0017547D">
        <w:trPr>
          <w:jc w:val="center"/>
        </w:trPr>
        <w:tc>
          <w:tcPr>
            <w:tcW w:w="6" w:type="dxa"/>
          </w:tcPr>
          <w:p w14:paraId="12571501"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SOLICITUDES_SUSPENDER</w:t>
            </w:r>
          </w:p>
        </w:tc>
        <w:tc>
          <w:tcPr>
            <w:tcW w:w="2" w:type="dxa"/>
          </w:tcPr>
          <w:p w14:paraId="31CD900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61BD72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651AC9B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4FBA432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4BF026C2" w14:textId="77777777" w:rsidTr="0017547D">
        <w:trPr>
          <w:jc w:val="center"/>
        </w:trPr>
        <w:tc>
          <w:tcPr>
            <w:tcW w:w="6" w:type="dxa"/>
          </w:tcPr>
          <w:p w14:paraId="7CFA8891"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TRIBUNAL_TUTOR_ASIGNAR</w:t>
            </w:r>
          </w:p>
        </w:tc>
        <w:tc>
          <w:tcPr>
            <w:tcW w:w="2" w:type="dxa"/>
          </w:tcPr>
          <w:p w14:paraId="325622F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D87C34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4C5B76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6BDB023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6724EF04" w14:textId="77777777" w:rsidTr="0017547D">
        <w:trPr>
          <w:jc w:val="center"/>
        </w:trPr>
        <w:tc>
          <w:tcPr>
            <w:tcW w:w="6" w:type="dxa"/>
          </w:tcPr>
          <w:p w14:paraId="570BBE36"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CRONOGRAMA_GESTIONAR</w:t>
            </w:r>
          </w:p>
        </w:tc>
        <w:tc>
          <w:tcPr>
            <w:tcW w:w="2" w:type="dxa"/>
          </w:tcPr>
          <w:p w14:paraId="788D005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545425C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3B3A71C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4C2CA0E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7F0C1E5A" w14:textId="77777777" w:rsidTr="0017547D">
        <w:trPr>
          <w:jc w:val="center"/>
        </w:trPr>
        <w:tc>
          <w:tcPr>
            <w:tcW w:w="6" w:type="dxa"/>
          </w:tcPr>
          <w:p w14:paraId="0EF26265"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SALA_GESTIONAR</w:t>
            </w:r>
          </w:p>
        </w:tc>
        <w:tc>
          <w:tcPr>
            <w:tcW w:w="2" w:type="dxa"/>
          </w:tcPr>
          <w:p w14:paraId="03B56C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620D39C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306DAF1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7AE35A4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190ED572" w14:textId="77777777" w:rsidTr="0017547D">
        <w:trPr>
          <w:jc w:val="center"/>
        </w:trPr>
        <w:tc>
          <w:tcPr>
            <w:tcW w:w="6" w:type="dxa"/>
          </w:tcPr>
          <w:p w14:paraId="0EF54F9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Tutoría y anteproyecto</w:t>
            </w:r>
          </w:p>
        </w:tc>
        <w:tc>
          <w:tcPr>
            <w:tcW w:w="2" w:type="dxa"/>
          </w:tcPr>
          <w:p w14:paraId="73FA44AA"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6329298A"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3D2B6FAB"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4667D979"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5D7A8986" w14:textId="77777777" w:rsidTr="0017547D">
        <w:trPr>
          <w:jc w:val="center"/>
        </w:trPr>
        <w:tc>
          <w:tcPr>
            <w:tcW w:w="6" w:type="dxa"/>
          </w:tcPr>
          <w:p w14:paraId="691F2BC3"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ANTEPROYECTO_REVISAR</w:t>
            </w:r>
          </w:p>
        </w:tc>
        <w:tc>
          <w:tcPr>
            <w:tcW w:w="2" w:type="dxa"/>
          </w:tcPr>
          <w:p w14:paraId="6BDEBE4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5B361C2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45E3024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0DB05C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25EE3D8F" w14:textId="77777777" w:rsidTr="0017547D">
        <w:trPr>
          <w:jc w:val="center"/>
        </w:trPr>
        <w:tc>
          <w:tcPr>
            <w:tcW w:w="6" w:type="dxa"/>
          </w:tcPr>
          <w:p w14:paraId="40FAC3C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TUTORIA_GESTIONAR</w:t>
            </w:r>
          </w:p>
        </w:tc>
        <w:tc>
          <w:tcPr>
            <w:tcW w:w="2" w:type="dxa"/>
          </w:tcPr>
          <w:p w14:paraId="6F358AE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741F739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75A1A15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54B7B02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52F9BB18" w14:textId="77777777" w:rsidTr="0017547D">
        <w:trPr>
          <w:jc w:val="center"/>
        </w:trPr>
        <w:tc>
          <w:tcPr>
            <w:tcW w:w="6" w:type="dxa"/>
          </w:tcPr>
          <w:p w14:paraId="3FBC6BEB"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TUTORIA_AVANCE_ESTUDIANTE</w:t>
            </w:r>
          </w:p>
        </w:tc>
        <w:tc>
          <w:tcPr>
            <w:tcW w:w="2" w:type="dxa"/>
          </w:tcPr>
          <w:p w14:paraId="3A84EF7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18E35A9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6516E25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39F6FAA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r>
      <w:tr w:rsidR="0017547D" w:rsidRPr="00265200" w14:paraId="1BCB4CA7" w14:textId="77777777" w:rsidTr="0017547D">
        <w:trPr>
          <w:jc w:val="center"/>
        </w:trPr>
        <w:tc>
          <w:tcPr>
            <w:tcW w:w="6" w:type="dxa"/>
          </w:tcPr>
          <w:p w14:paraId="518B61E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Evaluación</w:t>
            </w:r>
          </w:p>
        </w:tc>
        <w:tc>
          <w:tcPr>
            <w:tcW w:w="2" w:type="dxa"/>
          </w:tcPr>
          <w:p w14:paraId="6B38DBF9"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7F5BCA9A"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7F786C8E"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49E9721B"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0164A96F" w14:textId="77777777" w:rsidTr="0017547D">
        <w:trPr>
          <w:jc w:val="center"/>
        </w:trPr>
        <w:tc>
          <w:tcPr>
            <w:tcW w:w="6" w:type="dxa"/>
          </w:tcPr>
          <w:p w14:paraId="61486A26"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RUBRICA_GESTIONAR</w:t>
            </w:r>
          </w:p>
        </w:tc>
        <w:tc>
          <w:tcPr>
            <w:tcW w:w="2" w:type="dxa"/>
          </w:tcPr>
          <w:p w14:paraId="321D189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144F1B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6CFA787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5FEC25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600ABEE6" w14:textId="77777777" w:rsidTr="0017547D">
        <w:trPr>
          <w:jc w:val="center"/>
        </w:trPr>
        <w:tc>
          <w:tcPr>
            <w:tcW w:w="6" w:type="dxa"/>
          </w:tcPr>
          <w:p w14:paraId="0DC4AAD8"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EVALUACION_RUBRICA_REGISTRAR</w:t>
            </w:r>
          </w:p>
        </w:tc>
        <w:tc>
          <w:tcPr>
            <w:tcW w:w="2" w:type="dxa"/>
          </w:tcPr>
          <w:p w14:paraId="4CDAD7B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029181A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23268A8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189D27C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654968E5" w14:textId="77777777" w:rsidTr="0017547D">
        <w:trPr>
          <w:jc w:val="center"/>
        </w:trPr>
        <w:tc>
          <w:tcPr>
            <w:tcW w:w="6" w:type="dxa"/>
          </w:tcPr>
          <w:p w14:paraId="174A68B4"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EVALUACION_CALIFICAR</w:t>
            </w:r>
          </w:p>
        </w:tc>
        <w:tc>
          <w:tcPr>
            <w:tcW w:w="2" w:type="dxa"/>
          </w:tcPr>
          <w:p w14:paraId="1C9F917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09D48E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1D03376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1F71A16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0A67C43E" w14:textId="77777777" w:rsidTr="0017547D">
        <w:trPr>
          <w:jc w:val="center"/>
        </w:trPr>
        <w:tc>
          <w:tcPr>
            <w:tcW w:w="6" w:type="dxa"/>
          </w:tcPr>
          <w:p w14:paraId="4C4A04C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Actas</w:t>
            </w:r>
          </w:p>
        </w:tc>
        <w:tc>
          <w:tcPr>
            <w:tcW w:w="2" w:type="dxa"/>
          </w:tcPr>
          <w:p w14:paraId="4EA68CED"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66794E3D"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56BB7AD0"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716352AE"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5119D69B" w14:textId="77777777" w:rsidTr="0017547D">
        <w:trPr>
          <w:jc w:val="center"/>
        </w:trPr>
        <w:tc>
          <w:tcPr>
            <w:tcW w:w="6" w:type="dxa"/>
          </w:tcPr>
          <w:p w14:paraId="49E028B5"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ACTA_GENERAR</w:t>
            </w:r>
          </w:p>
        </w:tc>
        <w:tc>
          <w:tcPr>
            <w:tcW w:w="2" w:type="dxa"/>
          </w:tcPr>
          <w:p w14:paraId="37868BB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3FAA846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0BA75C7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2E92CEF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1625AA03" w14:textId="77777777" w:rsidTr="0017547D">
        <w:trPr>
          <w:jc w:val="center"/>
        </w:trPr>
        <w:tc>
          <w:tcPr>
            <w:tcW w:w="6" w:type="dxa"/>
          </w:tcPr>
          <w:p w14:paraId="674AD71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ACTA_FIRMAR</w:t>
            </w:r>
          </w:p>
        </w:tc>
        <w:tc>
          <w:tcPr>
            <w:tcW w:w="2" w:type="dxa"/>
          </w:tcPr>
          <w:p w14:paraId="3D2A84F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33AE77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25CFB3B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C2EB01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6F96658B" w14:textId="77777777" w:rsidTr="0017547D">
        <w:trPr>
          <w:jc w:val="center"/>
        </w:trPr>
        <w:tc>
          <w:tcPr>
            <w:tcW w:w="6" w:type="dxa"/>
          </w:tcPr>
          <w:p w14:paraId="3DF7F827"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ACTAS_VER</w:t>
            </w:r>
          </w:p>
        </w:tc>
        <w:tc>
          <w:tcPr>
            <w:tcW w:w="2" w:type="dxa"/>
          </w:tcPr>
          <w:p w14:paraId="6CF7B97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76923CF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633A38A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4B9D60C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2681597C" w14:textId="77777777" w:rsidTr="0017547D">
        <w:trPr>
          <w:jc w:val="center"/>
        </w:trPr>
        <w:tc>
          <w:tcPr>
            <w:tcW w:w="6" w:type="dxa"/>
          </w:tcPr>
          <w:p w14:paraId="77C268A0"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ACTAS_VER_PROPIAS</w:t>
            </w:r>
          </w:p>
        </w:tc>
        <w:tc>
          <w:tcPr>
            <w:tcW w:w="2" w:type="dxa"/>
          </w:tcPr>
          <w:p w14:paraId="7834A7F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171C0FC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2A966B4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679DA9A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023B0B68" w14:textId="77777777" w:rsidTr="0017547D">
        <w:trPr>
          <w:jc w:val="center"/>
        </w:trPr>
        <w:tc>
          <w:tcPr>
            <w:tcW w:w="6" w:type="dxa"/>
          </w:tcPr>
          <w:p w14:paraId="4B52B546"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ACTA_HISTORIAL_VER</w:t>
            </w:r>
          </w:p>
        </w:tc>
        <w:tc>
          <w:tcPr>
            <w:tcW w:w="2" w:type="dxa"/>
          </w:tcPr>
          <w:p w14:paraId="3F01265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A2948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0CCC4F7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1512831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3851498B" w14:textId="77777777" w:rsidTr="0017547D">
        <w:trPr>
          <w:jc w:val="center"/>
        </w:trPr>
        <w:tc>
          <w:tcPr>
            <w:tcW w:w="6" w:type="dxa"/>
          </w:tcPr>
          <w:p w14:paraId="2E313B4C"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ACTA_ESTADO_CAMBIAR</w:t>
            </w:r>
          </w:p>
        </w:tc>
        <w:tc>
          <w:tcPr>
            <w:tcW w:w="2" w:type="dxa"/>
          </w:tcPr>
          <w:p w14:paraId="31BC940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A878A9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2CDD7A1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47A24C2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09320CF5" w14:textId="77777777" w:rsidTr="0017547D">
        <w:trPr>
          <w:jc w:val="center"/>
        </w:trPr>
        <w:tc>
          <w:tcPr>
            <w:tcW w:w="6" w:type="dxa"/>
          </w:tcPr>
          <w:p w14:paraId="217F2241"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ACTAS_GESTIONAR</w:t>
            </w:r>
          </w:p>
        </w:tc>
        <w:tc>
          <w:tcPr>
            <w:tcW w:w="2" w:type="dxa"/>
          </w:tcPr>
          <w:p w14:paraId="2551D96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500E0A5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3" w:type="dxa"/>
          </w:tcPr>
          <w:p w14:paraId="45AEFE0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655501C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03343E7D" w14:textId="77777777" w:rsidTr="0017547D">
        <w:trPr>
          <w:jc w:val="center"/>
        </w:trPr>
        <w:tc>
          <w:tcPr>
            <w:tcW w:w="6" w:type="dxa"/>
          </w:tcPr>
          <w:p w14:paraId="6027C86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Reportes y orientación</w:t>
            </w:r>
          </w:p>
        </w:tc>
        <w:tc>
          <w:tcPr>
            <w:tcW w:w="2" w:type="dxa"/>
          </w:tcPr>
          <w:p w14:paraId="7140EAFE"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6283F39A" w14:textId="77777777" w:rsidR="0017547D" w:rsidRPr="00265200" w:rsidRDefault="0017547D">
            <w:pPr>
              <w:pStyle w:val="Compact"/>
              <w:spacing w:after="40"/>
              <w:rPr>
                <w:rFonts w:ascii="Times New Roman" w:hAnsi="Times New Roman" w:cs="Times New Roman"/>
                <w:color w:val="000000" w:themeColor="text1"/>
              </w:rPr>
            </w:pPr>
          </w:p>
        </w:tc>
        <w:tc>
          <w:tcPr>
            <w:tcW w:w="3" w:type="dxa"/>
          </w:tcPr>
          <w:p w14:paraId="7B255959" w14:textId="77777777" w:rsidR="0017547D" w:rsidRPr="00265200" w:rsidRDefault="0017547D">
            <w:pPr>
              <w:pStyle w:val="Compact"/>
              <w:spacing w:after="40"/>
              <w:rPr>
                <w:rFonts w:ascii="Times New Roman" w:hAnsi="Times New Roman" w:cs="Times New Roman"/>
                <w:color w:val="000000" w:themeColor="text1"/>
              </w:rPr>
            </w:pPr>
          </w:p>
        </w:tc>
        <w:tc>
          <w:tcPr>
            <w:tcW w:w="2" w:type="dxa"/>
          </w:tcPr>
          <w:p w14:paraId="62E19594"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4621C2E4" w14:textId="77777777" w:rsidTr="0017547D">
        <w:trPr>
          <w:jc w:val="center"/>
        </w:trPr>
        <w:tc>
          <w:tcPr>
            <w:tcW w:w="6" w:type="dxa"/>
          </w:tcPr>
          <w:p w14:paraId="064DEE39"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lastRenderedPageBreak/>
              <w:t>REPORTES_VER</w:t>
            </w:r>
          </w:p>
        </w:tc>
        <w:tc>
          <w:tcPr>
            <w:tcW w:w="2" w:type="dxa"/>
          </w:tcPr>
          <w:p w14:paraId="76B8A5A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24B7B0D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3607965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5C1FAC4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r w:rsidR="0017547D" w:rsidRPr="00265200" w14:paraId="7CC407CE" w14:textId="77777777" w:rsidTr="0017547D">
        <w:trPr>
          <w:jc w:val="center"/>
        </w:trPr>
        <w:tc>
          <w:tcPr>
            <w:tcW w:w="6" w:type="dxa"/>
          </w:tcPr>
          <w:p w14:paraId="183E7228"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ORIENTACION_TEMAS_VER</w:t>
            </w:r>
          </w:p>
        </w:tc>
        <w:tc>
          <w:tcPr>
            <w:tcW w:w="2" w:type="dxa"/>
          </w:tcPr>
          <w:p w14:paraId="2EAE2D6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6B102C6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6683FB1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704406C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r>
      <w:tr w:rsidR="0017547D" w:rsidRPr="00265200" w14:paraId="2E0BDB60" w14:textId="77777777" w:rsidTr="0017547D">
        <w:trPr>
          <w:jc w:val="center"/>
        </w:trPr>
        <w:tc>
          <w:tcPr>
            <w:tcW w:w="6" w:type="dxa"/>
          </w:tcPr>
          <w:p w14:paraId="076C670B"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ORIENTACION_CATALOGO_GESTIONAR</w:t>
            </w:r>
          </w:p>
        </w:tc>
        <w:tc>
          <w:tcPr>
            <w:tcW w:w="2" w:type="dxa"/>
          </w:tcPr>
          <w:p w14:paraId="64B9D88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2" w:type="dxa"/>
          </w:tcPr>
          <w:p w14:paraId="48B584F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Sí</w:t>
            </w:r>
          </w:p>
        </w:tc>
        <w:tc>
          <w:tcPr>
            <w:tcW w:w="3" w:type="dxa"/>
          </w:tcPr>
          <w:p w14:paraId="76BAFF9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c>
          <w:tcPr>
            <w:tcW w:w="2" w:type="dxa"/>
          </w:tcPr>
          <w:p w14:paraId="7EEB904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w:t>
            </w:r>
          </w:p>
        </w:tc>
      </w:tr>
    </w:tbl>
    <w:p w14:paraId="17EBC007" w14:textId="77777777" w:rsidR="0017547D" w:rsidRPr="00265200" w:rsidRDefault="00000000">
      <w:pPr>
        <w:pStyle w:val="Ttulo2"/>
        <w:rPr>
          <w:rFonts w:ascii="Times New Roman" w:hAnsi="Times New Roman" w:cs="Times New Roman"/>
          <w:color w:val="000000" w:themeColor="text1"/>
          <w:lang w:val="es-ES"/>
        </w:rPr>
      </w:pPr>
      <w:bookmarkStart w:id="55" w:name="_Toc240058501"/>
      <w:bookmarkStart w:id="56" w:name="X49430dea12f39c556d9b62ba0c7a1893d5d6f8d"/>
      <w:bookmarkEnd w:id="54"/>
      <w:r w:rsidRPr="00265200">
        <w:rPr>
          <w:rFonts w:ascii="Times New Roman" w:hAnsi="Times New Roman" w:cs="Times New Roman"/>
          <w:color w:val="000000" w:themeColor="text1"/>
          <w:lang w:val="es-ES"/>
        </w:rPr>
        <w:t>Acceso que no depende del catálogo de permisos</w:t>
      </w:r>
      <w:bookmarkEnd w:id="55"/>
    </w:p>
    <w:p w14:paraId="4A32915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Tres capacidades se autorizan por rol de cuenta o por simple autenticación, no por permiso. Se declaran aparte para que la tabla anterior no se lea como la superficie completa de autorización:</w:t>
      </w:r>
    </w:p>
    <w:tbl>
      <w:tblPr>
        <w:tblStyle w:val="Table"/>
        <w:tblW w:w="9358"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12"/>
        <w:gridCol w:w="3538"/>
        <w:gridCol w:w="2508"/>
      </w:tblGrid>
      <w:tr w:rsidR="0017547D" w:rsidRPr="00265200" w14:paraId="7B532C17"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4" w:type="dxa"/>
            <w:shd w:val="clear" w:color="auto" w:fill="E8EDF5"/>
          </w:tcPr>
          <w:p w14:paraId="10FE139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Capacidad</w:t>
            </w:r>
          </w:p>
        </w:tc>
        <w:tc>
          <w:tcPr>
            <w:tcW w:w="3" w:type="dxa"/>
            <w:shd w:val="clear" w:color="auto" w:fill="E8EDF5"/>
          </w:tcPr>
          <w:p w14:paraId="7E434E8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Control</w:t>
            </w:r>
          </w:p>
        </w:tc>
        <w:tc>
          <w:tcPr>
            <w:tcW w:w="7" w:type="dxa"/>
            <w:shd w:val="clear" w:color="auto" w:fill="E8EDF5"/>
          </w:tcPr>
          <w:p w14:paraId="7729028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Requisito</w:t>
            </w:r>
          </w:p>
        </w:tc>
      </w:tr>
      <w:tr w:rsidR="0017547D" w:rsidRPr="00265200" w14:paraId="44956C7B" w14:textId="77777777" w:rsidTr="0017547D">
        <w:trPr>
          <w:jc w:val="center"/>
        </w:trPr>
        <w:tc>
          <w:tcPr>
            <w:tcW w:w="4" w:type="dxa"/>
          </w:tcPr>
          <w:p w14:paraId="40CF64F8"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Ruta de progreso de titulación</w:t>
            </w:r>
          </w:p>
        </w:tc>
        <w:tc>
          <w:tcPr>
            <w:tcW w:w="3" w:type="dxa"/>
          </w:tcPr>
          <w:p w14:paraId="6F61463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Rol </w:t>
            </w:r>
            <w:r w:rsidRPr="00265200">
              <w:rPr>
                <w:rStyle w:val="VerbatimChar"/>
                <w:rFonts w:ascii="Times New Roman" w:hAnsi="Times New Roman" w:cs="Times New Roman"/>
                <w:color w:val="000000" w:themeColor="text1"/>
                <w:sz w:val="18"/>
              </w:rPr>
              <w:t>ESTUDIANTE</w:t>
            </w:r>
          </w:p>
        </w:tc>
        <w:tc>
          <w:tcPr>
            <w:tcW w:w="7" w:type="dxa"/>
          </w:tcPr>
          <w:p w14:paraId="01D0DC0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RF-51</w:t>
            </w:r>
          </w:p>
        </w:tc>
      </w:tr>
      <w:tr w:rsidR="0017547D" w:rsidRPr="00265200" w14:paraId="1B83554F" w14:textId="77777777" w:rsidTr="0017547D">
        <w:trPr>
          <w:jc w:val="center"/>
        </w:trPr>
        <w:tc>
          <w:tcPr>
            <w:tcW w:w="4" w:type="dxa"/>
          </w:tcPr>
          <w:p w14:paraId="336F7B2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Temas guardados</w:t>
            </w:r>
          </w:p>
        </w:tc>
        <w:tc>
          <w:tcPr>
            <w:tcW w:w="3" w:type="dxa"/>
          </w:tcPr>
          <w:p w14:paraId="56D4A18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Rol </w:t>
            </w:r>
            <w:r w:rsidRPr="00265200">
              <w:rPr>
                <w:rStyle w:val="VerbatimChar"/>
                <w:rFonts w:ascii="Times New Roman" w:hAnsi="Times New Roman" w:cs="Times New Roman"/>
                <w:color w:val="000000" w:themeColor="text1"/>
                <w:sz w:val="18"/>
              </w:rPr>
              <w:t>ESTUDIANTE</w:t>
            </w:r>
          </w:p>
        </w:tc>
        <w:tc>
          <w:tcPr>
            <w:tcW w:w="7" w:type="dxa"/>
          </w:tcPr>
          <w:p w14:paraId="36454C0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RF-48</w:t>
            </w:r>
          </w:p>
        </w:tc>
      </w:tr>
      <w:tr w:rsidR="0017547D" w:rsidRPr="00265200" w14:paraId="2836666E" w14:textId="77777777" w:rsidTr="0017547D">
        <w:trPr>
          <w:jc w:val="center"/>
        </w:trPr>
        <w:tc>
          <w:tcPr>
            <w:tcW w:w="4" w:type="dxa"/>
          </w:tcPr>
          <w:p w14:paraId="186C6F3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Consulta de catálogos de apoyo, docentes, asistente virtual, universidades, estado en tiempo real, notificaciones propias, perfil propio</w:t>
            </w:r>
          </w:p>
        </w:tc>
        <w:tc>
          <w:tcPr>
            <w:tcW w:w="3" w:type="dxa"/>
          </w:tcPr>
          <w:p w14:paraId="12F3A80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Usuario autenticado</w:t>
            </w:r>
          </w:p>
        </w:tc>
        <w:tc>
          <w:tcPr>
            <w:tcW w:w="7" w:type="dxa"/>
          </w:tcPr>
          <w:p w14:paraId="2882424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RF-53, RF-55, RF-44, RF-45, RF-43, RF-41, RF-10</w:t>
            </w:r>
          </w:p>
        </w:tc>
      </w:tr>
    </w:tbl>
    <w:p w14:paraId="4A04575D" w14:textId="77777777" w:rsidR="0017547D" w:rsidRPr="00265200" w:rsidRDefault="00000000">
      <w:pPr>
        <w:pStyle w:val="Ttulo2"/>
        <w:rPr>
          <w:rFonts w:ascii="Times New Roman" w:hAnsi="Times New Roman" w:cs="Times New Roman"/>
          <w:color w:val="000000" w:themeColor="text1"/>
          <w:lang w:val="es-ES"/>
        </w:rPr>
      </w:pPr>
      <w:bookmarkStart w:id="57" w:name="_Toc240058502"/>
      <w:bookmarkStart w:id="58" w:name="sec:asimetrias"/>
      <w:bookmarkEnd w:id="56"/>
      <w:r w:rsidRPr="00265200">
        <w:rPr>
          <w:rFonts w:ascii="Times New Roman" w:hAnsi="Times New Roman" w:cs="Times New Roman"/>
          <w:color w:val="000000" w:themeColor="text1"/>
          <w:lang w:val="es-ES"/>
        </w:rPr>
        <w:t>Asimetrías declaradas</w:t>
      </w:r>
      <w:bookmarkEnd w:id="57"/>
    </w:p>
    <w:p w14:paraId="2398569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Tres asimetrías de la tabla anterior son intencionales y se explican aquí para que una revisión futura no las tome por defectos, y una cuarta es una desviación real que queda como deuda:</w:t>
      </w:r>
    </w:p>
    <w:p w14:paraId="263F97FC" w14:textId="77777777" w:rsidR="0017547D" w:rsidRPr="00265200" w:rsidRDefault="00000000">
      <w:pPr>
        <w:numPr>
          <w:ilvl w:val="0"/>
          <w:numId w:val="6"/>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Coordinador no gestiona catálogos académicos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CARRERAS_GESTIONAR</w:t>
      </w:r>
      <w:r w:rsidRPr="00265200">
        <w:rPr>
          <w:rFonts w:ascii="Times New Roman" w:hAnsi="Times New Roman" w:cs="Times New Roman"/>
          <w:color w:val="000000" w:themeColor="text1"/>
          <w:lang w:val="es-ES"/>
        </w:rPr>
        <w:t xml:space="preserve"> es exclusivo del Administrador) aunque sí gestiona estudiantes. Es deliberado: facultades, carreras, modalidades y períodos son datos maestros institucionales.</w:t>
      </w:r>
    </w:p>
    <w:p w14:paraId="70B654F1" w14:textId="77777777" w:rsidR="0017547D" w:rsidRPr="00265200" w:rsidRDefault="00000000">
      <w:pPr>
        <w:numPr>
          <w:ilvl w:val="0"/>
          <w:numId w:val="6"/>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Coordinador no accede a la bitácora de auditoría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AUDITORIA_VER</w:t>
      </w:r>
      <w:r w:rsidRPr="00265200">
        <w:rPr>
          <w:rFonts w:ascii="Times New Roman" w:hAnsi="Times New Roman" w:cs="Times New Roman"/>
          <w:color w:val="000000" w:themeColor="text1"/>
          <w:lang w:val="es-ES"/>
        </w:rPr>
        <w:t>) ni a los respaldos. La auditoría debe poder registrar acciones del Coordinador sin que él pueda consultarlas.</w:t>
      </w:r>
    </w:p>
    <w:p w14:paraId="1DE59CCF" w14:textId="77777777" w:rsidR="0017547D" w:rsidRPr="00265200" w:rsidRDefault="00000000">
      <w:pPr>
        <w:numPr>
          <w:ilvl w:val="0"/>
          <w:numId w:val="6"/>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 xml:space="preserve">El Administrador posee </w:t>
      </w:r>
      <w:r w:rsidRPr="00265200">
        <w:rPr>
          <w:rStyle w:val="VerbatimChar"/>
          <w:rFonts w:ascii="Times New Roman" w:hAnsi="Times New Roman" w:cs="Times New Roman"/>
          <w:b/>
          <w:bCs/>
          <w:color w:val="000000" w:themeColor="text1"/>
          <w:lang w:val="es-ES"/>
        </w:rPr>
        <w:t>ACTAS_VER_PROPIAS</w:t>
      </w:r>
      <w:r w:rsidRPr="00265200">
        <w:rPr>
          <w:rFonts w:ascii="Times New Roman" w:hAnsi="Times New Roman" w:cs="Times New Roman"/>
          <w:color w:val="000000" w:themeColor="text1"/>
          <w:lang w:val="es-ES"/>
        </w:rPr>
        <w:t xml:space="preserve"> pese a no ser docente. Es consecuencia de otorgarle el conjunto completo; carece de efecto porque el filtro por propiedad no le devuelve actas.</w:t>
      </w:r>
    </w:p>
    <w:p w14:paraId="0CBD8366" w14:textId="77777777" w:rsidR="0017547D" w:rsidRPr="00265200" w:rsidRDefault="00000000">
      <w:pPr>
        <w:numPr>
          <w:ilvl w:val="0"/>
          <w:numId w:val="6"/>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Deuda declarada:</w:t>
      </w:r>
      <w:r w:rsidRPr="00265200">
        <w:rPr>
          <w:rFonts w:ascii="Times New Roman" w:hAnsi="Times New Roman" w:cs="Times New Roman"/>
          <w:color w:val="000000" w:themeColor="text1"/>
          <w:lang w:val="es-ES"/>
        </w:rPr>
        <w:t xml:space="preserve"> el Coordinador posee </w:t>
      </w:r>
      <w:r w:rsidRPr="00265200">
        <w:rPr>
          <w:rStyle w:val="VerbatimChar"/>
          <w:rFonts w:ascii="Times New Roman" w:hAnsi="Times New Roman" w:cs="Times New Roman"/>
          <w:color w:val="000000" w:themeColor="text1"/>
          <w:lang w:val="es-ES"/>
        </w:rPr>
        <w:t>TUTORIA_AVANCE_ESTUDIANTE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ACTA_FIRMAR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ANTEPROYECTO_REVISAR</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TUTORIA_GESTIONAR</w:t>
      </w:r>
      <w:r w:rsidRPr="00265200">
        <w:rPr>
          <w:rFonts w:ascii="Times New Roman" w:hAnsi="Times New Roman" w:cs="Times New Roman"/>
          <w:color w:val="000000" w:themeColor="text1"/>
          <w:lang w:val="es-ES"/>
        </w:rPr>
        <w:t xml:space="preserve"> por herencia de la regla «todos los permisos menos tres» con la que se sembró el catálogo inicial, no por una decisión sobre cada uno. No hay riesgo de acceso indebido porque las comprobaciones de rol funcional de RF-37, RF-21 y RF-23 rechazan a quien no es el tutor o el jurado de esa solicitud; pero la asignación no refleja una decisión y debe revisarse permiso por permiso.</w:t>
      </w:r>
    </w:p>
    <w:p w14:paraId="5D669D7F" w14:textId="77777777" w:rsidR="0017547D" w:rsidRPr="00265200" w:rsidRDefault="00000000">
      <w:pPr>
        <w:pStyle w:val="Ttulo1"/>
        <w:rPr>
          <w:rFonts w:ascii="Times New Roman" w:hAnsi="Times New Roman" w:cs="Times New Roman"/>
          <w:color w:val="000000" w:themeColor="text1"/>
          <w:lang w:val="es-ES"/>
        </w:rPr>
      </w:pPr>
      <w:bookmarkStart w:id="59" w:name="_Toc240058503"/>
      <w:bookmarkStart w:id="60" w:name="sec:rf"/>
      <w:bookmarkEnd w:id="50"/>
      <w:bookmarkEnd w:id="58"/>
      <w:r w:rsidRPr="00265200">
        <w:rPr>
          <w:rFonts w:ascii="Times New Roman" w:hAnsi="Times New Roman" w:cs="Times New Roman"/>
          <w:color w:val="000000" w:themeColor="text1"/>
          <w:lang w:val="es-ES"/>
        </w:rPr>
        <w:t>Requisitos funcionales</w:t>
      </w:r>
      <w:bookmarkEnd w:id="59"/>
    </w:p>
    <w:p w14:paraId="44B4E8E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Cada requisito se especifica con la plantilla completa que exige la sección </w:t>
      </w:r>
      <w:hyperlink w:anchor="sec:convencion">
        <w:r w:rsidR="0017547D" w:rsidRPr="00265200">
          <w:rPr>
            <w:rStyle w:val="Hipervnculo"/>
            <w:rFonts w:ascii="Times New Roman" w:hAnsi="Times New Roman" w:cs="Times New Roman"/>
            <w:color w:val="000000" w:themeColor="text1"/>
            <w:lang w:val="es-ES"/>
          </w:rPr>
          <w:t>2.4</w:t>
        </w:r>
      </w:hyperlink>
      <w:r w:rsidRPr="00265200">
        <w:rPr>
          <w:rFonts w:ascii="Times New Roman" w:hAnsi="Times New Roman" w:cs="Times New Roman"/>
          <w:color w:val="000000" w:themeColor="text1"/>
          <w:lang w:val="es-ES"/>
        </w:rPr>
        <w:t xml:space="preserve">: enunciado normativo, prioridad MoSCoW, fuente, endpoint, </w:t>
      </w:r>
      <w:r w:rsidRPr="00265200">
        <w:rPr>
          <w:rFonts w:ascii="Times New Roman" w:hAnsi="Times New Roman" w:cs="Times New Roman"/>
          <w:i/>
          <w:iCs/>
          <w:color w:val="000000" w:themeColor="text1"/>
          <w:lang w:val="es-ES"/>
        </w:rPr>
        <w:t>rationale</w:t>
      </w:r>
      <w:r w:rsidRPr="00265200">
        <w:rPr>
          <w:rFonts w:ascii="Times New Roman" w:hAnsi="Times New Roman" w:cs="Times New Roman"/>
          <w:color w:val="000000" w:themeColor="text1"/>
          <w:lang w:val="es-ES"/>
        </w:rPr>
        <w:t xml:space="preserve">, criterio de aceptación observable, método de verificación (sección </w:t>
      </w:r>
      <w:hyperlink w:anchor="sec:metodos">
        <w:r w:rsidR="0017547D" w:rsidRPr="00265200">
          <w:rPr>
            <w:rStyle w:val="Hipervnculo"/>
            <w:rFonts w:ascii="Times New Roman" w:hAnsi="Times New Roman" w:cs="Times New Roman"/>
            <w:color w:val="000000" w:themeColor="text1"/>
            <w:lang w:val="es-ES"/>
          </w:rPr>
          <w:t>2.6</w:t>
        </w:r>
      </w:hyperlink>
      <w:r w:rsidRPr="00265200">
        <w:rPr>
          <w:rFonts w:ascii="Times New Roman" w:hAnsi="Times New Roman" w:cs="Times New Roman"/>
          <w:color w:val="000000" w:themeColor="text1"/>
          <w:lang w:val="es-ES"/>
        </w:rPr>
        <w:t xml:space="preserve">) y estado del vocabulario cerrado (sección </w:t>
      </w:r>
      <w:hyperlink w:anchor="sec:estados-req">
        <w:r w:rsidR="0017547D" w:rsidRPr="00265200">
          <w:rPr>
            <w:rStyle w:val="Hipervnculo"/>
            <w:rFonts w:ascii="Times New Roman" w:hAnsi="Times New Roman" w:cs="Times New Roman"/>
            <w:color w:val="000000" w:themeColor="text1"/>
            <w:lang w:val="es-ES"/>
          </w:rPr>
          <w:t>2.5</w:t>
        </w:r>
      </w:hyperlink>
      <w:r w:rsidRPr="00265200">
        <w:rPr>
          <w:rFonts w:ascii="Times New Roman" w:hAnsi="Times New Roman" w:cs="Times New Roman"/>
          <w:color w:val="000000" w:themeColor="text1"/>
          <w:lang w:val="es-ES"/>
        </w:rPr>
        <w:t xml:space="preserve">). Los endpoints se citan tal como los expone el servicio en la etiqueta </w:t>
      </w:r>
      <w:r w:rsidRPr="00265200">
        <w:rPr>
          <w:rStyle w:val="VerbatimChar"/>
          <w:rFonts w:ascii="Times New Roman" w:hAnsi="Times New Roman" w:cs="Times New Roman"/>
          <w:color w:val="000000" w:themeColor="text1"/>
          <w:lang w:val="es-ES"/>
        </w:rPr>
        <w:t>v1.0.1</w:t>
      </w:r>
      <w:r w:rsidRPr="00265200">
        <w:rPr>
          <w:rFonts w:ascii="Times New Roman" w:hAnsi="Times New Roman" w:cs="Times New Roman"/>
          <w:color w:val="000000" w:themeColor="text1"/>
          <w:lang w:val="es-ES"/>
        </w:rPr>
        <w:t>; la ruta de archivo y la clase de prueba viven en la matriz de trazabilidad, no aquí.</w:t>
      </w:r>
    </w:p>
    <w:p w14:paraId="6B56CE1C" w14:textId="77777777" w:rsidR="0017547D" w:rsidRPr="00265200" w:rsidRDefault="00000000">
      <w:pPr>
        <w:pStyle w:val="Ttulo2"/>
        <w:rPr>
          <w:rFonts w:ascii="Times New Roman" w:hAnsi="Times New Roman" w:cs="Times New Roman"/>
          <w:color w:val="000000" w:themeColor="text1"/>
          <w:lang w:val="es-ES"/>
        </w:rPr>
      </w:pPr>
      <w:bookmarkStart w:id="61" w:name="_Toc240058504"/>
      <w:bookmarkStart w:id="62" w:name="autenticación-y-gestión-de-la-sesión"/>
      <w:r w:rsidRPr="00265200">
        <w:rPr>
          <w:rFonts w:ascii="Times New Roman" w:hAnsi="Times New Roman" w:cs="Times New Roman"/>
          <w:color w:val="000000" w:themeColor="text1"/>
          <w:lang w:val="es-ES"/>
        </w:rPr>
        <w:lastRenderedPageBreak/>
        <w:t>Autenticación y gestión de la sesión</w:t>
      </w:r>
      <w:bookmarkEnd w:id="61"/>
    </w:p>
    <w:p w14:paraId="7C2E083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63" w:name="_Toc240058505"/>
      <w:bookmarkStart w:id="64" w:name="X802455b490ebc9914d4d74f988a449402062987"/>
      <w:r w:rsidRPr="00265200">
        <w:rPr>
          <w:rFonts w:ascii="Times New Roman" w:hAnsi="Times New Roman" w:cs="Times New Roman"/>
          <w:color w:val="000000" w:themeColor="text1"/>
          <w:lang w:val="es-ES"/>
        </w:rPr>
        <w:t>RF-01 — Autenticación con credenciales institucionales</w:t>
      </w:r>
      <w:bookmarkEnd w:id="63"/>
    </w:p>
    <w:p w14:paraId="0CFE5CE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autenticar a un usuario a partir de su correo institucional y su contraseña, y emitir un token de acceso y un token de renovación asociados a esa sesión.</w:t>
      </w:r>
    </w:p>
    <w:p w14:paraId="153E0C6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86F0ED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HU-01, CU-01, ADR-002</w:t>
      </w:r>
    </w:p>
    <w:p w14:paraId="2798D06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/api/v1/auth/login</w:t>
      </w:r>
    </w:p>
    <w:p w14:paraId="2C80D7A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puerta de entrada de todo el sistema: ningún otro requisito es alcanzable sin ella, y su diseño determina qué puede hacer un atacante que capture una credencial.</w:t>
      </w:r>
    </w:p>
    <w:p w14:paraId="65DD7396"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BA8267E" w14:textId="77777777" w:rsidR="0017547D" w:rsidRPr="00265200" w:rsidRDefault="00000000">
      <w:pPr>
        <w:numPr>
          <w:ilvl w:val="0"/>
          <w:numId w:val="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credenciales válidas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y devuelve el token de acceso, el identificador, el correo, el nombre y el rol del usuario.</w:t>
      </w:r>
    </w:p>
    <w:p w14:paraId="7CD9AA47" w14:textId="77777777" w:rsidR="0017547D" w:rsidRPr="00265200" w:rsidRDefault="00000000">
      <w:pPr>
        <w:numPr>
          <w:ilvl w:val="0"/>
          <w:numId w:val="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token de acceso lleva los siete atributos </w:t>
      </w:r>
      <w:r w:rsidRPr="00265200">
        <w:rPr>
          <w:rStyle w:val="VerbatimChar"/>
          <w:rFonts w:ascii="Times New Roman" w:hAnsi="Times New Roman" w:cs="Times New Roman"/>
          <w:color w:val="000000" w:themeColor="text1"/>
          <w:lang w:val="es-ES"/>
        </w:rPr>
        <w:t>jti</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iss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sub</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aud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iat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nbf</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exp</w:t>
      </w:r>
      <w:r w:rsidRPr="00265200">
        <w:rPr>
          <w:rFonts w:ascii="Times New Roman" w:hAnsi="Times New Roman" w:cs="Times New Roman"/>
          <w:color w:val="000000" w:themeColor="text1"/>
          <w:lang w:val="es-ES"/>
        </w:rPr>
        <w:t>.</w:t>
      </w:r>
    </w:p>
    <w:p w14:paraId="45666565" w14:textId="77777777" w:rsidR="0017547D" w:rsidRPr="00265200" w:rsidRDefault="00000000">
      <w:pPr>
        <w:numPr>
          <w:ilvl w:val="0"/>
          <w:numId w:val="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contraseña incorrecta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xml:space="preserve">. Con un correo no registrado responde </w:t>
      </w:r>
      <w:r w:rsidRPr="00265200">
        <w:rPr>
          <w:rFonts w:ascii="Times New Roman" w:hAnsi="Times New Roman" w:cs="Times New Roman"/>
          <w:b/>
          <w:bCs/>
          <w:color w:val="000000" w:themeColor="text1"/>
          <w:lang w:val="es-ES"/>
        </w:rPr>
        <w:t xml:space="preserve">también </w:t>
      </w:r>
      <w:r w:rsidRPr="00265200">
        <w:rPr>
          <w:rStyle w:val="VerbatimChar"/>
          <w:rFonts w:ascii="Times New Roman" w:hAnsi="Times New Roman" w:cs="Times New Roman"/>
          <w:b/>
          <w:bCs/>
          <w:color w:val="000000" w:themeColor="text1"/>
          <w:lang w:val="es-ES"/>
        </w:rPr>
        <w:t>401</w:t>
      </w:r>
      <w:r w:rsidRPr="00265200">
        <w:rPr>
          <w:rFonts w:ascii="Times New Roman" w:hAnsi="Times New Roman" w:cs="Times New Roman"/>
          <w:color w:val="000000" w:themeColor="text1"/>
          <w:lang w:val="es-ES"/>
        </w:rPr>
        <w:t>, con el mismo cuerpo: la respuesta no debe permitir distinguir un correo existente de uno inexistente.</w:t>
      </w:r>
    </w:p>
    <w:p w14:paraId="044CBA6C" w14:textId="77777777" w:rsidR="0017547D" w:rsidRPr="00265200" w:rsidRDefault="00000000">
      <w:pPr>
        <w:numPr>
          <w:ilvl w:val="0"/>
          <w:numId w:val="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Nunca devuelve la contraseña ni su representación almacenada en el cuerpo de la respuesta.</w:t>
      </w:r>
    </w:p>
    <w:p w14:paraId="0E9875D6" w14:textId="77777777" w:rsidR="0017547D" w:rsidRPr="00265200" w:rsidRDefault="00000000">
      <w:pPr>
        <w:numPr>
          <w:ilvl w:val="0"/>
          <w:numId w:val="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Superado el límite de RNF-09 responde </w:t>
      </w:r>
      <w:r w:rsidRPr="00265200">
        <w:rPr>
          <w:rStyle w:val="VerbatimChar"/>
          <w:rFonts w:ascii="Times New Roman" w:hAnsi="Times New Roman" w:cs="Times New Roman"/>
          <w:color w:val="000000" w:themeColor="text1"/>
          <w:lang w:val="es-ES"/>
        </w:rPr>
        <w:t>429</w:t>
      </w:r>
      <w:r w:rsidRPr="00265200">
        <w:rPr>
          <w:rFonts w:ascii="Times New Roman" w:hAnsi="Times New Roman" w:cs="Times New Roman"/>
          <w:color w:val="000000" w:themeColor="text1"/>
          <w:lang w:val="es-ES"/>
        </w:rPr>
        <w:t>.</w:t>
      </w:r>
    </w:p>
    <w:p w14:paraId="09ED59D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19CC22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5D0663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RNF-05, RNF-07, RNF-09</w:t>
      </w:r>
    </w:p>
    <w:p w14:paraId="46ED6FE5"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65" w:name="_Toc240058506"/>
      <w:bookmarkStart w:id="66" w:name="Xa1a31062e96e8087b995976e637444e7bdcdc26"/>
      <w:bookmarkEnd w:id="64"/>
      <w:r w:rsidRPr="00265200">
        <w:rPr>
          <w:rFonts w:ascii="Times New Roman" w:hAnsi="Times New Roman" w:cs="Times New Roman"/>
          <w:color w:val="000000" w:themeColor="text1"/>
          <w:lang w:val="es-ES"/>
        </w:rPr>
        <w:t>RF-02 — Renovación del token de acceso con rotación del token de renovación</w:t>
      </w:r>
      <w:bookmarkEnd w:id="65"/>
    </w:p>
    <w:p w14:paraId="1DEA74F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emitir un nuevo token de acceso a partir de un token de renovación válido, invalidando en el mismo acto el token de renovación empleado y emitiendo uno nuevo.</w:t>
      </w:r>
    </w:p>
    <w:p w14:paraId="4695FA3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2AD5C6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ADR-002; OWASP A07 (fallos de identificación y autenticación)</w:t>
      </w:r>
    </w:p>
    <w:p w14:paraId="4FBE0939"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/api/v1/auth/refresh</w:t>
      </w:r>
    </w:p>
    <w:p w14:paraId="48749F9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Sin rotación, un token de renovación robado sirve indefinidamente durante toda su vida útil. Con rotación, su reutilización se vuelve detectable, que es lo que convierte el robo en un evento observable en vez de silencioso.</w:t>
      </w:r>
    </w:p>
    <w:p w14:paraId="3D1AF9B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EEB7CA2" w14:textId="77777777" w:rsidR="0017547D" w:rsidRPr="00265200" w:rsidRDefault="00000000">
      <w:pPr>
        <w:numPr>
          <w:ilvl w:val="0"/>
          <w:numId w:val="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un token de renovación vigente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un token de acceso nuevo y un token de renovación nuevo.</w:t>
      </w:r>
    </w:p>
    <w:p w14:paraId="3B193CCD" w14:textId="77777777" w:rsidR="0017547D" w:rsidRPr="00265200" w:rsidRDefault="00000000">
      <w:pPr>
        <w:numPr>
          <w:ilvl w:val="0"/>
          <w:numId w:val="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El token de renovación empleado deja de ser válido de inmediato: un segundo uso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w:t>
      </w:r>
    </w:p>
    <w:p w14:paraId="523E582B" w14:textId="77777777" w:rsidR="0017547D" w:rsidRPr="00265200" w:rsidRDefault="00000000">
      <w:pPr>
        <w:numPr>
          <w:ilvl w:val="0"/>
          <w:numId w:val="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el token presentado es uno ya utilizado, el sistema debe tratarlo como </w:t>
      </w:r>
      <w:r w:rsidRPr="00265200">
        <w:rPr>
          <w:rFonts w:ascii="Times New Roman" w:hAnsi="Times New Roman" w:cs="Times New Roman"/>
          <w:b/>
          <w:bCs/>
          <w:color w:val="000000" w:themeColor="text1"/>
          <w:lang w:val="es-ES"/>
        </w:rPr>
        <w:t>reutilización</w:t>
      </w:r>
      <w:r w:rsidRPr="00265200">
        <w:rPr>
          <w:rFonts w:ascii="Times New Roman" w:hAnsi="Times New Roman" w:cs="Times New Roman"/>
          <w:color w:val="000000" w:themeColor="text1"/>
          <w:lang w:val="es-ES"/>
        </w:rPr>
        <w:t xml:space="preserve"> y responder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revocando además todas las sesiones activas de ese usuario</w:t>
      </w:r>
      <w:r w:rsidRPr="00265200">
        <w:rPr>
          <w:rFonts w:ascii="Times New Roman" w:hAnsi="Times New Roman" w:cs="Times New Roman"/>
          <w:color w:val="000000" w:themeColor="text1"/>
          <w:lang w:val="es-ES"/>
        </w:rPr>
        <w:t>, no solo rechazando la petición.</w:t>
      </w:r>
    </w:p>
    <w:p w14:paraId="3CC93F57" w14:textId="77777777" w:rsidR="0017547D" w:rsidRPr="00265200" w:rsidRDefault="00000000">
      <w:pPr>
        <w:numPr>
          <w:ilvl w:val="0"/>
          <w:numId w:val="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token de renovación en la petición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0F8FBEA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1891E28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FAC81C1"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67" w:name="_Toc240058507"/>
      <w:bookmarkStart w:id="68" w:name="X77930bad1ab75c15eff99947bc23e3e8ddb596c"/>
      <w:bookmarkEnd w:id="66"/>
      <w:r w:rsidRPr="00265200">
        <w:rPr>
          <w:rFonts w:ascii="Times New Roman" w:hAnsi="Times New Roman" w:cs="Times New Roman"/>
          <w:color w:val="000000" w:themeColor="text1"/>
          <w:lang w:val="es-ES"/>
        </w:rPr>
        <w:t>RF-03 — Cierre de sesión con revocación del token de acceso</w:t>
      </w:r>
      <w:bookmarkEnd w:id="67"/>
    </w:p>
    <w:p w14:paraId="07FA96B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invalidar, al cerrar sesión, tanto el token de renovación de esa sesión como el token de acceso presentado, de modo que este último deje de aceptarse aunque no haya expirado.</w:t>
      </w:r>
    </w:p>
    <w:p w14:paraId="3375B16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Prioridad:</w:t>
      </w:r>
      <w:r w:rsidRPr="00265200">
        <w:rPr>
          <w:rFonts w:ascii="Times New Roman" w:hAnsi="Times New Roman" w:cs="Times New Roman"/>
          <w:color w:val="000000" w:themeColor="text1"/>
        </w:rPr>
        <w:t xml:space="preserve"> Must</w:t>
      </w:r>
    </w:p>
    <w:p w14:paraId="45233646"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Fuente:</w:t>
      </w:r>
      <w:r w:rsidRPr="00265200">
        <w:rPr>
          <w:rFonts w:ascii="Times New Roman" w:hAnsi="Times New Roman" w:cs="Times New Roman"/>
          <w:color w:val="000000" w:themeColor="text1"/>
        </w:rPr>
        <w:t xml:space="preserve"> ADR-002</w:t>
      </w:r>
    </w:p>
    <w:p w14:paraId="72E5F95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/api/v1/auth/logout</w:t>
      </w:r>
    </w:p>
    <w:p w14:paraId="7B9A62C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token de acceso sin estado es válido hasta su expiración por construcción. Sin una lista de revocación consultada en cada petición, «cerrar sesión» sería una acción puramente cosmética en el cliente.</w:t>
      </w:r>
    </w:p>
    <w:p w14:paraId="6CCB672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240D8F9" w14:textId="77777777" w:rsidR="0017547D" w:rsidRPr="00265200" w:rsidRDefault="00000000">
      <w:pPr>
        <w:numPr>
          <w:ilvl w:val="0"/>
          <w:numId w:val="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y limpia las </w:t>
      </w:r>
      <w:r w:rsidRPr="00265200">
        <w:rPr>
          <w:rFonts w:ascii="Times New Roman" w:hAnsi="Times New Roman" w:cs="Times New Roman"/>
          <w:i/>
          <w:iCs/>
          <w:color w:val="000000" w:themeColor="text1"/>
          <w:lang w:val="es-ES"/>
        </w:rPr>
        <w:t>cookies</w:t>
      </w:r>
      <w:r w:rsidRPr="00265200">
        <w:rPr>
          <w:rFonts w:ascii="Times New Roman" w:hAnsi="Times New Roman" w:cs="Times New Roman"/>
          <w:color w:val="000000" w:themeColor="text1"/>
          <w:lang w:val="es-ES"/>
        </w:rPr>
        <w:t xml:space="preserve"> de sesión del cliente.</w:t>
      </w:r>
    </w:p>
    <w:p w14:paraId="1CD09CE7" w14:textId="77777777" w:rsidR="0017547D" w:rsidRPr="00265200" w:rsidRDefault="00000000">
      <w:pPr>
        <w:numPr>
          <w:ilvl w:val="0"/>
          <w:numId w:val="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petición posterior a cualquier endpoint protegido con </w:t>
      </w:r>
      <w:r w:rsidRPr="00265200">
        <w:rPr>
          <w:rFonts w:ascii="Times New Roman" w:hAnsi="Times New Roman" w:cs="Times New Roman"/>
          <w:b/>
          <w:bCs/>
          <w:color w:val="000000" w:themeColor="text1"/>
          <w:lang w:val="es-ES"/>
        </w:rPr>
        <w:t>ese mismo</w:t>
      </w:r>
      <w:r w:rsidRPr="00265200">
        <w:rPr>
          <w:rFonts w:ascii="Times New Roman" w:hAnsi="Times New Roman" w:cs="Times New Roman"/>
          <w:color w:val="000000" w:themeColor="text1"/>
          <w:lang w:val="es-ES"/>
        </w:rPr>
        <w:t xml:space="preserve"> token de acceso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aun estando dentro de su ventana de validez.</w:t>
      </w:r>
    </w:p>
    <w:p w14:paraId="0A201899" w14:textId="77777777" w:rsidR="0017547D" w:rsidRPr="00265200" w:rsidRDefault="00000000">
      <w:pPr>
        <w:numPr>
          <w:ilvl w:val="0"/>
          <w:numId w:val="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entrada de revocación debe expirar por sí sola al vencer el token, sin crecimiento ilimitado del almacén.</w:t>
      </w:r>
    </w:p>
    <w:p w14:paraId="0C5C4E6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C39387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4A38D02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RNF-04 (la revocación se apoya en Redis y su política de degradación es la que decide qué pasa si el almacén no responde)</w:t>
      </w:r>
    </w:p>
    <w:p w14:paraId="0097341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69" w:name="_Toc240058508"/>
      <w:bookmarkStart w:id="70" w:name="X146506be1584ee6f1549830b2e6c49b35b34994"/>
      <w:bookmarkEnd w:id="68"/>
      <w:r w:rsidRPr="00265200">
        <w:rPr>
          <w:rFonts w:ascii="Times New Roman" w:hAnsi="Times New Roman" w:cs="Times New Roman"/>
          <w:color w:val="000000" w:themeColor="text1"/>
          <w:lang w:val="es-ES"/>
        </w:rPr>
        <w:t>RF-04 — Provisión de cuentas por el Administrador</w:t>
      </w:r>
      <w:bookmarkEnd w:id="69"/>
    </w:p>
    <w:p w14:paraId="43B6968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únicamente al Administrador crear cuentas de usuario, aceptando exclusivamente nombre, apellido, correo, contraseña y rol.</w:t>
      </w:r>
    </w:p>
    <w:p w14:paraId="4EBA4F2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5C7C603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HU-11, CU-11; hallazgo de auditoría OWASP A01 del 2026-09-04</w:t>
      </w:r>
    </w:p>
    <w:p w14:paraId="2A84FDC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/api/v1/auth/register</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/api/usuarios</w:t>
      </w:r>
    </w:p>
    <w:p w14:paraId="4B0840D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sistema trata expedientes académicos nominales, así que el alta no puede ser pública. Además, aceptar la entidad completa del cliente permitiría fijar por asignación masiva campos que no le corresponden (identificador, estado activo, rol interno, fecha de creación).</w:t>
      </w:r>
    </w:p>
    <w:p w14:paraId="16AC3C8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lastRenderedPageBreak/>
        <w:t>Criterio de aceptación:</w:t>
      </w:r>
    </w:p>
    <w:p w14:paraId="689A6792" w14:textId="77777777" w:rsidR="0017547D" w:rsidRPr="00265200" w:rsidRDefault="00000000">
      <w:pPr>
        <w:numPr>
          <w:ilvl w:val="0"/>
          <w:numId w:val="1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USUARIOS_GESTIONAR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06844128" w14:textId="77777777" w:rsidR="0017547D" w:rsidRPr="00265200" w:rsidRDefault="00000000">
      <w:pPr>
        <w:numPr>
          <w:ilvl w:val="0"/>
          <w:numId w:val="1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Ningún campo del cuerpo distinto de los cinco admitidos debe alterar el registro creado, aunque se envíe.</w:t>
      </w:r>
    </w:p>
    <w:p w14:paraId="1AC44B57" w14:textId="77777777" w:rsidR="0017547D" w:rsidRPr="00265200" w:rsidRDefault="00000000">
      <w:pPr>
        <w:numPr>
          <w:ilvl w:val="0"/>
          <w:numId w:val="1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un correo ya registrado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sin crear el usuario.</w:t>
      </w:r>
    </w:p>
    <w:p w14:paraId="778AF7BB" w14:textId="77777777" w:rsidR="0017547D" w:rsidRPr="00265200" w:rsidRDefault="00000000">
      <w:pPr>
        <w:numPr>
          <w:ilvl w:val="0"/>
          <w:numId w:val="1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rol declarado y el rol interno del usuario quedan siempre resueltos al mismo valor; no es posible crear una cuenta con ambos desincronizados.</w:t>
      </w:r>
    </w:p>
    <w:p w14:paraId="294ECACE" w14:textId="77777777" w:rsidR="0017547D" w:rsidRPr="00265200" w:rsidRDefault="00000000">
      <w:pPr>
        <w:numPr>
          <w:ilvl w:val="0"/>
          <w:numId w:val="1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contraseña se almacena conforme a RNF-05 y nunca se devuelve.</w:t>
      </w:r>
    </w:p>
    <w:p w14:paraId="4EC6FCB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2D9644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8E7C37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RNF-06</w:t>
      </w:r>
    </w:p>
    <w:p w14:paraId="5E4197DF"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71" w:name="_Toc240058509"/>
      <w:bookmarkStart w:id="72" w:name="Xe618fe2d556732c515a437870744d73e36872b8"/>
      <w:bookmarkEnd w:id="70"/>
      <w:r w:rsidRPr="00265200">
        <w:rPr>
          <w:rFonts w:ascii="Times New Roman" w:hAnsi="Times New Roman" w:cs="Times New Roman"/>
          <w:color w:val="000000" w:themeColor="text1"/>
          <w:lang w:val="es-ES"/>
        </w:rPr>
        <w:t>RF-05 — Recuperación de la contraseña olvidada</w:t>
      </w:r>
      <w:bookmarkEnd w:id="71"/>
    </w:p>
    <w:p w14:paraId="156C2D5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titular de una cuenta solicitar la recuperación de su contraseña indicando su correo institucional, y restablecerla mediante un elemento de un solo uso con vigencia limitada enviado a ese correo.</w:t>
      </w:r>
    </w:p>
    <w:p w14:paraId="7214289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A65F55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A07 (recuperación de credenciales). Carencia detectada al contrastar el asistente virtual (RF-44), que ya ofrece esta capacidad al usuario, con los endpoints realmente expuestos por el módulo de autenticación.</w:t>
      </w:r>
    </w:p>
    <w:p w14:paraId="04828F6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/api/v1/auth/recuperar</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/api/v1/auth/restablecer</w:t>
      </w:r>
    </w:p>
    <w:p w14:paraId="1FC553F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única carencia del corpus que exige programar y no solo redactar. Como las cuentas las crea exclusivamente el Administrador (RF-04) y la actualización de usuario </w:t>
      </w:r>
      <w:r w:rsidRPr="00265200">
        <w:rPr>
          <w:rFonts w:ascii="Times New Roman" w:hAnsi="Times New Roman" w:cs="Times New Roman"/>
          <w:b/>
          <w:bCs/>
          <w:color w:val="000000" w:themeColor="text1"/>
          <w:lang w:val="es-ES"/>
        </w:rPr>
        <w:t>no modifica la contraseña</w:t>
      </w:r>
      <w:r w:rsidRPr="00265200">
        <w:rPr>
          <w:rFonts w:ascii="Times New Roman" w:hAnsi="Times New Roman" w:cs="Times New Roman"/>
          <w:color w:val="000000" w:themeColor="text1"/>
          <w:lang w:val="es-ES"/>
        </w:rPr>
        <w:t>, hoy un usuario que la olvida no tiene ninguna vía de recuperación dentro del sistema: ni propia, ni administrativa. La única salida es una intervención directa sobre la base de datos, que no está especificada, no deja traza de autorización y no es auditable.</w:t>
      </w:r>
    </w:p>
    <w:p w14:paraId="7032FED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F68B08A" w14:textId="77777777" w:rsidR="0017547D" w:rsidRPr="00265200" w:rsidRDefault="00000000">
      <w:pPr>
        <w:numPr>
          <w:ilvl w:val="0"/>
          <w:numId w:val="1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solicitud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el mismo cuerpo tanto si el correo está registrado como si no: la respuesta no debe permitir enumerar cuentas.</w:t>
      </w:r>
    </w:p>
    <w:p w14:paraId="1E497DF8" w14:textId="77777777" w:rsidR="0017547D" w:rsidRPr="00265200" w:rsidRDefault="00000000">
      <w:pPr>
        <w:numPr>
          <w:ilvl w:val="0"/>
          <w:numId w:val="1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elemento de un solo uso caduca a los 30 minutos y no puede emplearse dos veces.</w:t>
      </w:r>
    </w:p>
    <w:p w14:paraId="047252DD" w14:textId="77777777" w:rsidR="0017547D" w:rsidRPr="00265200" w:rsidRDefault="00000000">
      <w:pPr>
        <w:numPr>
          <w:ilvl w:val="0"/>
          <w:numId w:val="1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Al restablecerse la contraseña se aplican las exigencias de RNF-06 y </w:t>
      </w:r>
      <w:r w:rsidRPr="00265200">
        <w:rPr>
          <w:rFonts w:ascii="Times New Roman" w:hAnsi="Times New Roman" w:cs="Times New Roman"/>
          <w:b/>
          <w:bCs/>
          <w:color w:val="000000" w:themeColor="text1"/>
          <w:lang w:val="es-ES"/>
        </w:rPr>
        <w:t>se revocan todas las sesiones activas</w:t>
      </w:r>
      <w:r w:rsidRPr="00265200">
        <w:rPr>
          <w:rFonts w:ascii="Times New Roman" w:hAnsi="Times New Roman" w:cs="Times New Roman"/>
          <w:color w:val="000000" w:themeColor="text1"/>
          <w:lang w:val="es-ES"/>
        </w:rPr>
        <w:t xml:space="preserve"> del titular.</w:t>
      </w:r>
    </w:p>
    <w:p w14:paraId="30E18B81" w14:textId="77777777" w:rsidR="0017547D" w:rsidRPr="00265200" w:rsidRDefault="00000000">
      <w:pPr>
        <w:numPr>
          <w:ilvl w:val="0"/>
          <w:numId w:val="1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número de solicitudes por cuenta y por ventana de tiempo está limitado, para que el endpoint no sea un vector de abuso de correo.</w:t>
      </w:r>
    </w:p>
    <w:p w14:paraId="57B1959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2C40DB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464EA26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Nota:</w:t>
      </w:r>
      <w:r w:rsidRPr="00265200">
        <w:rPr>
          <w:rFonts w:ascii="Times New Roman" w:hAnsi="Times New Roman" w:cs="Times New Roman"/>
          <w:color w:val="000000" w:themeColor="text1"/>
          <w:lang w:val="es-ES"/>
        </w:rPr>
        <w:t xml:space="preserve"> Construido en la fase 6 (2026-09-11), con una decisión honesta y declarada sobre el obstáculo real: </w:t>
      </w:r>
      <w:r w:rsidRPr="00265200">
        <w:rPr>
          <w:rStyle w:val="VerbatimChar"/>
          <w:rFonts w:ascii="Times New Roman" w:hAnsi="Times New Roman" w:cs="Times New Roman"/>
          <w:color w:val="000000" w:themeColor="text1"/>
          <w:lang w:val="es-ES"/>
        </w:rPr>
        <w:t>EmailService</w:t>
      </w:r>
      <w:r w:rsidRPr="00265200">
        <w:rPr>
          <w:rFonts w:ascii="Times New Roman" w:hAnsi="Times New Roman" w:cs="Times New Roman"/>
          <w:color w:val="000000" w:themeColor="text1"/>
          <w:lang w:val="es-ES"/>
        </w:rPr>
        <w:t xml:space="preserve"> existe pero </w:t>
      </w:r>
      <w:r w:rsidRPr="00265200">
        <w:rPr>
          <w:rStyle w:val="VerbatimChar"/>
          <w:rFonts w:ascii="Times New Roman" w:hAnsi="Times New Roman" w:cs="Times New Roman"/>
          <w:color w:val="000000" w:themeColor="text1"/>
          <w:lang w:val="es-ES"/>
        </w:rPr>
        <w:t>app.mail.enabled=false</w:t>
      </w:r>
      <w:r w:rsidRPr="00265200">
        <w:rPr>
          <w:rFonts w:ascii="Times New Roman" w:hAnsi="Times New Roman" w:cs="Times New Roman"/>
          <w:color w:val="000000" w:themeColor="text1"/>
          <w:lang w:val="es-ES"/>
        </w:rPr>
        <w:t xml:space="preserve"> por omisión, así que no había forma de entregar el elemento de un solo uso sin activar SMTP de verdad. Se optó deliberadamente por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declarar el requisito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xml:space="preserve"> sin haber comprobado nunca que el correo llega – la salida deshonesta que el propio encargo de esta fase prohíbe. En su lugar: el flujo completo se construyó y se probó de punta a punta con el envío apagado (</w:t>
      </w:r>
      <w:r w:rsidRPr="00265200">
        <w:rPr>
          <w:rStyle w:val="VerbatimChar"/>
          <w:rFonts w:ascii="Times New Roman" w:hAnsi="Times New Roman" w:cs="Times New Roman"/>
          <w:color w:val="000000" w:themeColor="text1"/>
          <w:lang w:val="es-ES"/>
        </w:rPr>
        <w:t>PasswordRecoveryServiceTest</w:t>
      </w:r>
      <w:r w:rsidRPr="00265200">
        <w:rPr>
          <w:rFonts w:ascii="Times New Roman" w:hAnsi="Times New Roman" w:cs="Times New Roman"/>
          <w:color w:val="000000" w:themeColor="text1"/>
          <w:lang w:val="es-ES"/>
        </w:rPr>
        <w:t xml:space="preserve">, 6 casos: token con TTL de 30 min, un solo uso, aplica RNF-06, revoca </w:t>
      </w:r>
      <w:r w:rsidRPr="00265200">
        <w:rPr>
          <w:rFonts w:ascii="Times New Roman" w:hAnsi="Times New Roman" w:cs="Times New Roman"/>
          <w:i/>
          <w:iCs/>
          <w:color w:val="000000" w:themeColor="text1"/>
          <w:lang w:val="es-ES"/>
        </w:rPr>
        <w:t>todas</w:t>
      </w:r>
      <w:r w:rsidRPr="00265200">
        <w:rPr>
          <w:rFonts w:ascii="Times New Roman" w:hAnsi="Times New Roman" w:cs="Times New Roman"/>
          <w:color w:val="000000" w:themeColor="text1"/>
          <w:lang w:val="es-ES"/>
        </w:rPr>
        <w:t xml:space="preserve"> las sesiones sin excepción a diferencia de RF-06; más los casos de </w:t>
      </w:r>
      <w:r w:rsidRPr="00265200">
        <w:rPr>
          <w:rStyle w:val="VerbatimChar"/>
          <w:rFonts w:ascii="Times New Roman" w:hAnsi="Times New Roman" w:cs="Times New Roman"/>
          <w:color w:val="000000" w:themeColor="text1"/>
          <w:lang w:val="es-ES"/>
        </w:rPr>
        <w:t>AuthControllerIntegrationTest</w:t>
      </w:r>
      <w:r w:rsidRPr="00265200">
        <w:rPr>
          <w:rFonts w:ascii="Times New Roman" w:hAnsi="Times New Roman" w:cs="Times New Roman"/>
          <w:color w:val="000000" w:themeColor="text1"/>
          <w:lang w:val="es-ES"/>
        </w:rPr>
        <w:t xml:space="preserve"> sobre el mismo cuerpo/código de respuesta exista o no la cuenta, y el límite de tasa con su fail-closed de RNF-04), y se declara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no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la entrega real del correo por SMTP nunca se verificó contra un servidor real. Activarla y comprobarla es lo que falta para el cierre completo.</w:t>
      </w:r>
    </w:p>
    <w:p w14:paraId="51B95ED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73" w:name="_Toc240058510"/>
      <w:bookmarkStart w:id="74" w:name="rf-06-cambio-de-la-contraseña-propia"/>
      <w:bookmarkEnd w:id="72"/>
      <w:r w:rsidRPr="00265200">
        <w:rPr>
          <w:rFonts w:ascii="Times New Roman" w:hAnsi="Times New Roman" w:cs="Times New Roman"/>
          <w:color w:val="000000" w:themeColor="text1"/>
          <w:lang w:val="es-ES"/>
        </w:rPr>
        <w:t>RF-06 — Cambio de la contraseña propia</w:t>
      </w:r>
      <w:bookmarkEnd w:id="73"/>
    </w:p>
    <w:p w14:paraId="4F77A5D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un usuario autenticado cambiar su propia contraseña presentando la contraseña vigente.</w:t>
      </w:r>
    </w:p>
    <w:p w14:paraId="3C21CCC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7B98D1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A07 y NIST SP 800-63B: el titular debe poder cambiar su propia credencial. Carencia detectada al contrastar RF-04 y RF-08 con los endpoints reales.</w:t>
      </w:r>
    </w:p>
    <w:p w14:paraId="246677E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PATCH /api/v1/auth/usuarios/{id}/password</w:t>
      </w:r>
    </w:p>
    <w:p w14:paraId="0A13D7E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Las contraseñas iniciales las fija el Administrador (RF-04), de modo que sin esta capacidad el usuario nunca controla su propia credencial y una contraseña inicial conocida por un tercero permanece válida indefinidamente.</w:t>
      </w:r>
    </w:p>
    <w:p w14:paraId="364D943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93C4578" w14:textId="77777777" w:rsidR="0017547D" w:rsidRPr="00265200" w:rsidRDefault="00000000">
      <w:pPr>
        <w:numPr>
          <w:ilvl w:val="0"/>
          <w:numId w:val="1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la contraseña vigente correcta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la incorrecta,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sin cambiar nada.</w:t>
      </w:r>
    </w:p>
    <w:p w14:paraId="7841E29C" w14:textId="77777777" w:rsidR="0017547D" w:rsidRPr="00265200" w:rsidRDefault="00000000">
      <w:pPr>
        <w:numPr>
          <w:ilvl w:val="0"/>
          <w:numId w:val="1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contraseña nueva cumple RNF-06 y no puede ser igual a la vigente.</w:t>
      </w:r>
    </w:p>
    <w:p w14:paraId="129F6898" w14:textId="77777777" w:rsidR="0017547D" w:rsidRPr="00265200" w:rsidRDefault="00000000">
      <w:pPr>
        <w:numPr>
          <w:ilvl w:val="0"/>
          <w:numId w:val="1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cambio revoca todas las sesiones activas del titular salvo aquella desde la que se realiza.</w:t>
      </w:r>
    </w:p>
    <w:p w14:paraId="087C54AE" w14:textId="77777777" w:rsidR="0017547D" w:rsidRPr="00265200" w:rsidRDefault="00000000">
      <w:pPr>
        <w:numPr>
          <w:ilvl w:val="0"/>
          <w:numId w:val="1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Solo el titular cambia su propia contraseña: sobre otro usuario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incluso si quien lo intenta es Administrador (mismo patrón que RF-10 con el perfil).</w:t>
      </w:r>
    </w:p>
    <w:p w14:paraId="24C9594D" w14:textId="77777777" w:rsidR="0017547D" w:rsidRPr="00265200" w:rsidRDefault="00000000">
      <w:pPr>
        <w:numPr>
          <w:ilvl w:val="0"/>
          <w:numId w:val="1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Se almacena conforme a RNF-05 (BCrypt, factor de coste &gt;= 10) y no se devuelve nunca, ni la vigente ni la nueva, en ninguna respuesta.</w:t>
      </w:r>
    </w:p>
    <w:p w14:paraId="5B739A6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CF6C9B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2A6489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75" w:name="_Toc240058511"/>
      <w:bookmarkStart w:id="76" w:name="X9ecba3eef31288e760eb91a886f1f0a1d355931"/>
      <w:bookmarkEnd w:id="74"/>
      <w:r w:rsidRPr="00265200">
        <w:rPr>
          <w:rFonts w:ascii="Times New Roman" w:hAnsi="Times New Roman" w:cs="Times New Roman"/>
          <w:color w:val="000000" w:themeColor="text1"/>
          <w:lang w:val="es-ES"/>
        </w:rPr>
        <w:t>RF-07 — Consulta de los permisos efectivos propios</w:t>
      </w:r>
      <w:bookmarkEnd w:id="75"/>
    </w:p>
    <w:p w14:paraId="603B256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devolver al usuario autenticado el conjunto de códigos de permiso que su rol tiene concedidos en ese momento.</w:t>
      </w:r>
    </w:p>
    <w:p w14:paraId="58173091"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Prioridad:</w:t>
      </w:r>
      <w:r w:rsidRPr="00265200">
        <w:rPr>
          <w:rFonts w:ascii="Times New Roman" w:hAnsi="Times New Roman" w:cs="Times New Roman"/>
          <w:color w:val="000000" w:themeColor="text1"/>
        </w:rPr>
        <w:t xml:space="preserve"> Should</w:t>
      </w:r>
    </w:p>
    <w:p w14:paraId="0CAF1B7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Fuente:</w:t>
      </w:r>
      <w:r w:rsidRPr="00265200">
        <w:rPr>
          <w:rFonts w:ascii="Times New Roman" w:hAnsi="Times New Roman" w:cs="Times New Roman"/>
          <w:color w:val="000000" w:themeColor="text1"/>
        </w:rPr>
        <w:t xml:space="preserve"> ADR-005</w:t>
      </w:r>
    </w:p>
    <w:p w14:paraId="34BCA60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/api/me/permisos</w:t>
      </w:r>
    </w:p>
    <w:p w14:paraId="443B1F0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Permite al cliente ocultar lo que el usuario no puede ejecutar sin duplicar el mapa de permisos en el frontend. La decisión de autorización sigue siendo del servidor (RNF-12): esto es presentación, no control de acceso.</w:t>
      </w:r>
    </w:p>
    <w:p w14:paraId="2B23503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4C98961" w14:textId="77777777" w:rsidR="0017547D" w:rsidRPr="00265200" w:rsidRDefault="00000000">
      <w:pPr>
        <w:numPr>
          <w:ilvl w:val="0"/>
          <w:numId w:val="1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la lista de códigos de permiso del usuario en sesión.</w:t>
      </w:r>
    </w:p>
    <w:p w14:paraId="42A80C94" w14:textId="77777777" w:rsidR="0017547D" w:rsidRPr="00265200" w:rsidRDefault="00000000">
      <w:pPr>
        <w:numPr>
          <w:ilvl w:val="0"/>
          <w:numId w:val="1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resultado refleja los cambios de RF-12 sin necesidad de volver a iniciar sesión.</w:t>
      </w:r>
    </w:p>
    <w:p w14:paraId="43F76866" w14:textId="77777777" w:rsidR="0017547D" w:rsidRPr="00265200" w:rsidRDefault="00000000">
      <w:pPr>
        <w:numPr>
          <w:ilvl w:val="0"/>
          <w:numId w:val="13"/>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Sin autenticación responde </w:t>
      </w:r>
      <w:r w:rsidRPr="00265200">
        <w:rPr>
          <w:rStyle w:val="VerbatimChar"/>
          <w:rFonts w:ascii="Times New Roman" w:hAnsi="Times New Roman" w:cs="Times New Roman"/>
          <w:color w:val="000000" w:themeColor="text1"/>
        </w:rPr>
        <w:t>401</w:t>
      </w:r>
      <w:r w:rsidRPr="00265200">
        <w:rPr>
          <w:rFonts w:ascii="Times New Roman" w:hAnsi="Times New Roman" w:cs="Times New Roman"/>
          <w:color w:val="000000" w:themeColor="text1"/>
        </w:rPr>
        <w:t>.</w:t>
      </w:r>
    </w:p>
    <w:p w14:paraId="056CFAB5" w14:textId="77777777" w:rsidR="0017547D" w:rsidRPr="00265200" w:rsidRDefault="00000000">
      <w:pPr>
        <w:numPr>
          <w:ilvl w:val="0"/>
          <w:numId w:val="1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Devuelve exclusivamente los permisos del usuario en sesión, nunca los de otro.</w:t>
      </w:r>
    </w:p>
    <w:p w14:paraId="40DAA99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1FA8529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1775D4DC" w14:textId="77777777" w:rsidR="0017547D" w:rsidRPr="00265200" w:rsidRDefault="00000000">
      <w:pPr>
        <w:pStyle w:val="Ttulo2"/>
        <w:rPr>
          <w:rFonts w:ascii="Times New Roman" w:hAnsi="Times New Roman" w:cs="Times New Roman"/>
          <w:color w:val="000000" w:themeColor="text1"/>
          <w:lang w:val="es-ES"/>
        </w:rPr>
      </w:pPr>
      <w:bookmarkStart w:id="77" w:name="_Toc240058512"/>
      <w:bookmarkStart w:id="78" w:name="identidades-y-autorización"/>
      <w:bookmarkEnd w:id="62"/>
      <w:bookmarkEnd w:id="76"/>
      <w:r w:rsidRPr="00265200">
        <w:rPr>
          <w:rFonts w:ascii="Times New Roman" w:hAnsi="Times New Roman" w:cs="Times New Roman"/>
          <w:color w:val="000000" w:themeColor="text1"/>
          <w:lang w:val="es-ES"/>
        </w:rPr>
        <w:t>Identidades y autorización</w:t>
      </w:r>
      <w:bookmarkEnd w:id="77"/>
    </w:p>
    <w:p w14:paraId="1E73B98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79" w:name="_Toc240058513"/>
      <w:bookmarkStart w:id="80" w:name="rf-08-gestión-de-usuarios"/>
      <w:r w:rsidRPr="00265200">
        <w:rPr>
          <w:rFonts w:ascii="Times New Roman" w:hAnsi="Times New Roman" w:cs="Times New Roman"/>
          <w:color w:val="000000" w:themeColor="text1"/>
          <w:lang w:val="es-ES"/>
        </w:rPr>
        <w:t>RF-08 — Gestión de usuarios</w:t>
      </w:r>
      <w:bookmarkEnd w:id="79"/>
    </w:p>
    <w:p w14:paraId="58A0BC4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Administrador consultar, crear, modificar y eliminar usuarios, y consultarlos de forma paginada, por correo y filtrados por estado activo.</w:t>
      </w:r>
    </w:p>
    <w:p w14:paraId="2963693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65C7A3F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HU-11, CU-11</w:t>
      </w:r>
    </w:p>
    <w:p w14:paraId="36EA1DC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/api/usuarios/paginado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/api/usuarios/email/{email}</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/api/usuarios/activos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/api/usuarios/{id}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/api/usuarios/{id}</w:t>
      </w:r>
    </w:p>
    <w:p w14:paraId="4E8586C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el requisito que sostiene la identidad de todos los demás: sin gestión de usuarios no hay a quién asignar tutor, tribunal ni acta.</w:t>
      </w:r>
    </w:p>
    <w:p w14:paraId="73915E0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AD23B65" w14:textId="77777777" w:rsidR="0017547D" w:rsidRPr="00265200" w:rsidRDefault="00000000">
      <w:pPr>
        <w:numPr>
          <w:ilvl w:val="0"/>
          <w:numId w:val="1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Toda operación de esta capacidad sin el permiso </w:t>
      </w:r>
      <w:r w:rsidRPr="00265200">
        <w:rPr>
          <w:rStyle w:val="VerbatimChar"/>
          <w:rFonts w:ascii="Times New Roman" w:hAnsi="Times New Roman" w:cs="Times New Roman"/>
          <w:color w:val="000000" w:themeColor="text1"/>
          <w:lang w:val="es-ES"/>
        </w:rPr>
        <w:t>USUARIOS_GESTIONAR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5E3D525A" w14:textId="77777777" w:rsidR="0017547D" w:rsidRPr="00265200" w:rsidRDefault="00000000">
      <w:pPr>
        <w:numPr>
          <w:ilvl w:val="0"/>
          <w:numId w:val="1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Ninguna respuesta incluye la contraseña almacenada, en ninguna de las operaciones.</w:t>
      </w:r>
    </w:p>
    <w:p w14:paraId="718D3D87" w14:textId="77777777" w:rsidR="0017547D" w:rsidRPr="00265200" w:rsidRDefault="00000000">
      <w:pPr>
        <w:numPr>
          <w:ilvl w:val="0"/>
          <w:numId w:val="1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borrado de un usuario con historial académico asociado se rechaza con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en vez de dejar registros huérfanos; la vía prevista para ese caso es RF-09.</w:t>
      </w:r>
    </w:p>
    <w:p w14:paraId="527E6764" w14:textId="77777777" w:rsidR="0017547D" w:rsidRPr="00265200" w:rsidRDefault="00000000">
      <w:pPr>
        <w:numPr>
          <w:ilvl w:val="0"/>
          <w:numId w:val="1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modificación de un usuario </w:t>
      </w:r>
      <w:r w:rsidRPr="00265200">
        <w:rPr>
          <w:rFonts w:ascii="Times New Roman" w:hAnsi="Times New Roman" w:cs="Times New Roman"/>
          <w:b/>
          <w:bCs/>
          <w:color w:val="000000" w:themeColor="text1"/>
          <w:lang w:val="es-ES"/>
        </w:rPr>
        <w:t>no altera su contraseña</w:t>
      </w:r>
      <w:r w:rsidRPr="00265200">
        <w:rPr>
          <w:rFonts w:ascii="Times New Roman" w:hAnsi="Times New Roman" w:cs="Times New Roman"/>
          <w:color w:val="000000" w:themeColor="text1"/>
          <w:lang w:val="es-ES"/>
        </w:rPr>
        <w:t>.</w:t>
      </w:r>
    </w:p>
    <w:p w14:paraId="5651513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8A5049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DAEFB3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El último criterio documenta el comportamiento real y es también el que hace inevitable RF-05: hoy nadie, ni siquiera el Administrador, puede restablecer una contraseña desde el sistema.</w:t>
      </w:r>
    </w:p>
    <w:p w14:paraId="7CE924D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81" w:name="_Toc240058514"/>
      <w:bookmarkStart w:id="82" w:name="X19e4497d2eec515eeb16c966f7a5884c9dc9b74"/>
      <w:bookmarkEnd w:id="80"/>
      <w:r w:rsidRPr="00265200">
        <w:rPr>
          <w:rFonts w:ascii="Times New Roman" w:hAnsi="Times New Roman" w:cs="Times New Roman"/>
          <w:color w:val="000000" w:themeColor="text1"/>
          <w:lang w:val="es-ES"/>
        </w:rPr>
        <w:lastRenderedPageBreak/>
        <w:t>RF-09 — Activación y desactivación de cuentas</w:t>
      </w:r>
      <w:bookmarkEnd w:id="81"/>
    </w:p>
    <w:p w14:paraId="1736D8C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Administrador desactivar y reactivar una cuenta sin eliminarla, y una cuenta desactivada no debe poder autenticarse.</w:t>
      </w:r>
    </w:p>
    <w:p w14:paraId="2E26CBD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167D65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HU-11</w:t>
      </w:r>
    </w:p>
    <w:p w14:paraId="2797C25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PATCH /api/usuarios/{id}/activar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PATCH /api/usuarios/{id}/desactivar</w:t>
      </w:r>
    </w:p>
    <w:p w14:paraId="0408716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baja correcta cuando el usuario ya tiene historial académico: preserva la trazabilidad de sus actas y evaluaciones, cosa que el borrado destruiría.</w:t>
      </w:r>
    </w:p>
    <w:p w14:paraId="52F373C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0AD80B1" w14:textId="77777777" w:rsidR="0017547D" w:rsidRPr="00265200" w:rsidRDefault="00000000">
      <w:pPr>
        <w:numPr>
          <w:ilvl w:val="0"/>
          <w:numId w:val="1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y el estado activo del usuario queda en el valor solicitado.</w:t>
      </w:r>
    </w:p>
    <w:p w14:paraId="7B2EF99D" w14:textId="77777777" w:rsidR="0017547D" w:rsidRPr="00265200" w:rsidRDefault="00000000">
      <w:pPr>
        <w:numPr>
          <w:ilvl w:val="0"/>
          <w:numId w:val="1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intento de autenticación de una cuenta desactivada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w:t>
      </w:r>
    </w:p>
    <w:p w14:paraId="542AEAC7" w14:textId="77777777" w:rsidR="0017547D" w:rsidRPr="00265200" w:rsidRDefault="00000000">
      <w:pPr>
        <w:numPr>
          <w:ilvl w:val="0"/>
          <w:numId w:val="1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USUARIOS_GESTIONAR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0D7DC01E" w14:textId="77777777" w:rsidR="0017547D" w:rsidRPr="00265200" w:rsidRDefault="00000000">
      <w:pPr>
        <w:numPr>
          <w:ilvl w:val="0"/>
          <w:numId w:val="1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cambio queda registrado en la bitácora de auditoría con el actor que lo realizó (RNF-18).</w:t>
      </w:r>
    </w:p>
    <w:p w14:paraId="2C4000F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E72A55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7F3D62E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83" w:name="_Toc240058515"/>
      <w:bookmarkStart w:id="84" w:name="rf-10-actualización-del-perfil-propio"/>
      <w:bookmarkEnd w:id="82"/>
      <w:r w:rsidRPr="00265200">
        <w:rPr>
          <w:rFonts w:ascii="Times New Roman" w:hAnsi="Times New Roman" w:cs="Times New Roman"/>
          <w:color w:val="000000" w:themeColor="text1"/>
          <w:lang w:val="es-ES"/>
        </w:rPr>
        <w:t>RF-10 — Actualización del perfil propio</w:t>
      </w:r>
      <w:bookmarkEnd w:id="83"/>
    </w:p>
    <w:p w14:paraId="71090F0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un usuario autenticado actualizar su correo de notificaciones y su teléfono, y solo los suyos.</w:t>
      </w:r>
    </w:p>
    <w:p w14:paraId="0391DC1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0DB5AE9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A01; hallazgo de control de acceso de la auditoría del 2026-08-11/12, que separó el correo institucional (identificador de cuenta) de los datos de contacto del titular.</w:t>
      </w:r>
    </w:p>
    <w:p w14:paraId="0DF75B81"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PATCH /api/usuarios/{id}/perfil</w:t>
      </w:r>
    </w:p>
    <w:p w14:paraId="657E216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correo institucional identifica la cuenta y no debe poder cambiarlo el propio usuario; el correo de notificaciones y el teléfono son datos de contacto y sí le pertenecen.</w:t>
      </w:r>
    </w:p>
    <w:p w14:paraId="32D364F3"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2D48887" w14:textId="77777777" w:rsidR="0017547D" w:rsidRPr="00265200" w:rsidRDefault="00000000">
      <w:pPr>
        <w:numPr>
          <w:ilvl w:val="0"/>
          <w:numId w:val="1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intento de editar el perfil de otro usuario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aunque quien lo intente sea Administrador.</w:t>
      </w:r>
    </w:p>
    <w:p w14:paraId="5E86A378" w14:textId="77777777" w:rsidR="0017547D" w:rsidRPr="00265200" w:rsidRDefault="00000000">
      <w:pPr>
        <w:numPr>
          <w:ilvl w:val="0"/>
          <w:numId w:val="1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operación no modifica el correo institucional, el rol ni el estado activo, aunque se envíen en el cuerpo.</w:t>
      </w:r>
    </w:p>
    <w:p w14:paraId="6E3A195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5EA39C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45B6685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RNF-13</w:t>
      </w:r>
    </w:p>
    <w:p w14:paraId="01CED46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85" w:name="_Toc240058516"/>
      <w:bookmarkStart w:id="86" w:name="rf-11-gestión-de-roles"/>
      <w:bookmarkEnd w:id="84"/>
      <w:r w:rsidRPr="00265200">
        <w:rPr>
          <w:rFonts w:ascii="Times New Roman" w:hAnsi="Times New Roman" w:cs="Times New Roman"/>
          <w:color w:val="000000" w:themeColor="text1"/>
          <w:lang w:val="es-ES"/>
        </w:rPr>
        <w:lastRenderedPageBreak/>
        <w:t>RF-11 — Gestión de roles</w:t>
      </w:r>
      <w:bookmarkEnd w:id="85"/>
    </w:p>
    <w:p w14:paraId="76B6A59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Administrador consultar, crear, renombrar y eliminar roles de usuario, conservando invariable el código del rol.</w:t>
      </w:r>
    </w:p>
    <w:p w14:paraId="57FA901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Prioridad:</w:t>
      </w:r>
      <w:r w:rsidRPr="00265200">
        <w:rPr>
          <w:rFonts w:ascii="Times New Roman" w:hAnsi="Times New Roman" w:cs="Times New Roman"/>
          <w:color w:val="000000" w:themeColor="text1"/>
        </w:rPr>
        <w:t xml:space="preserve"> Should</w:t>
      </w:r>
    </w:p>
    <w:p w14:paraId="42764F7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Fuente:</w:t>
      </w:r>
      <w:r w:rsidRPr="00265200">
        <w:rPr>
          <w:rFonts w:ascii="Times New Roman" w:hAnsi="Times New Roman" w:cs="Times New Roman"/>
          <w:color w:val="000000" w:themeColor="text1"/>
        </w:rPr>
        <w:t xml:space="preserve"> ADR-005</w:t>
      </w:r>
    </w:p>
    <w:p w14:paraId="4FD3804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/api/roles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/api/roles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PUT /api/roles/{id}</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DELETE /api/roles/{id}</w:t>
      </w:r>
    </w:p>
    <w:p w14:paraId="7FEC8A1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nombre del rol es una etiqueta de presentación; su código es la clave que usan las reglas de autorización. Permitir renombrar sin tocar el código deja adaptar el vocabulario institucional sin romper el control de acceso.</w:t>
      </w:r>
    </w:p>
    <w:p w14:paraId="307A88F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7E477AA" w14:textId="77777777" w:rsidR="0017547D" w:rsidRPr="00265200" w:rsidRDefault="00000000">
      <w:pPr>
        <w:numPr>
          <w:ilvl w:val="0"/>
          <w:numId w:val="1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Renombrar un rol devuelve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y el código del rol permanece inalterado.</w:t>
      </w:r>
    </w:p>
    <w:p w14:paraId="42CFA719" w14:textId="77777777" w:rsidR="0017547D" w:rsidRPr="00265200" w:rsidRDefault="00000000">
      <w:pPr>
        <w:numPr>
          <w:ilvl w:val="0"/>
          <w:numId w:val="1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Eliminar un rol con usuarios asignados se rechaza con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34A4AF7" w14:textId="77777777" w:rsidR="0017547D" w:rsidRPr="00265200" w:rsidRDefault="00000000">
      <w:pPr>
        <w:numPr>
          <w:ilvl w:val="0"/>
          <w:numId w:val="1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ROLES_PERMISOS_GESTIONAR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42ABA4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3637FEE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D3A6246"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87" w:name="_Toc240058517"/>
      <w:bookmarkStart w:id="88" w:name="rf-12-asignación-de-permisos-a-un-rol"/>
      <w:bookmarkEnd w:id="86"/>
      <w:r w:rsidRPr="00265200">
        <w:rPr>
          <w:rFonts w:ascii="Times New Roman" w:hAnsi="Times New Roman" w:cs="Times New Roman"/>
          <w:color w:val="000000" w:themeColor="text1"/>
          <w:lang w:val="es-ES"/>
        </w:rPr>
        <w:t>RF-12 — Asignación de permisos a un rol</w:t>
      </w:r>
      <w:bookmarkEnd w:id="87"/>
    </w:p>
    <w:p w14:paraId="63D8CB0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Administrador consultar el catálogo completo de permisos y sustituir el conjunto de permisos concedidos a un rol, con efecto inmediato sobre las sesiones activas.</w:t>
      </w:r>
    </w:p>
    <w:p w14:paraId="0EF2B7B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107DF8D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ADR-005</w:t>
      </w:r>
    </w:p>
    <w:p w14:paraId="4BBF128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/api/permisos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/api/permisos/rol/{rolId}</w:t>
      </w:r>
    </w:p>
    <w:p w14:paraId="7C36FCD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lo que hace que la matriz de la sección </w:t>
      </w:r>
      <w:hyperlink w:anchor="sec:permisos">
        <w:r w:rsidR="0017547D" w:rsidRPr="00265200">
          <w:rPr>
            <w:rStyle w:val="Hipervnculo"/>
            <w:rFonts w:ascii="Times New Roman" w:hAnsi="Times New Roman" w:cs="Times New Roman"/>
            <w:color w:val="000000" w:themeColor="text1"/>
            <w:lang w:val="es-ES"/>
          </w:rPr>
          <w:t>6</w:t>
        </w:r>
      </w:hyperlink>
      <w:r w:rsidRPr="00265200">
        <w:rPr>
          <w:rFonts w:ascii="Times New Roman" w:hAnsi="Times New Roman" w:cs="Times New Roman"/>
          <w:color w:val="000000" w:themeColor="text1"/>
          <w:lang w:val="es-ES"/>
        </w:rPr>
        <w:t xml:space="preserve"> sea configuración y no código: permite corregir una asignación indebida sin recompilar ni desplegar.</w:t>
      </w:r>
    </w:p>
    <w:p w14:paraId="648EB399"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18CD936" w14:textId="77777777" w:rsidR="0017547D" w:rsidRPr="00265200" w:rsidRDefault="00000000">
      <w:pPr>
        <w:numPr>
          <w:ilvl w:val="0"/>
          <w:numId w:val="1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y el conjunto de permisos del rol queda exactamente en el enviado, sin residuos de la asignación anterior.</w:t>
      </w:r>
    </w:p>
    <w:p w14:paraId="2375C449" w14:textId="77777777" w:rsidR="0017547D" w:rsidRPr="00265200" w:rsidRDefault="00000000">
      <w:pPr>
        <w:numPr>
          <w:ilvl w:val="0"/>
          <w:numId w:val="1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Tras el cambio, una petición de un usuario de ese rol a un endpoint cuyo permiso se retiró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sin necesidad de volver a iniciar sesión</w:t>
      </w:r>
      <w:r w:rsidRPr="00265200">
        <w:rPr>
          <w:rFonts w:ascii="Times New Roman" w:hAnsi="Times New Roman" w:cs="Times New Roman"/>
          <w:color w:val="000000" w:themeColor="text1"/>
          <w:lang w:val="es-ES"/>
        </w:rPr>
        <w:t>.</w:t>
      </w:r>
    </w:p>
    <w:p w14:paraId="77F7EBEC" w14:textId="77777777" w:rsidR="0017547D" w:rsidRPr="00265200" w:rsidRDefault="00000000">
      <w:pPr>
        <w:numPr>
          <w:ilvl w:val="0"/>
          <w:numId w:val="1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ROLES_PERMISOS_GESTIONAR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D22C0E8" w14:textId="77777777" w:rsidR="0017547D" w:rsidRPr="00265200" w:rsidRDefault="00000000">
      <w:pPr>
        <w:numPr>
          <w:ilvl w:val="0"/>
          <w:numId w:val="1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cambio queda registrado en la bitácora de auditoría (RNF-18).</w:t>
      </w:r>
    </w:p>
    <w:p w14:paraId="394F6E0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373C019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415E6E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Nota:</w:t>
      </w:r>
      <w:r w:rsidRPr="00265200">
        <w:rPr>
          <w:rFonts w:ascii="Times New Roman" w:hAnsi="Times New Roman" w:cs="Times New Roman"/>
          <w:color w:val="000000" w:themeColor="text1"/>
          <w:lang w:val="es-ES"/>
        </w:rPr>
        <w:t xml:space="preserve"> Este requisito puede dejar el sistema sin ningún usuario capaz de administrar permisos si se retira </w:t>
      </w:r>
      <w:r w:rsidRPr="00265200">
        <w:rPr>
          <w:rStyle w:val="VerbatimChar"/>
          <w:rFonts w:ascii="Times New Roman" w:hAnsi="Times New Roman" w:cs="Times New Roman"/>
          <w:color w:val="000000" w:themeColor="text1"/>
          <w:lang w:val="es-ES"/>
        </w:rPr>
        <w:t>ROLES_PERMISOS_GESTIONAR</w:t>
      </w:r>
      <w:r w:rsidRPr="00265200">
        <w:rPr>
          <w:rFonts w:ascii="Times New Roman" w:hAnsi="Times New Roman" w:cs="Times New Roman"/>
          <w:color w:val="000000" w:themeColor="text1"/>
          <w:lang w:val="es-ES"/>
        </w:rPr>
        <w:t xml:space="preserve"> al rol </w:t>
      </w:r>
      <w:r w:rsidRPr="00265200">
        <w:rPr>
          <w:rStyle w:val="VerbatimChar"/>
          <w:rFonts w:ascii="Times New Roman" w:hAnsi="Times New Roman" w:cs="Times New Roman"/>
          <w:color w:val="000000" w:themeColor="text1"/>
          <w:lang w:val="es-ES"/>
        </w:rPr>
        <w:t>ADMIN</w:t>
      </w:r>
      <w:r w:rsidRPr="00265200">
        <w:rPr>
          <w:rFonts w:ascii="Times New Roman" w:hAnsi="Times New Roman" w:cs="Times New Roman"/>
          <w:color w:val="000000" w:themeColor="text1"/>
          <w:lang w:val="es-ES"/>
        </w:rPr>
        <w:t xml:space="preserve">. Esa salvaguarda no está especificada ni construida, y queda como deuda declarada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27481F16" w14:textId="77777777" w:rsidR="0017547D" w:rsidRPr="00265200" w:rsidRDefault="00000000">
      <w:pPr>
        <w:pStyle w:val="Ttulo2"/>
        <w:rPr>
          <w:rFonts w:ascii="Times New Roman" w:hAnsi="Times New Roman" w:cs="Times New Roman"/>
          <w:color w:val="000000" w:themeColor="text1"/>
          <w:lang w:val="es-ES"/>
        </w:rPr>
      </w:pPr>
      <w:bookmarkStart w:id="89" w:name="_Toc240058518"/>
      <w:bookmarkStart w:id="90" w:name="solicitud-de-pre-sustentación-1"/>
      <w:bookmarkEnd w:id="78"/>
      <w:bookmarkEnd w:id="88"/>
      <w:r w:rsidRPr="00265200">
        <w:rPr>
          <w:rFonts w:ascii="Times New Roman" w:hAnsi="Times New Roman" w:cs="Times New Roman"/>
          <w:color w:val="000000" w:themeColor="text1"/>
          <w:lang w:val="es-ES"/>
        </w:rPr>
        <w:t>Solicitud de pre-sustentación</w:t>
      </w:r>
      <w:bookmarkEnd w:id="89"/>
    </w:p>
    <w:p w14:paraId="14DD4970"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91" w:name="_Toc240058519"/>
      <w:bookmarkStart w:id="92" w:name="Xd2336cdd9389c4b0bed37be5755fba9b2db1033"/>
      <w:r w:rsidRPr="00265200">
        <w:rPr>
          <w:rFonts w:ascii="Times New Roman" w:hAnsi="Times New Roman" w:cs="Times New Roman"/>
          <w:color w:val="000000" w:themeColor="text1"/>
          <w:lang w:val="es-ES"/>
        </w:rPr>
        <w:t>RF-13 — Registro de la solicitud de pre-sustentación</w:t>
      </w:r>
      <w:bookmarkEnd w:id="91"/>
    </w:p>
    <w:p w14:paraId="08571B3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registrar la solicitud de pre-sustentación de un estudiante con el título del tema, la modalidad de titulación y la convocatoria, dejándola en estado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w:t>
      </w:r>
    </w:p>
    <w:p w14:paraId="10BCCCE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60E6AC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CU-02</w:t>
      </w:r>
    </w:p>
    <w:p w14:paraId="622417F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/api/solicitudes/crear-por-usuario/{usuarioId}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/api/solicitudes/crear/{estudianteId}</w:t>
      </w:r>
    </w:p>
    <w:p w14:paraId="1DB8EC6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el hecho que abre el expediente: todo el resto del proceso cuelga de esta solicitud. Registrarla como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 xml:space="preserve"> y no como </w:t>
      </w:r>
      <w:r w:rsidRPr="00265200">
        <w:rPr>
          <w:rStyle w:val="VerbatimChar"/>
          <w:rFonts w:ascii="Times New Roman" w:hAnsi="Times New Roman" w:cs="Times New Roman"/>
          <w:color w:val="000000" w:themeColor="text1"/>
          <w:lang w:val="es-ES"/>
        </w:rPr>
        <w:t>ENVIADA</w:t>
      </w:r>
      <w:r w:rsidRPr="00265200">
        <w:rPr>
          <w:rFonts w:ascii="Times New Roman" w:hAnsi="Times New Roman" w:cs="Times New Roman"/>
          <w:color w:val="000000" w:themeColor="text1"/>
          <w:lang w:val="es-ES"/>
        </w:rPr>
        <w:t xml:space="preserve"> separa la redacción del compromiso, y deja al estudiante corregir antes de someterla.</w:t>
      </w:r>
    </w:p>
    <w:p w14:paraId="5A51D45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04B7B1A" w14:textId="77777777" w:rsidR="0017547D" w:rsidRPr="00265200" w:rsidRDefault="00000000">
      <w:pPr>
        <w:numPr>
          <w:ilvl w:val="0"/>
          <w:numId w:val="1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título del tema es obligatorio y no excede 300 caracteres; en otro caso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sin crear la solicitud.</w:t>
      </w:r>
    </w:p>
    <w:p w14:paraId="3ABE4D17" w14:textId="77777777" w:rsidR="0017547D" w:rsidRPr="00265200" w:rsidRDefault="00000000">
      <w:pPr>
        <w:numPr>
          <w:ilvl w:val="0"/>
          <w:numId w:val="1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modalidad de titulación es obligatoria; sin ella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1A0517C" w14:textId="77777777" w:rsidR="0017547D" w:rsidRPr="00265200" w:rsidRDefault="00000000">
      <w:pPr>
        <w:numPr>
          <w:ilvl w:val="0"/>
          <w:numId w:val="1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no se indica convocatoria, el sistema debe resolver la convocatoria activa; si no hay ninguna activa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6E62CBA0" w14:textId="77777777" w:rsidR="0017547D" w:rsidRPr="00265200" w:rsidRDefault="00000000">
      <w:pPr>
        <w:numPr>
          <w:ilvl w:val="0"/>
          <w:numId w:val="1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se indica un área temática que no pertenece a la línea de investigación declarada,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F2AA133" w14:textId="77777777" w:rsidR="0017547D" w:rsidRPr="00265200" w:rsidRDefault="00000000">
      <w:pPr>
        <w:numPr>
          <w:ilvl w:val="0"/>
          <w:numId w:val="1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solicitud creada queda en estado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 xml:space="preserve"> conforme a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 y al perfil de estudiante se le genera su código de expediente.</w:t>
      </w:r>
    </w:p>
    <w:p w14:paraId="017706E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E50C2E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0B5202D8"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93" w:name="_Toc240058520"/>
      <w:bookmarkStart w:id="94" w:name="rf-14-envío-de-la-solicitud-a-revisión"/>
      <w:bookmarkEnd w:id="92"/>
      <w:r w:rsidRPr="00265200">
        <w:rPr>
          <w:rFonts w:ascii="Times New Roman" w:hAnsi="Times New Roman" w:cs="Times New Roman"/>
          <w:color w:val="000000" w:themeColor="text1"/>
          <w:lang w:val="es-ES"/>
        </w:rPr>
        <w:t>RF-14 — Envío de la solicitud a revisión</w:t>
      </w:r>
      <w:bookmarkEnd w:id="93"/>
    </w:p>
    <w:p w14:paraId="6443DF2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estudiante propietario enviar su solicitud a revisión, pasándola de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 xml:space="preserve"> a </w:t>
      </w:r>
      <w:r w:rsidRPr="00265200">
        <w:rPr>
          <w:rStyle w:val="VerbatimChar"/>
          <w:rFonts w:ascii="Times New Roman" w:hAnsi="Times New Roman" w:cs="Times New Roman"/>
          <w:color w:val="000000" w:themeColor="text1"/>
          <w:lang w:val="es-ES"/>
        </w:rPr>
        <w:t>ENVIADA</w:t>
      </w:r>
      <w:r w:rsidRPr="00265200">
        <w:rPr>
          <w:rFonts w:ascii="Times New Roman" w:hAnsi="Times New Roman" w:cs="Times New Roman"/>
          <w:color w:val="000000" w:themeColor="text1"/>
          <w:lang w:val="es-ES"/>
        </w:rPr>
        <w:t>.</w:t>
      </w:r>
    </w:p>
    <w:p w14:paraId="1AD3B37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6993BE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CU-02</w:t>
      </w:r>
    </w:p>
    <w:p w14:paraId="7F9B7B3B"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/api/solicitudes/enviar/{id}</w:t>
      </w:r>
    </w:p>
    <w:p w14:paraId="0AD38BB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el acto por el cual el estudiante asume la solicitud como definitiva y la somete a la coordinación; sin él, la coordinación no puede distinguir un borrador de una postulación.</w:t>
      </w:r>
    </w:p>
    <w:p w14:paraId="70A4642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DA39A4A" w14:textId="77777777" w:rsidR="0017547D" w:rsidRPr="00265200" w:rsidRDefault="00000000">
      <w:pPr>
        <w:numPr>
          <w:ilvl w:val="0"/>
          <w:numId w:val="2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Enviar una solicitud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3862EC9D" w14:textId="77777777" w:rsidR="0017547D" w:rsidRPr="00265200" w:rsidRDefault="00000000">
      <w:pPr>
        <w:numPr>
          <w:ilvl w:val="0"/>
          <w:numId w:val="2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solicitud queda en estado </w:t>
      </w:r>
      <w:r w:rsidRPr="00265200">
        <w:rPr>
          <w:rStyle w:val="VerbatimChar"/>
          <w:rFonts w:ascii="Times New Roman" w:hAnsi="Times New Roman" w:cs="Times New Roman"/>
          <w:color w:val="000000" w:themeColor="text1"/>
          <w:lang w:val="es-ES"/>
        </w:rPr>
        <w:t>ENVIADA</w:t>
      </w:r>
      <w:r w:rsidRPr="00265200">
        <w:rPr>
          <w:rFonts w:ascii="Times New Roman" w:hAnsi="Times New Roman" w:cs="Times New Roman"/>
          <w:color w:val="000000" w:themeColor="text1"/>
          <w:lang w:val="es-ES"/>
        </w:rPr>
        <w:t xml:space="preserve"> y el cambio se registra en el historial de estados con el usuario que lo realizó.</w:t>
      </w:r>
    </w:p>
    <w:p w14:paraId="461C13E2" w14:textId="77777777" w:rsidR="0017547D" w:rsidRPr="00265200" w:rsidRDefault="00000000">
      <w:pPr>
        <w:numPr>
          <w:ilvl w:val="0"/>
          <w:numId w:val="2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Enviar una solicitud que no esté en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E339E9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D56F5D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C2333A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RF-13</w:t>
      </w:r>
    </w:p>
    <w:p w14:paraId="1D810D4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95" w:name="_Toc240058521"/>
      <w:bookmarkStart w:id="96" w:name="X490688e81cac92470d775942c21ac0441a8fe62"/>
      <w:bookmarkEnd w:id="94"/>
      <w:r w:rsidRPr="00265200">
        <w:rPr>
          <w:rFonts w:ascii="Times New Roman" w:hAnsi="Times New Roman" w:cs="Times New Roman"/>
          <w:color w:val="000000" w:themeColor="text1"/>
          <w:lang w:val="es-ES"/>
        </w:rPr>
        <w:t>RF-15 — Aprobación o rechazo de la solicitud</w:t>
      </w:r>
      <w:bookmarkEnd w:id="95"/>
    </w:p>
    <w:p w14:paraId="7AE7D3A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SOLICITUDES_REVISAR</w:t>
      </w:r>
      <w:r w:rsidRPr="00265200">
        <w:rPr>
          <w:rFonts w:ascii="Times New Roman" w:hAnsi="Times New Roman" w:cs="Times New Roman"/>
          <w:color w:val="000000" w:themeColor="text1"/>
          <w:lang w:val="es-ES"/>
        </w:rPr>
        <w:t xml:space="preserve"> aprobar o rechazar una solicitud enviada, y rechazarla dejando una observación dirigida al estudiante.</w:t>
      </w:r>
    </w:p>
    <w:p w14:paraId="2AB0A77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5615070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CU-02</w:t>
      </w:r>
    </w:p>
    <w:p w14:paraId="7FBC458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/api/solicitudes/aprobar/{id}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/api/solicitudes/rechazar/{id}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/api/solicitudes/rechazar-con-observacion/{id}</w:t>
      </w:r>
    </w:p>
    <w:p w14:paraId="74C3402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rechazo sin motivo obliga al estudiante a adivinar qué corregir. Separar el rechazo con observación del rechazo simple permite exigir el motivo donde importa sin bloquear el caso en que la solicitud es inadmisible de plano.</w:t>
      </w:r>
    </w:p>
    <w:p w14:paraId="0180ED5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A1ED07E" w14:textId="77777777" w:rsidR="0017547D" w:rsidRPr="00265200" w:rsidRDefault="00000000">
      <w:pPr>
        <w:numPr>
          <w:ilvl w:val="0"/>
          <w:numId w:val="2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Aprobar deja la solicitud en </w:t>
      </w:r>
      <w:r w:rsidRPr="00265200">
        <w:rPr>
          <w:rStyle w:val="VerbatimChar"/>
          <w:rFonts w:ascii="Times New Roman" w:hAnsi="Times New Roman" w:cs="Times New Roman"/>
          <w:color w:val="000000" w:themeColor="text1"/>
          <w:lang w:val="es-ES"/>
        </w:rPr>
        <w:t>APROBADA</w:t>
      </w:r>
      <w:r w:rsidRPr="00265200">
        <w:rPr>
          <w:rFonts w:ascii="Times New Roman" w:hAnsi="Times New Roman" w:cs="Times New Roman"/>
          <w:color w:val="000000" w:themeColor="text1"/>
          <w:lang w:val="es-ES"/>
        </w:rPr>
        <w:t xml:space="preserve">; rechazar, en </w:t>
      </w:r>
      <w:r w:rsidRPr="00265200">
        <w:rPr>
          <w:rStyle w:val="VerbatimChar"/>
          <w:rFonts w:ascii="Times New Roman" w:hAnsi="Times New Roman" w:cs="Times New Roman"/>
          <w:color w:val="000000" w:themeColor="text1"/>
          <w:lang w:val="es-ES"/>
        </w:rPr>
        <w:t>RECHAZADA</w:t>
      </w:r>
      <w:r w:rsidRPr="00265200">
        <w:rPr>
          <w:rFonts w:ascii="Times New Roman" w:hAnsi="Times New Roman" w:cs="Times New Roman"/>
          <w:color w:val="000000" w:themeColor="text1"/>
          <w:lang w:val="es-ES"/>
        </w:rPr>
        <w:t>.</w:t>
      </w:r>
    </w:p>
    <w:p w14:paraId="1B314519" w14:textId="77777777" w:rsidR="0017547D" w:rsidRPr="00265200" w:rsidRDefault="00000000">
      <w:pPr>
        <w:numPr>
          <w:ilvl w:val="0"/>
          <w:numId w:val="2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rechazo con observación exige el texto de la observación; sin él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4C348E6C" w14:textId="77777777" w:rsidR="0017547D" w:rsidRPr="00265200" w:rsidRDefault="00000000">
      <w:pPr>
        <w:numPr>
          <w:ilvl w:val="0"/>
          <w:numId w:val="2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SOLICITUDES_REVISAR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748A3DF" w14:textId="77777777" w:rsidR="0017547D" w:rsidRPr="00265200" w:rsidRDefault="00000000">
      <w:pPr>
        <w:numPr>
          <w:ilvl w:val="0"/>
          <w:numId w:val="2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Toda transición queda registrada en el historial de estados con usuario, estado anterior, estado nuevo y fecha.</w:t>
      </w:r>
    </w:p>
    <w:p w14:paraId="58C3654C" w14:textId="77777777" w:rsidR="0017547D" w:rsidRPr="00265200" w:rsidRDefault="00000000">
      <w:pPr>
        <w:numPr>
          <w:ilvl w:val="0"/>
          <w:numId w:val="2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estudiante recibe una notificación con el resultado (RF-41).</w:t>
      </w:r>
    </w:p>
    <w:p w14:paraId="5B11F2C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A9C3BF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6B4A9D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97" w:name="_Toc240058522"/>
      <w:bookmarkStart w:id="98" w:name="rf-16-suspensión-de-una-solicitud"/>
      <w:bookmarkEnd w:id="96"/>
      <w:r w:rsidRPr="00265200">
        <w:rPr>
          <w:rFonts w:ascii="Times New Roman" w:hAnsi="Times New Roman" w:cs="Times New Roman"/>
          <w:color w:val="000000" w:themeColor="text1"/>
          <w:lang w:val="es-ES"/>
        </w:rPr>
        <w:t>RF-16 — Suspensión de una solicitud</w:t>
      </w:r>
      <w:bookmarkEnd w:id="97"/>
    </w:p>
    <w:p w14:paraId="4BE3E79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SOLICITUDES_SUSPENDER</w:t>
      </w:r>
      <w:r w:rsidRPr="00265200">
        <w:rPr>
          <w:rFonts w:ascii="Times New Roman" w:hAnsi="Times New Roman" w:cs="Times New Roman"/>
          <w:color w:val="000000" w:themeColor="text1"/>
          <w:lang w:val="es-ES"/>
        </w:rPr>
        <w:t xml:space="preserve"> suspender una solicitud en curso indicando el motivo, y una solicitud suspendida no debe admitir cargas de archivo por parte del estudiante.</w:t>
      </w:r>
    </w:p>
    <w:p w14:paraId="01390AF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0467520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Reglamento de titulación: detención del proceso por decisión académica. Modelado en la migración </w:t>
      </w:r>
      <w:r w:rsidRPr="00265200">
        <w:rPr>
          <w:rStyle w:val="VerbatimChar"/>
          <w:rFonts w:ascii="Times New Roman" w:hAnsi="Times New Roman" w:cs="Times New Roman"/>
          <w:color w:val="000000" w:themeColor="text1"/>
          <w:lang w:val="es-ES"/>
        </w:rPr>
        <w:t>V1__schema_inicial.sql</w:t>
      </w:r>
      <w:r w:rsidRPr="00265200">
        <w:rPr>
          <w:rFonts w:ascii="Times New Roman" w:hAnsi="Times New Roman" w:cs="Times New Roman"/>
          <w:color w:val="000000" w:themeColor="text1"/>
          <w:lang w:val="es-ES"/>
        </w:rPr>
        <w:t xml:space="preserve"> (campos </w:t>
      </w:r>
      <w:r w:rsidRPr="00265200">
        <w:rPr>
          <w:rStyle w:val="VerbatimChar"/>
          <w:rFonts w:ascii="Times New Roman" w:hAnsi="Times New Roman" w:cs="Times New Roman"/>
          <w:color w:val="000000" w:themeColor="text1"/>
          <w:lang w:val="es-ES"/>
        </w:rPr>
        <w:t>motivo_suspension</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suspendido_en</w:t>
      </w:r>
      <w:r w:rsidRPr="00265200">
        <w:rPr>
          <w:rFonts w:ascii="Times New Roman" w:hAnsi="Times New Roman" w:cs="Times New Roman"/>
          <w:color w:val="000000" w:themeColor="text1"/>
          <w:lang w:val="es-ES"/>
        </w:rPr>
        <w:t xml:space="preserve"> de la solicitud) y permiso </w:t>
      </w:r>
      <w:r w:rsidRPr="00265200">
        <w:rPr>
          <w:rStyle w:val="VerbatimChar"/>
          <w:rFonts w:ascii="Times New Roman" w:hAnsi="Times New Roman" w:cs="Times New Roman"/>
          <w:color w:val="000000" w:themeColor="text1"/>
          <w:lang w:val="es-ES"/>
        </w:rPr>
        <w:t>SOLICITUDES_SUSPENDER</w:t>
      </w:r>
      <w:r w:rsidRPr="00265200">
        <w:rPr>
          <w:rFonts w:ascii="Times New Roman" w:hAnsi="Times New Roman" w:cs="Times New Roman"/>
          <w:color w:val="000000" w:themeColor="text1"/>
          <w:lang w:val="es-ES"/>
        </w:rPr>
        <w:t xml:space="preserve"> de </w:t>
      </w:r>
      <w:r w:rsidRPr="00265200">
        <w:rPr>
          <w:rStyle w:val="VerbatimChar"/>
          <w:rFonts w:ascii="Times New Roman" w:hAnsi="Times New Roman" w:cs="Times New Roman"/>
          <w:color w:val="000000" w:themeColor="text1"/>
          <w:lang w:val="es-ES"/>
        </w:rPr>
        <w:t>V13__permisos_roles_dinamicos.sql</w:t>
      </w:r>
      <w:r w:rsidRPr="00265200">
        <w:rPr>
          <w:rFonts w:ascii="Times New Roman" w:hAnsi="Times New Roman" w:cs="Times New Roman"/>
          <w:color w:val="000000" w:themeColor="text1"/>
          <w:lang w:val="es-ES"/>
        </w:rPr>
        <w:t>.</w:t>
      </w:r>
    </w:p>
    <w:p w14:paraId="0AC34A7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lastRenderedPageBreak/>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/api/solicitudes/suspender/{id}</w:t>
      </w:r>
    </w:p>
    <w:p w14:paraId="010B72E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Detener un proceso sin motivo registrado deja al estudiante sin explicación y a la institución sin traza de la decisión. La suspensión es reversible en su intención y distinta del rechazo, que cierra el expediente.</w:t>
      </w:r>
    </w:p>
    <w:p w14:paraId="2F42E12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33C5A3FF" w14:textId="77777777" w:rsidR="0017547D" w:rsidRPr="00265200" w:rsidRDefault="00000000">
      <w:pPr>
        <w:numPr>
          <w:ilvl w:val="0"/>
          <w:numId w:val="2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motivo de suspensión es obligatorio; sin él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40312F93" w14:textId="77777777" w:rsidR="0017547D" w:rsidRPr="00265200" w:rsidRDefault="00000000">
      <w:pPr>
        <w:numPr>
          <w:ilvl w:val="0"/>
          <w:numId w:val="2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Solo son suspendibles las solicitudes en un estado distinto de </w:t>
      </w:r>
      <w:r w:rsidRPr="00265200">
        <w:rPr>
          <w:rStyle w:val="VerbatimChar"/>
          <w:rFonts w:ascii="Times New Roman" w:hAnsi="Times New Roman" w:cs="Times New Roman"/>
          <w:color w:val="000000" w:themeColor="text1"/>
          <w:lang w:val="es-ES"/>
        </w:rPr>
        <w:t>CREADA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RECHAZADA</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SUSPENDIDA</w:t>
      </w:r>
      <w:r w:rsidRPr="00265200">
        <w:rPr>
          <w:rFonts w:ascii="Times New Roman" w:hAnsi="Times New Roman" w:cs="Times New Roman"/>
          <w:color w:val="000000" w:themeColor="text1"/>
          <w:lang w:val="es-ES"/>
        </w:rPr>
        <w:t xml:space="preserve">; en otro caso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9FAEE3F" w14:textId="77777777" w:rsidR="0017547D" w:rsidRPr="00265200" w:rsidRDefault="00000000">
      <w:pPr>
        <w:numPr>
          <w:ilvl w:val="0"/>
          <w:numId w:val="2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Tras la suspensión, la carga del anteproyecto (RF-19)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indicando el motivo registrado.</w:t>
      </w:r>
    </w:p>
    <w:p w14:paraId="6A92CA8A" w14:textId="77777777" w:rsidR="0017547D" w:rsidRPr="00265200" w:rsidRDefault="00000000">
      <w:pPr>
        <w:numPr>
          <w:ilvl w:val="0"/>
          <w:numId w:val="2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SOLICITUDES_SUSPENDER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C71004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3625609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52F759C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La reanudación de una solicitud suspendida no está especificada ni construida: hoy </w:t>
      </w:r>
      <w:r w:rsidRPr="00265200">
        <w:rPr>
          <w:rStyle w:val="VerbatimChar"/>
          <w:rFonts w:ascii="Times New Roman" w:hAnsi="Times New Roman" w:cs="Times New Roman"/>
          <w:color w:val="000000" w:themeColor="text1"/>
          <w:lang w:val="es-ES"/>
        </w:rPr>
        <w:t>SUSPENDIDA</w:t>
      </w:r>
      <w:r w:rsidRPr="00265200">
        <w:rPr>
          <w:rFonts w:ascii="Times New Roman" w:hAnsi="Times New Roman" w:cs="Times New Roman"/>
          <w:color w:val="000000" w:themeColor="text1"/>
          <w:lang w:val="es-ES"/>
        </w:rPr>
        <w:t xml:space="preserve"> es terminal. Queda como deuda declarada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763CB1E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99" w:name="_Toc240058523"/>
      <w:bookmarkStart w:id="100" w:name="X1438a8825958c39e9a863886d707def1e83063b"/>
      <w:bookmarkEnd w:id="98"/>
      <w:r w:rsidRPr="00265200">
        <w:rPr>
          <w:rFonts w:ascii="Times New Roman" w:hAnsi="Times New Roman" w:cs="Times New Roman"/>
          <w:color w:val="000000" w:themeColor="text1"/>
          <w:lang w:val="es-ES"/>
        </w:rPr>
        <w:t>RF-17 — Consulta y seguimiento de la solicitud propia</w:t>
      </w:r>
      <w:bookmarkEnd w:id="99"/>
    </w:p>
    <w:p w14:paraId="118135F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estudiante consultar sus propias solicitudes y el seguimiento del avance de cada una, expresado como porcentaje y como etapa alcanzada.</w:t>
      </w:r>
    </w:p>
    <w:p w14:paraId="24FF4EB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17BBF7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CU-02</w:t>
      </w:r>
    </w:p>
    <w:p w14:paraId="336CEAC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/api/solicitudes/mis-solicitudes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/api/solicitudes/{id}/seguimiento</w:t>
      </w:r>
    </w:p>
    <w:p w14:paraId="7478D20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estudiante es el actor con menos visibilidad del proceso y el más afectado por él; sin seguimiento propio, cada consulta de estado se convierte en un trámite presencial.</w:t>
      </w:r>
    </w:p>
    <w:p w14:paraId="5A1F282B"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854E5BD" w14:textId="77777777" w:rsidR="0017547D" w:rsidRPr="00265200" w:rsidRDefault="00000000">
      <w:pPr>
        <w:numPr>
          <w:ilvl w:val="0"/>
          <w:numId w:val="2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Devuelve exclusivamente las solicitudes del estudiante en sesión.</w:t>
      </w:r>
    </w:p>
    <w:p w14:paraId="6BFE87FB" w14:textId="77777777" w:rsidR="0017547D" w:rsidRPr="00265200" w:rsidRDefault="00000000">
      <w:pPr>
        <w:numPr>
          <w:ilvl w:val="0"/>
          <w:numId w:val="2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el detalle o el seguimiento de una solicitud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EB39FFF" w14:textId="77777777" w:rsidR="0017547D" w:rsidRPr="00265200" w:rsidRDefault="00000000">
      <w:pPr>
        <w:numPr>
          <w:ilvl w:val="0"/>
          <w:numId w:val="2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seguimiento devuelve la etapa alcanzada conforme a los estados de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 xml:space="preserve"> y un porcentaje coherente con esa etapa.</w:t>
      </w:r>
    </w:p>
    <w:p w14:paraId="6C0DBE3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664665B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5B930D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RNF-13</w:t>
      </w:r>
    </w:p>
    <w:p w14:paraId="1C94732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01" w:name="_Toc240058524"/>
      <w:bookmarkStart w:id="102" w:name="Xf0fcf6fd3c4992f7b16ce264d60e96296b50928"/>
      <w:bookmarkEnd w:id="100"/>
      <w:r w:rsidRPr="00265200">
        <w:rPr>
          <w:rFonts w:ascii="Times New Roman" w:hAnsi="Times New Roman" w:cs="Times New Roman"/>
          <w:color w:val="000000" w:themeColor="text1"/>
          <w:lang w:val="es-ES"/>
        </w:rPr>
        <w:t>RF-18 — Consulta administrativa de solicitudes</w:t>
      </w:r>
      <w:bookmarkEnd w:id="101"/>
    </w:p>
    <w:p w14:paraId="0611F24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SOLICITUDES_REVISAR</w:t>
      </w:r>
      <w:r w:rsidRPr="00265200">
        <w:rPr>
          <w:rFonts w:ascii="Times New Roman" w:hAnsi="Times New Roman" w:cs="Times New Roman"/>
          <w:color w:val="000000" w:themeColor="text1"/>
          <w:lang w:val="es-ES"/>
        </w:rPr>
        <w:t xml:space="preserve"> listar las solicitudes de forma completa y paginada, filtrarlas por estudiante, contarlas por estado y obtener el reporte de defensas.</w:t>
      </w:r>
    </w:p>
    <w:p w14:paraId="7988BBE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Prioridad:</w:t>
      </w:r>
      <w:r w:rsidRPr="00265200">
        <w:rPr>
          <w:rFonts w:ascii="Times New Roman" w:hAnsi="Times New Roman" w:cs="Times New Roman"/>
          <w:color w:val="000000" w:themeColor="text1"/>
          <w:lang w:val="es-ES"/>
        </w:rPr>
        <w:t xml:space="preserve"> Should</w:t>
      </w:r>
    </w:p>
    <w:p w14:paraId="0D9E520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HU-09, CU-09</w:t>
      </w:r>
    </w:p>
    <w:p w14:paraId="0DBDDC2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/api/solicitudes/paginado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/api/solicitudes/contar-por-estado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/api/solicitudes/estudiante/{estudianteId}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/api/solicitudes/reporte-defensas</w:t>
      </w:r>
    </w:p>
    <w:p w14:paraId="47B325B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vista de gestión de la coordinación. El conteo por estado alimenta los indicadores de RF-56 sin recalcularlos en el cliente.</w:t>
      </w:r>
    </w:p>
    <w:p w14:paraId="3EBBF3F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B8B33EE" w14:textId="77777777" w:rsidR="0017547D" w:rsidRPr="00265200" w:rsidRDefault="00000000">
      <w:pPr>
        <w:numPr>
          <w:ilvl w:val="0"/>
          <w:numId w:val="2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SOLICITUDES_REVISAR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en las cinco operaciones.</w:t>
      </w:r>
    </w:p>
    <w:p w14:paraId="36540C33" w14:textId="77777777" w:rsidR="0017547D" w:rsidRPr="00265200" w:rsidRDefault="00000000">
      <w:pPr>
        <w:numPr>
          <w:ilvl w:val="0"/>
          <w:numId w:val="2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consulta paginada acepta número de página y tamaño, y devuelve el total de elementos junto con la página solicitada.</w:t>
      </w:r>
    </w:p>
    <w:p w14:paraId="5164D918" w14:textId="77777777" w:rsidR="0017547D" w:rsidRPr="00265200" w:rsidRDefault="00000000">
      <w:pPr>
        <w:numPr>
          <w:ilvl w:val="0"/>
          <w:numId w:val="2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conteo por estado usa exclusivamente los códigos de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w:t>
      </w:r>
    </w:p>
    <w:p w14:paraId="24E93C0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2B05E8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3279BFD" w14:textId="77777777" w:rsidR="0017547D" w:rsidRPr="00265200" w:rsidRDefault="00000000">
      <w:pPr>
        <w:pStyle w:val="Ttulo2"/>
        <w:rPr>
          <w:rFonts w:ascii="Times New Roman" w:hAnsi="Times New Roman" w:cs="Times New Roman"/>
          <w:color w:val="000000" w:themeColor="text1"/>
          <w:lang w:val="es-ES"/>
        </w:rPr>
      </w:pPr>
      <w:bookmarkStart w:id="103" w:name="_Toc240058525"/>
      <w:bookmarkStart w:id="104" w:name="anteproyecto-y-tutoría"/>
      <w:bookmarkEnd w:id="90"/>
      <w:bookmarkEnd w:id="102"/>
      <w:r w:rsidRPr="00265200">
        <w:rPr>
          <w:rFonts w:ascii="Times New Roman" w:hAnsi="Times New Roman" w:cs="Times New Roman"/>
          <w:color w:val="000000" w:themeColor="text1"/>
          <w:lang w:val="es-ES"/>
        </w:rPr>
        <w:t>Anteproyecto y tutoría</w:t>
      </w:r>
      <w:bookmarkEnd w:id="103"/>
    </w:p>
    <w:p w14:paraId="01981A2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05" w:name="_Toc240058526"/>
      <w:bookmarkStart w:id="106" w:name="rf-19-carga-del-anteproyecto-en-pdf"/>
      <w:r w:rsidRPr="00265200">
        <w:rPr>
          <w:rFonts w:ascii="Times New Roman" w:hAnsi="Times New Roman" w:cs="Times New Roman"/>
          <w:color w:val="000000" w:themeColor="text1"/>
          <w:lang w:val="es-ES"/>
        </w:rPr>
        <w:t>RF-19 — Carga del anteproyecto en PDF</w:t>
      </w:r>
      <w:bookmarkEnd w:id="105"/>
    </w:p>
    <w:p w14:paraId="4330B49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estudiante propietario de la solicitud cargar el anteproyecto en formato PDF, calculando y almacenando su resumen criptográfico SHA-256 en el momento de la carga.</w:t>
      </w:r>
    </w:p>
    <w:p w14:paraId="3E8DF8C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678EA8E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HU-12, CU-12</w:t>
      </w:r>
    </w:p>
    <w:p w14:paraId="66F1F33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/api/anteproyectos/enviar/{solicitudId}</w:t>
      </w:r>
    </w:p>
    <w:p w14:paraId="6B0B79C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anteproyecto es el documento que el tribunal evalúa. Calcular el resumen en el momento de la carga, y no después, es lo que permite demostrar más tarde que el archivo entregado es el mismo que se evaluó.</w:t>
      </w:r>
    </w:p>
    <w:p w14:paraId="324B1B5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6638E14"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archivo cuyo tipo de contenido no sea </w:t>
      </w:r>
      <w:r w:rsidRPr="00265200">
        <w:rPr>
          <w:rStyle w:val="VerbatimChar"/>
          <w:rFonts w:ascii="Times New Roman" w:hAnsi="Times New Roman" w:cs="Times New Roman"/>
          <w:color w:val="000000" w:themeColor="text1"/>
          <w:lang w:val="es-ES"/>
        </w:rPr>
        <w:t>application/pdf</w:t>
      </w:r>
      <w:r w:rsidRPr="00265200">
        <w:rPr>
          <w:rFonts w:ascii="Times New Roman" w:hAnsi="Times New Roman" w:cs="Times New Roman"/>
          <w:color w:val="000000" w:themeColor="text1"/>
          <w:lang w:val="es-ES"/>
        </w:rPr>
        <w:t xml:space="preserve"> se rechaza con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y no se almacena.</w:t>
      </w:r>
    </w:p>
    <w:p w14:paraId="344E49B7"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archivo de más de </w:t>
      </w:r>
      <w:r w:rsidRPr="00265200">
        <w:rPr>
          <w:rFonts w:ascii="Times New Roman" w:hAnsi="Times New Roman" w:cs="Times New Roman"/>
          <w:b/>
          <w:bCs/>
          <w:color w:val="000000" w:themeColor="text1"/>
          <w:lang w:val="es-ES"/>
        </w:rPr>
        <w:t>10 MB</w:t>
      </w:r>
      <w:r w:rsidRPr="00265200">
        <w:rPr>
          <w:rFonts w:ascii="Times New Roman" w:hAnsi="Times New Roman" w:cs="Times New Roman"/>
          <w:color w:val="000000" w:themeColor="text1"/>
          <w:lang w:val="es-ES"/>
        </w:rPr>
        <w:t xml:space="preserve"> se rechaza con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y no se almacena.</w:t>
      </w:r>
    </w:p>
    <w:p w14:paraId="3A6ED104"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Cargar el anteproyecto de una solicitud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85550A2"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la solicitud está </w:t>
      </w:r>
      <w:r w:rsidRPr="00265200">
        <w:rPr>
          <w:rStyle w:val="VerbatimChar"/>
          <w:rFonts w:ascii="Times New Roman" w:hAnsi="Times New Roman" w:cs="Times New Roman"/>
          <w:color w:val="000000" w:themeColor="text1"/>
          <w:lang w:val="es-ES"/>
        </w:rPr>
        <w:t>SUSPENDIDA</w:t>
      </w:r>
      <w:r w:rsidRPr="00265200">
        <w:rPr>
          <w:rFonts w:ascii="Times New Roman" w:hAnsi="Times New Roman" w:cs="Times New Roman"/>
          <w:color w:val="000000" w:themeColor="text1"/>
          <w:lang w:val="es-ES"/>
        </w:rPr>
        <w:t xml:space="preserve">, la carga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indicando el motivo de suspensión.</w:t>
      </w:r>
    </w:p>
    <w:p w14:paraId="0C0329F3"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un anteproyecto ya cargado y no rechazado, un segundo envío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el reemplazo exige que el revisor lo rechace primero (RF-21).</w:t>
      </w:r>
    </w:p>
    <w:p w14:paraId="706D139C" w14:textId="77777777" w:rsidR="0017547D" w:rsidRPr="00265200" w:rsidRDefault="00000000">
      <w:pPr>
        <w:numPr>
          <w:ilvl w:val="0"/>
          <w:numId w:val="2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registro almacena el resumen SHA-256 en 64 caracteres hexadecimales y el tamaño en bytes.</w:t>
      </w:r>
    </w:p>
    <w:p w14:paraId="23963AB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55644E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99D6ED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Depende de:</w:t>
      </w:r>
      <w:r w:rsidRPr="00265200">
        <w:rPr>
          <w:rFonts w:ascii="Times New Roman" w:hAnsi="Times New Roman" w:cs="Times New Roman"/>
          <w:color w:val="000000" w:themeColor="text1"/>
          <w:lang w:val="es-ES"/>
        </w:rPr>
        <w:t xml:space="preserve"> RF-13, RF-16</w:t>
      </w:r>
    </w:p>
    <w:p w14:paraId="57B2E92E"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07" w:name="_Toc240058527"/>
      <w:bookmarkStart w:id="108" w:name="X18a4ebf787daace537eab58c35207dc2c72190a"/>
      <w:bookmarkEnd w:id="106"/>
      <w:r w:rsidRPr="00265200">
        <w:rPr>
          <w:rFonts w:ascii="Times New Roman" w:hAnsi="Times New Roman" w:cs="Times New Roman"/>
          <w:color w:val="000000" w:themeColor="text1"/>
          <w:lang w:val="es-ES"/>
        </w:rPr>
        <w:t>RF-20 — Verificación de integridad del anteproyecto</w:t>
      </w:r>
      <w:bookmarkEnd w:id="107"/>
    </w:p>
    <w:p w14:paraId="05A85BD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verificar que el archivo almacenado de un anteproyecto coincide con el resumen SHA-256 registrado en el momento de su carga, e informar el resultado de esa comparación.</w:t>
      </w:r>
    </w:p>
    <w:p w14:paraId="26D7D73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416834D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HU-12, CU-12; hallazgo de análisis estático </w:t>
      </w:r>
      <w:r w:rsidRPr="00265200">
        <w:rPr>
          <w:rStyle w:val="VerbatimChar"/>
          <w:rFonts w:ascii="Times New Roman" w:hAnsi="Times New Roman" w:cs="Times New Roman"/>
          <w:color w:val="000000" w:themeColor="text1"/>
          <w:lang w:val="es-ES"/>
        </w:rPr>
        <w:t>UNSAFE_HASH_EQUALS</w:t>
      </w:r>
      <w:r w:rsidRPr="00265200">
        <w:rPr>
          <w:rFonts w:ascii="Times New Roman" w:hAnsi="Times New Roman" w:cs="Times New Roman"/>
          <w:color w:val="000000" w:themeColor="text1"/>
          <w:lang w:val="es-ES"/>
        </w:rPr>
        <w:t xml:space="preserve"> corregido el 2026-08-29</w:t>
      </w:r>
    </w:p>
    <w:p w14:paraId="55C0107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/api/anteproyectos/verificar/{solicitudId}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/api/anteproyectos/ver/{solicitudId}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/api/anteproyectos/solicitud/{solicitudId}</w:t>
      </w:r>
    </w:p>
    <w:p w14:paraId="4444A8C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Guardar un resumen que nadie comprueba no aporta integridad. La comparación debe hacerse en tiempo constante para que no filtre información sobre el valor esperado.</w:t>
      </w:r>
    </w:p>
    <w:p w14:paraId="190CBF2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90F011C" w14:textId="77777777" w:rsidR="0017547D" w:rsidRPr="00265200" w:rsidRDefault="00000000">
      <w:pPr>
        <w:numPr>
          <w:ilvl w:val="0"/>
          <w:numId w:val="2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el archivo íntegro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declarando la coincidencia.</w:t>
      </w:r>
    </w:p>
    <w:p w14:paraId="6FAA47E4" w14:textId="77777777" w:rsidR="0017547D" w:rsidRPr="00265200" w:rsidRDefault="00000000">
      <w:pPr>
        <w:numPr>
          <w:ilvl w:val="0"/>
          <w:numId w:val="2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el archivo fue alterado o falta,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declarando explícitamente la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coincidencia; no devuelve un error genérico que confunda «alterado» con «no encontrado».</w:t>
      </w:r>
    </w:p>
    <w:p w14:paraId="7294E2EC" w14:textId="77777777" w:rsidR="0017547D" w:rsidRPr="00265200" w:rsidRDefault="00000000">
      <w:pPr>
        <w:numPr>
          <w:ilvl w:val="0"/>
          <w:numId w:val="2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comparación de resúmenes no se realiza con una comparación de cadenas que termine en el primer byte distinto.</w:t>
      </w:r>
    </w:p>
    <w:p w14:paraId="54D2638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2642271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2E345E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09" w:name="_Toc240058528"/>
      <w:bookmarkStart w:id="110" w:name="rf-21-revisión-del-anteproyecto"/>
      <w:bookmarkEnd w:id="108"/>
      <w:r w:rsidRPr="00265200">
        <w:rPr>
          <w:rFonts w:ascii="Times New Roman" w:hAnsi="Times New Roman" w:cs="Times New Roman"/>
          <w:color w:val="000000" w:themeColor="text1"/>
          <w:lang w:val="es-ES"/>
        </w:rPr>
        <w:t>RF-21 — Revisión del anteproyecto</w:t>
      </w:r>
      <w:bookmarkEnd w:id="109"/>
    </w:p>
    <w:p w14:paraId="73FE460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ANTEPROYECTO_REVISAR</w:t>
      </w:r>
      <w:r w:rsidRPr="00265200">
        <w:rPr>
          <w:rFonts w:ascii="Times New Roman" w:hAnsi="Times New Roman" w:cs="Times New Roman"/>
          <w:color w:val="000000" w:themeColor="text1"/>
          <w:lang w:val="es-ES"/>
        </w:rPr>
        <w:t xml:space="preserve"> aprobar o rechazar el anteproyecto cargado, y el rechazo debe habilitar al estudiante a cargar una versión nueva.</w:t>
      </w:r>
    </w:p>
    <w:p w14:paraId="7CD1457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362FF0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HU-12, CU-12</w:t>
      </w:r>
    </w:p>
    <w:p w14:paraId="07DDD7A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/api/anteproyectos/aprobar/{id}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/api/anteproyectos/rechazar/{id}</w:t>
      </w:r>
    </w:p>
    <w:p w14:paraId="64A6F90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puerta que RF-19 cierra: el estudiante no puede sustituir el documento por su cuenta, así que el rechazo del revisor es el único mecanismo que reabre la carga. Sin este requisito, el bloqueo de RF-19 sería un callejón sin salida.</w:t>
      </w:r>
    </w:p>
    <w:p w14:paraId="74ACA02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D89598E" w14:textId="77777777" w:rsidR="0017547D" w:rsidRPr="00265200" w:rsidRDefault="00000000">
      <w:pPr>
        <w:numPr>
          <w:ilvl w:val="0"/>
          <w:numId w:val="2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Aprobar deja el anteproyecto en </w:t>
      </w:r>
      <w:r w:rsidRPr="00265200">
        <w:rPr>
          <w:rStyle w:val="VerbatimChar"/>
          <w:rFonts w:ascii="Times New Roman" w:hAnsi="Times New Roman" w:cs="Times New Roman"/>
          <w:color w:val="000000" w:themeColor="text1"/>
          <w:lang w:val="es-ES"/>
        </w:rPr>
        <w:t>APROBADO</w:t>
      </w:r>
      <w:r w:rsidRPr="00265200">
        <w:rPr>
          <w:rFonts w:ascii="Times New Roman" w:hAnsi="Times New Roman" w:cs="Times New Roman"/>
          <w:color w:val="000000" w:themeColor="text1"/>
          <w:lang w:val="es-ES"/>
        </w:rPr>
        <w:t xml:space="preserve">; rechazar, en </w:t>
      </w:r>
      <w:r w:rsidRPr="00265200">
        <w:rPr>
          <w:rStyle w:val="VerbatimChar"/>
          <w:rFonts w:ascii="Times New Roman" w:hAnsi="Times New Roman" w:cs="Times New Roman"/>
          <w:color w:val="000000" w:themeColor="text1"/>
          <w:lang w:val="es-ES"/>
        </w:rPr>
        <w:t>RECHAZADO</w:t>
      </w:r>
      <w:r w:rsidRPr="00265200">
        <w:rPr>
          <w:rFonts w:ascii="Times New Roman" w:hAnsi="Times New Roman" w:cs="Times New Roman"/>
          <w:color w:val="000000" w:themeColor="text1"/>
          <w:lang w:val="es-ES"/>
        </w:rPr>
        <w:t>.</w:t>
      </w:r>
    </w:p>
    <w:p w14:paraId="393D5E73" w14:textId="77777777" w:rsidR="0017547D" w:rsidRPr="00265200" w:rsidRDefault="00000000">
      <w:pPr>
        <w:numPr>
          <w:ilvl w:val="0"/>
          <w:numId w:val="2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Tras el rechazo, una nueva carga por RF-19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w:t>
      </w:r>
    </w:p>
    <w:p w14:paraId="025D2EA8" w14:textId="77777777" w:rsidR="0017547D" w:rsidRPr="00265200" w:rsidRDefault="00000000">
      <w:pPr>
        <w:numPr>
          <w:ilvl w:val="0"/>
          <w:numId w:val="2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ANTEPROYECTO_REVISAR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BD3A471" w14:textId="77777777" w:rsidR="0017547D" w:rsidRPr="00265200" w:rsidRDefault="00000000">
      <w:pPr>
        <w:numPr>
          <w:ilvl w:val="0"/>
          <w:numId w:val="2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estudiante recibe una notificación con el resultado (RF-41).</w:t>
      </w:r>
    </w:p>
    <w:p w14:paraId="115872D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93AB99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CEF7A2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11" w:name="_Toc240058529"/>
      <w:bookmarkStart w:id="112" w:name="rf-22-asignación-del-tutor"/>
      <w:bookmarkEnd w:id="110"/>
      <w:r w:rsidRPr="00265200">
        <w:rPr>
          <w:rFonts w:ascii="Times New Roman" w:hAnsi="Times New Roman" w:cs="Times New Roman"/>
          <w:color w:val="000000" w:themeColor="text1"/>
          <w:lang w:val="es-ES"/>
        </w:rPr>
        <w:t>RF-22 — Asignación del tutor</w:t>
      </w:r>
      <w:bookmarkEnd w:id="111"/>
    </w:p>
    <w:p w14:paraId="7A2DF3E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TRIBUNAL_TUTOR_ASIGNAR</w:t>
      </w:r>
      <w:r w:rsidRPr="00265200">
        <w:rPr>
          <w:rFonts w:ascii="Times New Roman" w:hAnsi="Times New Roman" w:cs="Times New Roman"/>
          <w:color w:val="000000" w:themeColor="text1"/>
          <w:lang w:val="es-ES"/>
        </w:rPr>
        <w:t xml:space="preserve"> asignar un docente como tutor de una solicitud, y consultar y retirar esa asignación.</w:t>
      </w:r>
    </w:p>
    <w:p w14:paraId="4FF28E3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7463E0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HU-03, CU-03</w:t>
      </w:r>
    </w:p>
    <w:p w14:paraId="4CC663E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/api/jurados/tutor/asignar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/api/tutores/asignar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/api/tutores/solicitud/{solicitudId}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/api/tutores/mis-estudiantes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/api/tutores/{id}</w:t>
      </w:r>
    </w:p>
    <w:p w14:paraId="71F3EBE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tutor es el primer rol funcional que se fija sobre la solicitud, y de él depende que puedan abrirse las fases de tutoría (RF-23) y, más adelante, el tribunal (RF-26).</w:t>
      </w:r>
    </w:p>
    <w:p w14:paraId="35AD422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2D0829A" w14:textId="77777777" w:rsidR="0017547D" w:rsidRPr="00265200" w:rsidRDefault="00000000">
      <w:pPr>
        <w:numPr>
          <w:ilvl w:val="0"/>
          <w:numId w:val="2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solicitud admite un único tutor; asignar un segundo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242F2803" w14:textId="77777777" w:rsidR="0017547D" w:rsidRPr="00265200" w:rsidRDefault="00000000">
      <w:pPr>
        <w:numPr>
          <w:ilvl w:val="0"/>
          <w:numId w:val="2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asignación deja la tutoría en estado </w:t>
      </w:r>
      <w:r w:rsidRPr="00265200">
        <w:rPr>
          <w:rStyle w:val="VerbatimChar"/>
          <w:rFonts w:ascii="Times New Roman" w:hAnsi="Times New Roman" w:cs="Times New Roman"/>
          <w:color w:val="000000" w:themeColor="text1"/>
          <w:lang w:val="es-ES"/>
        </w:rPr>
        <w:t>ACTIVO</w:t>
      </w:r>
      <w:r w:rsidRPr="00265200">
        <w:rPr>
          <w:rFonts w:ascii="Times New Roman" w:hAnsi="Times New Roman" w:cs="Times New Roman"/>
          <w:color w:val="000000" w:themeColor="text1"/>
          <w:lang w:val="es-ES"/>
        </w:rPr>
        <w:t xml:space="preserve"> y la solicitud en </w:t>
      </w:r>
      <w:r w:rsidRPr="00265200">
        <w:rPr>
          <w:rStyle w:val="VerbatimChar"/>
          <w:rFonts w:ascii="Times New Roman" w:hAnsi="Times New Roman" w:cs="Times New Roman"/>
          <w:color w:val="000000" w:themeColor="text1"/>
          <w:lang w:val="es-ES"/>
        </w:rPr>
        <w:t>TUTORIA</w:t>
      </w:r>
      <w:r w:rsidRPr="00265200">
        <w:rPr>
          <w:rFonts w:ascii="Times New Roman" w:hAnsi="Times New Roman" w:cs="Times New Roman"/>
          <w:color w:val="000000" w:themeColor="text1"/>
          <w:lang w:val="es-ES"/>
        </w:rPr>
        <w:t>.</w:t>
      </w:r>
    </w:p>
    <w:p w14:paraId="401EBB4E" w14:textId="77777777" w:rsidR="0017547D" w:rsidRPr="00265200" w:rsidRDefault="00000000">
      <w:pPr>
        <w:numPr>
          <w:ilvl w:val="0"/>
          <w:numId w:val="2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docente asignado y el estudiante reciben notificación (RF-41).</w:t>
      </w:r>
    </w:p>
    <w:p w14:paraId="76046C5C" w14:textId="77777777" w:rsidR="0017547D" w:rsidRPr="00265200" w:rsidRDefault="00000000">
      <w:pPr>
        <w:numPr>
          <w:ilvl w:val="0"/>
          <w:numId w:val="2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TRIBUNAL_TUTOR_ASIGNAR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2BDFB23" w14:textId="77777777" w:rsidR="0017547D" w:rsidRPr="00265200" w:rsidRDefault="00000000">
      <w:pPr>
        <w:numPr>
          <w:ilvl w:val="0"/>
          <w:numId w:val="2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Un docente consulta sus propios estudiantes tutorados sin necesidad de ese permiso, y solo los suyos.</w:t>
      </w:r>
    </w:p>
    <w:p w14:paraId="6D582EF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6B0F0EA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BB2E561"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13" w:name="_Toc240058530"/>
      <w:bookmarkStart w:id="114" w:name="X82dfc9796f6a5cc360a8bcffa33a37bc00b8611"/>
      <w:bookmarkEnd w:id="112"/>
      <w:r w:rsidRPr="00265200">
        <w:rPr>
          <w:rFonts w:ascii="Times New Roman" w:hAnsi="Times New Roman" w:cs="Times New Roman"/>
          <w:color w:val="000000" w:themeColor="text1"/>
          <w:lang w:val="es-ES"/>
        </w:rPr>
        <w:t>RF-23 — Gestión de las tres fases de tutoría</w:t>
      </w:r>
      <w:bookmarkEnd w:id="113"/>
    </w:p>
    <w:p w14:paraId="59168EA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tutor abrir fases de revisión sobre una tutoría, hasta un máximo de tres, y consultar el resumen y el detalle de esas fases.</w:t>
      </w:r>
    </w:p>
    <w:p w14:paraId="516C9E4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EFFCC7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Reglamento de titulación: tres revisiones obligatorias antes de conformar el tribunal. Modelado en </w:t>
      </w:r>
      <w:r w:rsidRPr="00265200">
        <w:rPr>
          <w:rStyle w:val="VerbatimChar"/>
          <w:rFonts w:ascii="Times New Roman" w:hAnsi="Times New Roman" w:cs="Times New Roman"/>
          <w:color w:val="000000" w:themeColor="text1"/>
          <w:lang w:val="es-ES"/>
        </w:rPr>
        <w:t>V1__schema_inicial.sql</w:t>
      </w:r>
      <w:r w:rsidRPr="00265200">
        <w:rPr>
          <w:rFonts w:ascii="Times New Roman" w:hAnsi="Times New Roman" w:cs="Times New Roman"/>
          <w:color w:val="000000" w:themeColor="text1"/>
          <w:lang w:val="es-ES"/>
        </w:rPr>
        <w:t xml:space="preserve"> (tabla </w:t>
      </w:r>
      <w:r w:rsidRPr="00265200">
        <w:rPr>
          <w:rStyle w:val="VerbatimChar"/>
          <w:rFonts w:ascii="Times New Roman" w:hAnsi="Times New Roman" w:cs="Times New Roman"/>
          <w:color w:val="000000" w:themeColor="text1"/>
          <w:lang w:val="es-ES"/>
        </w:rPr>
        <w:t>tutoria_fases</w:t>
      </w:r>
      <w:r w:rsidRPr="00265200">
        <w:rPr>
          <w:rFonts w:ascii="Times New Roman" w:hAnsi="Times New Roman" w:cs="Times New Roman"/>
          <w:color w:val="000000" w:themeColor="text1"/>
          <w:lang w:val="es-ES"/>
        </w:rPr>
        <w:t>).</w:t>
      </w:r>
    </w:p>
    <w:p w14:paraId="4653316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/api/tutorias/{tutorId}/nueva-fase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/api/tutorias/{tutorId}/fases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/api/tutorias/{tutorId}/resumen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/api/tutorias/estudiante/{usuarioId}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/api/tutorias/docente/{usuarioId}</w:t>
      </w:r>
    </w:p>
    <w:p w14:paraId="009AAC7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Las tres revisiones son la condición que el reglamento impone antes de conformar el tribunal. El número está fijado en el sistema y hasta esta versión vivía únicamente en el código: una regla de negocio que solo existe en el código no es una regla especificada.</w:t>
      </w:r>
    </w:p>
    <w:p w14:paraId="48D6EA4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7E5B313" w14:textId="77777777" w:rsidR="0017547D" w:rsidRPr="00265200" w:rsidRDefault="00000000">
      <w:pPr>
        <w:numPr>
          <w:ilvl w:val="0"/>
          <w:numId w:val="2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máximo de fases por tutoría es </w:t>
      </w:r>
      <w:r w:rsidRPr="00265200">
        <w:rPr>
          <w:rFonts w:ascii="Times New Roman" w:hAnsi="Times New Roman" w:cs="Times New Roman"/>
          <w:b/>
          <w:bCs/>
          <w:color w:val="000000" w:themeColor="text1"/>
          <w:lang w:val="es-ES"/>
        </w:rPr>
        <w:t>3</w:t>
      </w:r>
      <w:r w:rsidRPr="00265200">
        <w:rPr>
          <w:rFonts w:ascii="Times New Roman" w:hAnsi="Times New Roman" w:cs="Times New Roman"/>
          <w:color w:val="000000" w:themeColor="text1"/>
          <w:lang w:val="es-ES"/>
        </w:rPr>
        <w:t xml:space="preserve">; crear una cuarta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4213E80C" w14:textId="77777777" w:rsidR="0017547D" w:rsidRPr="00265200" w:rsidRDefault="00000000">
      <w:pPr>
        <w:numPr>
          <w:ilvl w:val="0"/>
          <w:numId w:val="2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Cada fase se numera consecutivamente de 1 a 3 y nace en estado </w:t>
      </w:r>
      <w:r w:rsidRPr="00265200">
        <w:rPr>
          <w:rStyle w:val="VerbatimChar"/>
          <w:rFonts w:ascii="Times New Roman" w:hAnsi="Times New Roman" w:cs="Times New Roman"/>
          <w:color w:val="000000" w:themeColor="text1"/>
          <w:lang w:val="es-ES"/>
        </w:rPr>
        <w:t>PENDIENTE_ESTUDIANTE</w:t>
      </w:r>
      <w:r w:rsidRPr="00265200">
        <w:rPr>
          <w:rFonts w:ascii="Times New Roman" w:hAnsi="Times New Roman" w:cs="Times New Roman"/>
          <w:color w:val="000000" w:themeColor="text1"/>
          <w:lang w:val="es-ES"/>
        </w:rPr>
        <w:t>.</w:t>
      </w:r>
    </w:p>
    <w:p w14:paraId="10B9EFDA" w14:textId="77777777" w:rsidR="0017547D" w:rsidRPr="00265200" w:rsidRDefault="00000000">
      <w:pPr>
        <w:numPr>
          <w:ilvl w:val="0"/>
          <w:numId w:val="2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TUTORIA_GESTIONAR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833295B" w14:textId="77777777" w:rsidR="0017547D" w:rsidRPr="00265200" w:rsidRDefault="00000000">
      <w:pPr>
        <w:numPr>
          <w:ilvl w:val="0"/>
          <w:numId w:val="2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Un docente que no es el tutor de esa solicitud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aunque posea el permiso.</w:t>
      </w:r>
    </w:p>
    <w:p w14:paraId="6DC6538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6C7E9F0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0A8CD9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15" w:name="_Toc240058531"/>
      <w:bookmarkStart w:id="116" w:name="X10ea149c77fadc86947039907b2f83a8ae57495"/>
      <w:bookmarkEnd w:id="114"/>
      <w:r w:rsidRPr="00265200">
        <w:rPr>
          <w:rFonts w:ascii="Times New Roman" w:hAnsi="Times New Roman" w:cs="Times New Roman"/>
          <w:color w:val="000000" w:themeColor="text1"/>
          <w:lang w:val="es-ES"/>
        </w:rPr>
        <w:t>RF-24 — Entrega de correcciones del estudiante en una fase</w:t>
      </w:r>
      <w:bookmarkEnd w:id="115"/>
    </w:p>
    <w:p w14:paraId="76E46DF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estudiante cargar un archivo PDF con sus correcciones en una fase de tutoría abierta, calculando y almacenando su resumen SHA-256.</w:t>
      </w:r>
    </w:p>
    <w:p w14:paraId="345BF24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66A5B5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Reglamento de titulación: entrega de correcciones por fase. Modelado en </w:t>
      </w:r>
      <w:r w:rsidRPr="00265200">
        <w:rPr>
          <w:rStyle w:val="VerbatimChar"/>
          <w:rFonts w:ascii="Times New Roman" w:hAnsi="Times New Roman" w:cs="Times New Roman"/>
          <w:color w:val="000000" w:themeColor="text1"/>
          <w:lang w:val="es-ES"/>
        </w:rPr>
        <w:t>V1__schema_inicial.sql</w:t>
      </w:r>
      <w:r w:rsidRPr="00265200">
        <w:rPr>
          <w:rFonts w:ascii="Times New Roman" w:hAnsi="Times New Roman" w:cs="Times New Roman"/>
          <w:color w:val="000000" w:themeColor="text1"/>
          <w:lang w:val="es-ES"/>
        </w:rPr>
        <w:t xml:space="preserve"> (campos </w:t>
      </w:r>
      <w:r w:rsidRPr="00265200">
        <w:rPr>
          <w:rStyle w:val="VerbatimChar"/>
          <w:rFonts w:ascii="Times New Roman" w:hAnsi="Times New Roman" w:cs="Times New Roman"/>
          <w:color w:val="000000" w:themeColor="text1"/>
          <w:lang w:val="es-ES"/>
        </w:rPr>
        <w:t>archivo_pdf_estudiante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sha256_pdf</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tamano_pdf_bytes</w:t>
      </w:r>
      <w:r w:rsidRPr="00265200">
        <w:rPr>
          <w:rFonts w:ascii="Times New Roman" w:hAnsi="Times New Roman" w:cs="Times New Roman"/>
          <w:color w:val="000000" w:themeColor="text1"/>
          <w:lang w:val="es-ES"/>
        </w:rPr>
        <w:t xml:space="preserve"> de la fase).</w:t>
      </w:r>
    </w:p>
    <w:p w14:paraId="793F18B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/api/tutorias/fases/{faseId}/subir-pdf</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/api/tutorias/fases/{faseId}/pdf</w:t>
      </w:r>
    </w:p>
    <w:p w14:paraId="04A4AF0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contraparte del estudiante en el ciclo de tutoría, y la que produce el documento que en la fase 3 se convierte en el anteproyecto definitivo (RF-26).</w:t>
      </w:r>
    </w:p>
    <w:p w14:paraId="3CDA7096"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31DFF50" w14:textId="77777777" w:rsidR="0017547D" w:rsidRPr="00265200" w:rsidRDefault="00000000">
      <w:pPr>
        <w:numPr>
          <w:ilvl w:val="0"/>
          <w:numId w:val="3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archivo cuyo tipo de contenido no sea </w:t>
      </w:r>
      <w:r w:rsidRPr="00265200">
        <w:rPr>
          <w:rStyle w:val="VerbatimChar"/>
          <w:rFonts w:ascii="Times New Roman" w:hAnsi="Times New Roman" w:cs="Times New Roman"/>
          <w:color w:val="000000" w:themeColor="text1"/>
          <w:lang w:val="es-ES"/>
        </w:rPr>
        <w:t>application/pdf</w:t>
      </w:r>
      <w:r w:rsidRPr="00265200">
        <w:rPr>
          <w:rFonts w:ascii="Times New Roman" w:hAnsi="Times New Roman" w:cs="Times New Roman"/>
          <w:color w:val="000000" w:themeColor="text1"/>
          <w:lang w:val="es-ES"/>
        </w:rPr>
        <w:t xml:space="preserve"> se rechaza con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0D86B37" w14:textId="77777777" w:rsidR="0017547D" w:rsidRPr="00265200" w:rsidRDefault="00000000">
      <w:pPr>
        <w:numPr>
          <w:ilvl w:val="0"/>
          <w:numId w:val="3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Cargar en una fase que no esté esperando al estudiante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1995FDF1" w14:textId="77777777" w:rsidR="0017547D" w:rsidRPr="00265200" w:rsidRDefault="00000000">
      <w:pPr>
        <w:numPr>
          <w:ilvl w:val="0"/>
          <w:numId w:val="3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Cargar en una fase de otra tutoría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A3BBBAD" w14:textId="77777777" w:rsidR="0017547D" w:rsidRPr="00265200" w:rsidRDefault="00000000">
      <w:pPr>
        <w:numPr>
          <w:ilvl w:val="0"/>
          <w:numId w:val="3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TUTORIA_AVANCE_ESTUDIANTE</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509BAD5E" w14:textId="77777777" w:rsidR="0017547D" w:rsidRPr="00265200" w:rsidRDefault="00000000">
      <w:pPr>
        <w:numPr>
          <w:ilvl w:val="0"/>
          <w:numId w:val="3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fase registra el resumen SHA-256 y el tamaño en bytes del archivo entregado.</w:t>
      </w:r>
    </w:p>
    <w:p w14:paraId="7F56E0F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3013A3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12281AF"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17" w:name="_Toc240058532"/>
      <w:bookmarkStart w:id="118" w:name="rf-25-mensajería-de-la-fase-de-tutoría"/>
      <w:bookmarkEnd w:id="116"/>
      <w:r w:rsidRPr="00265200">
        <w:rPr>
          <w:rFonts w:ascii="Times New Roman" w:hAnsi="Times New Roman" w:cs="Times New Roman"/>
          <w:color w:val="000000" w:themeColor="text1"/>
          <w:lang w:val="es-ES"/>
        </w:rPr>
        <w:t>RF-25 — Mensajería de la fase de tutoría</w:t>
      </w:r>
      <w:bookmarkEnd w:id="117"/>
    </w:p>
    <w:p w14:paraId="43D5D12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tutor y al estudiante intercambiar mensajes dentro de una fase, clasificados como observación, respuesta o aprobación, y marcar los recibidos como leídos.</w:t>
      </w:r>
    </w:p>
    <w:p w14:paraId="7CC63A1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5BB015B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V1__schema_inicial.sql</w:t>
      </w:r>
      <w:r w:rsidRPr="00265200">
        <w:rPr>
          <w:rFonts w:ascii="Times New Roman" w:hAnsi="Times New Roman" w:cs="Times New Roman"/>
          <w:color w:val="000000" w:themeColor="text1"/>
          <w:lang w:val="es-ES"/>
        </w:rPr>
        <w:t xml:space="preserve">: tabla </w:t>
      </w:r>
      <w:r w:rsidRPr="00265200">
        <w:rPr>
          <w:rStyle w:val="VerbatimChar"/>
          <w:rFonts w:ascii="Times New Roman" w:hAnsi="Times New Roman" w:cs="Times New Roman"/>
          <w:color w:val="000000" w:themeColor="text1"/>
          <w:lang w:val="es-ES"/>
        </w:rPr>
        <w:t>tutoria_mensajes</w:t>
      </w:r>
      <w:r w:rsidRPr="00265200">
        <w:rPr>
          <w:rFonts w:ascii="Times New Roman" w:hAnsi="Times New Roman" w:cs="Times New Roman"/>
          <w:color w:val="000000" w:themeColor="text1"/>
          <w:lang w:val="es-ES"/>
        </w:rPr>
        <w:t xml:space="preserve"> y catálogo </w:t>
      </w:r>
      <w:r w:rsidRPr="00265200">
        <w:rPr>
          <w:rStyle w:val="VerbatimChar"/>
          <w:rFonts w:ascii="Times New Roman" w:hAnsi="Times New Roman" w:cs="Times New Roman"/>
          <w:color w:val="000000" w:themeColor="text1"/>
          <w:lang w:val="es-ES"/>
        </w:rPr>
        <w:t>tipos_mensaje</w:t>
      </w:r>
      <w:r w:rsidRPr="00265200">
        <w:rPr>
          <w:rFonts w:ascii="Times New Roman" w:hAnsi="Times New Roman" w:cs="Times New Roman"/>
          <w:color w:val="000000" w:themeColor="text1"/>
          <w:lang w:val="es-ES"/>
        </w:rPr>
        <w:t>, que fijan el conjunto cerrado de tipos de mensaje.</w:t>
      </w:r>
    </w:p>
    <w:p w14:paraId="0D3D191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/api/tutorias/fases/{faseId}/mensaje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/api/tutorias/fases/{faseId}/leer</w:t>
      </w:r>
    </w:p>
    <w:p w14:paraId="7BF96A5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Las observaciones de tutoría deben quedar asociadas a la fase y al documento que las motivó; fuera del sistema se pierden y no son auditables.</w:t>
      </w:r>
    </w:p>
    <w:p w14:paraId="2A72632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152A245" w14:textId="77777777" w:rsidR="0017547D" w:rsidRPr="00265200" w:rsidRDefault="00000000">
      <w:pPr>
        <w:numPr>
          <w:ilvl w:val="0"/>
          <w:numId w:val="3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tipo de mensaje pertenece al conjunto cerrado </w:t>
      </w:r>
      <w:r w:rsidRPr="00265200">
        <w:rPr>
          <w:rStyle w:val="VerbatimChar"/>
          <w:rFonts w:ascii="Times New Roman" w:hAnsi="Times New Roman" w:cs="Times New Roman"/>
          <w:color w:val="000000" w:themeColor="text1"/>
          <w:lang w:val="es-ES"/>
        </w:rPr>
        <w:t>OBSERVACION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RESPUESTA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APROBACION</w:t>
      </w:r>
      <w:r w:rsidRPr="00265200">
        <w:rPr>
          <w:rFonts w:ascii="Times New Roman" w:hAnsi="Times New Roman" w:cs="Times New Roman"/>
          <w:color w:val="000000" w:themeColor="text1"/>
          <w:lang w:val="es-ES"/>
        </w:rPr>
        <w:t xml:space="preserve">; cualquier otro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A27CF09" w14:textId="77777777" w:rsidR="0017547D" w:rsidRPr="00265200" w:rsidRDefault="00000000">
      <w:pPr>
        <w:numPr>
          <w:ilvl w:val="0"/>
          <w:numId w:val="3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Publicar o leer mensajes de una fase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43E7F49" w14:textId="77777777" w:rsidR="0017547D" w:rsidRPr="00265200" w:rsidRDefault="00000000">
      <w:pPr>
        <w:numPr>
          <w:ilvl w:val="0"/>
          <w:numId w:val="3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mensaje del tutor de tipo </w:t>
      </w:r>
      <w:r w:rsidRPr="00265200">
        <w:rPr>
          <w:rStyle w:val="VerbatimChar"/>
          <w:rFonts w:ascii="Times New Roman" w:hAnsi="Times New Roman" w:cs="Times New Roman"/>
          <w:color w:val="000000" w:themeColor="text1"/>
          <w:lang w:val="es-ES"/>
        </w:rPr>
        <w:t>OBSERVACION</w:t>
      </w:r>
      <w:r w:rsidRPr="00265200">
        <w:rPr>
          <w:rFonts w:ascii="Times New Roman" w:hAnsi="Times New Roman" w:cs="Times New Roman"/>
          <w:color w:val="000000" w:themeColor="text1"/>
          <w:lang w:val="es-ES"/>
        </w:rPr>
        <w:t xml:space="preserve"> deja la fase en </w:t>
      </w:r>
      <w:r w:rsidRPr="00265200">
        <w:rPr>
          <w:rStyle w:val="VerbatimChar"/>
          <w:rFonts w:ascii="Times New Roman" w:hAnsi="Times New Roman" w:cs="Times New Roman"/>
          <w:color w:val="000000" w:themeColor="text1"/>
          <w:lang w:val="es-ES"/>
        </w:rPr>
        <w:t>PENDIENTE_ESTUDIANTE</w:t>
      </w:r>
      <w:r w:rsidRPr="00265200">
        <w:rPr>
          <w:rFonts w:ascii="Times New Roman" w:hAnsi="Times New Roman" w:cs="Times New Roman"/>
          <w:color w:val="000000" w:themeColor="text1"/>
          <w:lang w:val="es-ES"/>
        </w:rPr>
        <w:t>.</w:t>
      </w:r>
    </w:p>
    <w:p w14:paraId="2CA5F1D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53C2C5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207DA78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19" w:name="_Toc240058533"/>
      <w:bookmarkStart w:id="120" w:name="Xde26cfa78989eb97d9be66f6dfeb6c0d7eee53a"/>
      <w:bookmarkEnd w:id="118"/>
      <w:r w:rsidRPr="00265200">
        <w:rPr>
          <w:rFonts w:ascii="Times New Roman" w:hAnsi="Times New Roman" w:cs="Times New Roman"/>
          <w:color w:val="000000" w:themeColor="text1"/>
          <w:lang w:val="es-ES"/>
        </w:rPr>
        <w:t>RF-26 — Aprobación de la fase y cierre de la tutoría</w:t>
      </w:r>
      <w:bookmarkEnd w:id="119"/>
    </w:p>
    <w:p w14:paraId="0F918AA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al tutor aprobar una fase que tenga entrega del estudiante y, cuando las tres fases queden aprobadas, cerrar la tutoría promoviendo el documento de la fase 3 a anteproyecto definitivo con su resumen SHA-256.</w:t>
      </w:r>
    </w:p>
    <w:p w14:paraId="5D8074D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40E5B7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Reglamento de titulación: el cierre de la tutoría es precondición de la conformación del tribunal (RF-27).</w:t>
      </w:r>
    </w:p>
    <w:p w14:paraId="55D74FB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/api/tutorias/fases/{faseId}/aprobar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/api/tutorias/{tutorId}/registrar-avance</w:t>
      </w:r>
    </w:p>
    <w:p w14:paraId="401968B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Este es el punto donde el acompañamiento se convierte en entregable, y la condición que RF-27 exige para conformar el tribunal. Promover el documento de la fase 3 conservando su resumen evita que el anteproyecto evaluado difiera del último aprobado.</w:t>
      </w:r>
    </w:p>
    <w:p w14:paraId="29D2CA1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69E8748" w14:textId="77777777" w:rsidR="0017547D" w:rsidRPr="00265200" w:rsidRDefault="00000000">
      <w:pPr>
        <w:numPr>
          <w:ilvl w:val="0"/>
          <w:numId w:val="3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Aprobar una fase sin entrega del estudiante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AB882DC" w14:textId="77777777" w:rsidR="0017547D" w:rsidRPr="00265200" w:rsidRDefault="00000000">
      <w:pPr>
        <w:numPr>
          <w:ilvl w:val="0"/>
          <w:numId w:val="3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las tres fases aprobadas, la tutoría queda en </w:t>
      </w:r>
      <w:r w:rsidRPr="00265200">
        <w:rPr>
          <w:rStyle w:val="VerbatimChar"/>
          <w:rFonts w:ascii="Times New Roman" w:hAnsi="Times New Roman" w:cs="Times New Roman"/>
          <w:color w:val="000000" w:themeColor="text1"/>
          <w:lang w:val="es-ES"/>
        </w:rPr>
        <w:t>COMPLETADA</w:t>
      </w:r>
      <w:r w:rsidRPr="00265200">
        <w:rPr>
          <w:rFonts w:ascii="Times New Roman" w:hAnsi="Times New Roman" w:cs="Times New Roman"/>
          <w:color w:val="000000" w:themeColor="text1"/>
          <w:lang w:val="es-ES"/>
        </w:rPr>
        <w:t>.</w:t>
      </w:r>
    </w:p>
    <w:p w14:paraId="73812A7B" w14:textId="77777777" w:rsidR="0017547D" w:rsidRPr="00265200" w:rsidRDefault="00000000">
      <w:pPr>
        <w:numPr>
          <w:ilvl w:val="0"/>
          <w:numId w:val="3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Al cerrarse, el anteproyecto de la solicitud queda con el archivo, el resumen SHA-256 y el tamaño del documento de la fase 3.</w:t>
      </w:r>
    </w:p>
    <w:p w14:paraId="3D47947D" w14:textId="77777777" w:rsidR="0017547D" w:rsidRPr="00265200" w:rsidRDefault="00000000">
      <w:pPr>
        <w:numPr>
          <w:ilvl w:val="0"/>
          <w:numId w:val="3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TUTORIA_GESTIONAR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un docente que no es el tutor de esa solicitud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aunque lo posea.</w:t>
      </w:r>
    </w:p>
    <w:p w14:paraId="7E18572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6D4418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7E34B5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RF-23, RF-24</w:t>
      </w:r>
    </w:p>
    <w:p w14:paraId="05CDF3EB" w14:textId="77777777" w:rsidR="0017547D" w:rsidRPr="00265200" w:rsidRDefault="00000000">
      <w:pPr>
        <w:pStyle w:val="Ttulo2"/>
        <w:rPr>
          <w:rFonts w:ascii="Times New Roman" w:hAnsi="Times New Roman" w:cs="Times New Roman"/>
          <w:color w:val="000000" w:themeColor="text1"/>
          <w:lang w:val="es-ES"/>
        </w:rPr>
      </w:pPr>
      <w:bookmarkStart w:id="121" w:name="_Toc240058534"/>
      <w:bookmarkStart w:id="122" w:name="tribunal-cronograma-y-salas"/>
      <w:bookmarkEnd w:id="104"/>
      <w:bookmarkEnd w:id="120"/>
      <w:r w:rsidRPr="00265200">
        <w:rPr>
          <w:rFonts w:ascii="Times New Roman" w:hAnsi="Times New Roman" w:cs="Times New Roman"/>
          <w:color w:val="000000" w:themeColor="text1"/>
          <w:lang w:val="es-ES"/>
        </w:rPr>
        <w:t>Tribunal, cronograma y salas</w:t>
      </w:r>
      <w:bookmarkEnd w:id="121"/>
    </w:p>
    <w:p w14:paraId="49133166"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23" w:name="_Toc240058535"/>
      <w:bookmarkStart w:id="124" w:name="rf-27-conformación-del-tribunal"/>
      <w:r w:rsidRPr="00265200">
        <w:rPr>
          <w:rFonts w:ascii="Times New Roman" w:hAnsi="Times New Roman" w:cs="Times New Roman"/>
          <w:color w:val="000000" w:themeColor="text1"/>
          <w:lang w:val="es-ES"/>
        </w:rPr>
        <w:t>RF-27 — Conformación del tribunal</w:t>
      </w:r>
      <w:bookmarkEnd w:id="123"/>
    </w:p>
    <w:p w14:paraId="005AE4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TRIBUNAL_TUTOR_ASIGNAR</w:t>
      </w:r>
      <w:r w:rsidRPr="00265200">
        <w:rPr>
          <w:rFonts w:ascii="Times New Roman" w:hAnsi="Times New Roman" w:cs="Times New Roman"/>
          <w:color w:val="000000" w:themeColor="text1"/>
          <w:lang w:val="es-ES"/>
        </w:rPr>
        <w:t xml:space="preserve"> asignar a una solicitud tres docentes con los roles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VOCAL_1</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VOCAL_2</w:t>
      </w:r>
      <w:r w:rsidRPr="00265200">
        <w:rPr>
          <w:rFonts w:ascii="Times New Roman" w:hAnsi="Times New Roman" w:cs="Times New Roman"/>
          <w:color w:val="000000" w:themeColor="text1"/>
          <w:lang w:val="es-ES"/>
        </w:rPr>
        <w:t>, solo cuando la tutoría de esa solicitud esté completada.</w:t>
      </w:r>
    </w:p>
    <w:p w14:paraId="39F469E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08FDB9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HU-03, CU-03</w:t>
      </w:r>
    </w:p>
    <w:p w14:paraId="59E9520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/api/jurados/asignar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/api/jurados/asignar-automatico/{solicitudId}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/api/jurados/solicitud/{solicitudId}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/api/jurados/{juradoId}</w:t>
      </w:r>
    </w:p>
    <w:p w14:paraId="66FCCCB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Concentra las cuatro reglas que garantizan la validez del tribunal: momento del proceso, unicidad del docente, unicidad del rol y ausencia de conflicto de interés. Ninguna de ellas estaba especificada hasta esta versión.</w:t>
      </w:r>
    </w:p>
    <w:p w14:paraId="0B46006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p>
    <w:p w14:paraId="1789BE7E"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la tutoría de la solicitud no está </w:t>
      </w:r>
      <w:r w:rsidRPr="00265200">
        <w:rPr>
          <w:rStyle w:val="VerbatimChar"/>
          <w:rFonts w:ascii="Times New Roman" w:hAnsi="Times New Roman" w:cs="Times New Roman"/>
          <w:color w:val="000000" w:themeColor="text1"/>
          <w:lang w:val="es-ES"/>
        </w:rPr>
        <w:t>COMPLETADA</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indicando que faltan las tres revisiones obligatorias.</w:t>
      </w:r>
    </w:p>
    <w:p w14:paraId="1A5DAA2A"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rol pertenece al conjunto cerrado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VOCAL_1</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VOCAL_2</w:t>
      </w:r>
      <w:r w:rsidRPr="00265200">
        <w:rPr>
          <w:rFonts w:ascii="Times New Roman" w:hAnsi="Times New Roman" w:cs="Times New Roman"/>
          <w:color w:val="000000" w:themeColor="text1"/>
          <w:lang w:val="es-ES"/>
        </w:rPr>
        <w:t xml:space="preserve">; cualquier otro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1655BE30"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docente ya asignado a esa solicitud no puede asignarse de nuevo: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726E025D"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rol ya ocupado en esa solicitud no puede volver a asignarse: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015D9C34"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tutor de la solicitud no puede ser además jurado de la misma solicitud</w:t>
      </w:r>
      <w:r w:rsidRPr="00265200">
        <w:rPr>
          <w:rFonts w:ascii="Times New Roman" w:hAnsi="Times New Roman" w:cs="Times New Roman"/>
          <w:color w:val="000000" w:themeColor="text1"/>
          <w:lang w:val="es-ES"/>
        </w:rPr>
        <w:t xml:space="preserve">; el intento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por conflicto de interés.</w:t>
      </w:r>
    </w:p>
    <w:p w14:paraId="7F3E3873"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docente marcado como no disponible no puede asignarse: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11089183" w14:textId="77777777" w:rsidR="0017547D" w:rsidRPr="00265200" w:rsidRDefault="00000000">
      <w:pPr>
        <w:numPr>
          <w:ilvl w:val="0"/>
          <w:numId w:val="3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Conformado el tribunal, la solicitud pasa a </w:t>
      </w:r>
      <w:r w:rsidRPr="00265200">
        <w:rPr>
          <w:rStyle w:val="VerbatimChar"/>
          <w:rFonts w:ascii="Times New Roman" w:hAnsi="Times New Roman" w:cs="Times New Roman"/>
          <w:color w:val="000000" w:themeColor="text1"/>
          <w:lang w:val="es-ES"/>
        </w:rPr>
        <w:t>EVALUACION</w:t>
      </w:r>
      <w:r w:rsidRPr="00265200">
        <w:rPr>
          <w:rFonts w:ascii="Times New Roman" w:hAnsi="Times New Roman" w:cs="Times New Roman"/>
          <w:color w:val="000000" w:themeColor="text1"/>
          <w:lang w:val="es-ES"/>
        </w:rPr>
        <w:t>.</w:t>
      </w:r>
    </w:p>
    <w:p w14:paraId="10C305A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4BD11A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045A93F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RF-26</w:t>
      </w:r>
    </w:p>
    <w:p w14:paraId="21EB97A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25" w:name="_Toc240058536"/>
      <w:bookmarkStart w:id="126" w:name="Xc054fa0de9a48265ba6944a08de42cc9a178b3a"/>
      <w:bookmarkEnd w:id="124"/>
      <w:r w:rsidRPr="00265200">
        <w:rPr>
          <w:rFonts w:ascii="Times New Roman" w:hAnsi="Times New Roman" w:cs="Times New Roman"/>
          <w:color w:val="000000" w:themeColor="text1"/>
          <w:lang w:val="es-ES"/>
        </w:rPr>
        <w:t>RF-28 — Asignación masiva de tribunales y sugerencia de jurados</w:t>
      </w:r>
      <w:bookmarkEnd w:id="125"/>
    </w:p>
    <w:p w14:paraId="662637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conformar tribunales para varias solicitudes en una sola operación, y sugerir docentes candidatos para una solicitud dada.</w:t>
      </w:r>
    </w:p>
    <w:p w14:paraId="6323E64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345135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HU-03, CU-03; ADR-006 (la asignación masiva se resuelve en procedimiento almacenado)</w:t>
      </w:r>
    </w:p>
    <w:p w14:paraId="3C03041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/api/jurados/asignar-masivo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/api/jurados/sugerencias/{solicitudId}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/api/jurados/docente/{docenteId}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/api/jurados/tutor/docente/{docenteId}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/api/jurados/info/{solicitudId}/{usuarioId}</w:t>
      </w:r>
    </w:p>
    <w:p w14:paraId="5AC17F6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En una convocatoria la coordinación conforma decenas de tribunales el mismo día; hacerlo de uno en uno es donde aparecen los errores de rol repetido y de conflicto de interés que RF-27 rechaza.</w:t>
      </w:r>
    </w:p>
    <w:p w14:paraId="4C41C5C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24DF71B" w14:textId="77777777" w:rsidR="0017547D" w:rsidRPr="00265200" w:rsidRDefault="00000000">
      <w:pPr>
        <w:numPr>
          <w:ilvl w:val="0"/>
          <w:numId w:val="3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operación masiva aplica a cada solicitud las mismas cinco reglas de RF-27, y devuelve por cada una si se asignó o el motivo del rechazo, sin abortar el lote completo por un fallo individual.</w:t>
      </w:r>
    </w:p>
    <w:p w14:paraId="540D9209" w14:textId="77777777" w:rsidR="0017547D" w:rsidRPr="00265200" w:rsidRDefault="00000000">
      <w:pPr>
        <w:numPr>
          <w:ilvl w:val="0"/>
          <w:numId w:val="3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sugerencia nunca propone al tutor de esa solicitud ni a un docente ya asignado.</w:t>
      </w:r>
    </w:p>
    <w:p w14:paraId="27A84B32" w14:textId="77777777" w:rsidR="0017547D" w:rsidRPr="00265200" w:rsidRDefault="00000000">
      <w:pPr>
        <w:numPr>
          <w:ilvl w:val="0"/>
          <w:numId w:val="3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docente puede consultar sus propias asignaciones como jurado o tutor sin el permiso </w:t>
      </w:r>
      <w:r w:rsidRPr="00265200">
        <w:rPr>
          <w:rStyle w:val="VerbatimChar"/>
          <w:rFonts w:ascii="Times New Roman" w:hAnsi="Times New Roman" w:cs="Times New Roman"/>
          <w:color w:val="000000" w:themeColor="text1"/>
          <w:lang w:val="es-ES"/>
        </w:rPr>
        <w:t>TRIBUNAL_TUTOR_ASIGNAR</w:t>
      </w:r>
      <w:r w:rsidRPr="00265200">
        <w:rPr>
          <w:rFonts w:ascii="Times New Roman" w:hAnsi="Times New Roman" w:cs="Times New Roman"/>
          <w:color w:val="000000" w:themeColor="text1"/>
          <w:lang w:val="es-ES"/>
        </w:rPr>
        <w:t>, y solo las suyas.</w:t>
      </w:r>
    </w:p>
    <w:p w14:paraId="7E59948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DA3F74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6533358"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27" w:name="_Toc240058537"/>
      <w:bookmarkStart w:id="128" w:name="Xa01761de222d42d20a476db16a548e4632cc725"/>
      <w:bookmarkEnd w:id="126"/>
      <w:r w:rsidRPr="00265200">
        <w:rPr>
          <w:rFonts w:ascii="Times New Roman" w:hAnsi="Times New Roman" w:cs="Times New Roman"/>
          <w:color w:val="000000" w:themeColor="text1"/>
          <w:lang w:val="es-ES"/>
        </w:rPr>
        <w:t>RF-29 — Programación del cronograma de defensa</w:t>
      </w:r>
      <w:bookmarkEnd w:id="127"/>
    </w:p>
    <w:p w14:paraId="60E57FC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programar la defensa de una solicitud en una sala, fecha y hora determinadas, con una duración de 45 minutos, rechazando la programación si la sala o alguno de los miembros del tribunal ya está ocupado en ese intervalo.</w:t>
      </w:r>
    </w:p>
    <w:p w14:paraId="5F64A43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2FD2D3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HU-04, CU-04; ADR-006 (la validación de conflicto de jurado es un procedimiento almacenado)</w:t>
      </w:r>
    </w:p>
    <w:p w14:paraId="35BCA99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/api/cronogramas/crear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/api/cronogramas/auto/{solicitudId}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/api/cronogramas/estudiante/{id}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/api/cronogramas/usuario/{id}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/api/cronogramas/{id}</w:t>
      </w:r>
    </w:p>
    <w:p w14:paraId="21C3D7E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choque de agenda descubierto el día de la defensa cuesta una reprogramación completa. La duración fija de 45 minutos y la ventana de búsqueda automática de 30 días son reglas de negocio que hasta esta versión vivían solo en el código.</w:t>
      </w:r>
    </w:p>
    <w:p w14:paraId="713FB4E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340AF966"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duración de toda defensa programada es de </w:t>
      </w:r>
      <w:r w:rsidRPr="00265200">
        <w:rPr>
          <w:rFonts w:ascii="Times New Roman" w:hAnsi="Times New Roman" w:cs="Times New Roman"/>
          <w:b/>
          <w:bCs/>
          <w:color w:val="000000" w:themeColor="text1"/>
          <w:lang w:val="es-ES"/>
        </w:rPr>
        <w:t>45 minutos</w:t>
      </w:r>
      <w:r w:rsidRPr="00265200">
        <w:rPr>
          <w:rFonts w:ascii="Times New Roman" w:hAnsi="Times New Roman" w:cs="Times New Roman"/>
          <w:color w:val="000000" w:themeColor="text1"/>
          <w:lang w:val="es-ES"/>
        </w:rPr>
        <w:t>.</w:t>
      </w:r>
    </w:p>
    <w:p w14:paraId="240E99FE"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la sala tiene otra defensa que se solapa con ese intervalo,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nombrando la sala.</w:t>
      </w:r>
    </w:p>
    <w:p w14:paraId="5F367A3E"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algún miembro del tribunal tiene otra defensa que se solapa,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nombrando al docente.</w:t>
      </w:r>
    </w:p>
    <w:p w14:paraId="47FC759D"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programación automática busca la primera franja libre en los </w:t>
      </w:r>
      <w:r w:rsidRPr="00265200">
        <w:rPr>
          <w:rFonts w:ascii="Times New Roman" w:hAnsi="Times New Roman" w:cs="Times New Roman"/>
          <w:b/>
          <w:bCs/>
          <w:color w:val="000000" w:themeColor="text1"/>
          <w:lang w:val="es-ES"/>
        </w:rPr>
        <w:t>próximos 30 días</w:t>
      </w:r>
      <w:r w:rsidRPr="00265200">
        <w:rPr>
          <w:rFonts w:ascii="Times New Roman" w:hAnsi="Times New Roman" w:cs="Times New Roman"/>
          <w:color w:val="000000" w:themeColor="text1"/>
          <w:lang w:val="es-ES"/>
        </w:rPr>
        <w:t xml:space="preserve"> sobre las salas disponibles; si no encuentra ninguna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declarándolo, en vez de programar en una franja ocupada.</w:t>
      </w:r>
    </w:p>
    <w:p w14:paraId="3B38E0C0"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CRONOGRAMA_GESTIONAR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en la creación y en la eliminación.</w:t>
      </w:r>
    </w:p>
    <w:p w14:paraId="101301FD" w14:textId="77777777" w:rsidR="0017547D" w:rsidRPr="00265200" w:rsidRDefault="00000000">
      <w:pPr>
        <w:numPr>
          <w:ilvl w:val="0"/>
          <w:numId w:val="3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cronograma creado queda en estado </w:t>
      </w:r>
      <w:r w:rsidRPr="00265200">
        <w:rPr>
          <w:rStyle w:val="VerbatimChar"/>
          <w:rFonts w:ascii="Times New Roman" w:hAnsi="Times New Roman" w:cs="Times New Roman"/>
          <w:color w:val="000000" w:themeColor="text1"/>
          <w:lang w:val="es-ES"/>
        </w:rPr>
        <w:t>PROGRAMADO</w:t>
      </w:r>
      <w:r w:rsidRPr="00265200">
        <w:rPr>
          <w:rFonts w:ascii="Times New Roman" w:hAnsi="Times New Roman" w:cs="Times New Roman"/>
          <w:color w:val="000000" w:themeColor="text1"/>
          <w:lang w:val="es-ES"/>
        </w:rPr>
        <w:t>.</w:t>
      </w:r>
    </w:p>
    <w:p w14:paraId="4440116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68E7F1E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539380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RF-27, RF-31</w:t>
      </w:r>
    </w:p>
    <w:p w14:paraId="1F27A5C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29" w:name="_Toc240058538"/>
      <w:bookmarkStart w:id="130" w:name="Xeddeecca833a81cc7d797f4a12d2c51fd9c2557"/>
      <w:bookmarkEnd w:id="128"/>
      <w:r w:rsidRPr="00265200">
        <w:rPr>
          <w:rFonts w:ascii="Times New Roman" w:hAnsi="Times New Roman" w:cs="Times New Roman"/>
          <w:color w:val="000000" w:themeColor="text1"/>
          <w:lang w:val="es-ES"/>
        </w:rPr>
        <w:t>RF-30 — Consulta de disponibilidad de salas y franjas</w:t>
      </w:r>
      <w:bookmarkEnd w:id="129"/>
    </w:p>
    <w:p w14:paraId="4F0FD4C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informar las franjas horarias disponibles y verificar la disponibilidad de una sala en un instante dado, antes de intentar la programación.</w:t>
      </w:r>
    </w:p>
    <w:p w14:paraId="2D63B2F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64D45B5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HU-04, HU-10</w:t>
      </w:r>
    </w:p>
    <w:p w14:paraId="41C0A3E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/api/cronogramas/disponibilidad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/api/cronogramas/verificar-disponibilidad</w:t>
      </w:r>
    </w:p>
    <w:p w14:paraId="165D589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Sin consulta previa, la única forma de saber si una franja está libre es intentar programar y recibir el rechazo de RF-29, lo que convierte una consulta en un intento fallido.</w:t>
      </w:r>
    </w:p>
    <w:p w14:paraId="161D94F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lastRenderedPageBreak/>
        <w:t>Criterio de aceptación:</w:t>
      </w:r>
    </w:p>
    <w:p w14:paraId="07E8B355" w14:textId="77777777" w:rsidR="0017547D" w:rsidRPr="00265200" w:rsidRDefault="00000000">
      <w:pPr>
        <w:numPr>
          <w:ilvl w:val="0"/>
          <w:numId w:val="3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disponibilidad devuelta es coherente con las reglas de conflicto de RF-29: una franja informada como libre no puede ser rechazada por solapamiento de sala.</w:t>
      </w:r>
    </w:p>
    <w:p w14:paraId="05347111" w14:textId="77777777" w:rsidR="0017547D" w:rsidRPr="00265200" w:rsidRDefault="00000000">
      <w:pPr>
        <w:numPr>
          <w:ilvl w:val="0"/>
          <w:numId w:val="3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verificación puntual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declarando disponible o no disponible, sin crear ningún cronograma.</w:t>
      </w:r>
    </w:p>
    <w:p w14:paraId="47E23A9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4CEEB38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7C69575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31" w:name="_Toc240058539"/>
      <w:bookmarkStart w:id="132" w:name="rf-31-gestión-de-salas-de-sustentación"/>
      <w:bookmarkEnd w:id="130"/>
      <w:r w:rsidRPr="00265200">
        <w:rPr>
          <w:rFonts w:ascii="Times New Roman" w:hAnsi="Times New Roman" w:cs="Times New Roman"/>
          <w:color w:val="000000" w:themeColor="text1"/>
          <w:lang w:val="es-ES"/>
        </w:rPr>
        <w:t>RF-31 — Gestión de salas de sustentación</w:t>
      </w:r>
      <w:bookmarkEnd w:id="131"/>
    </w:p>
    <w:p w14:paraId="7048B1F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las salas y, a quien posea el permiso </w:t>
      </w:r>
      <w:r w:rsidRPr="00265200">
        <w:rPr>
          <w:rStyle w:val="VerbatimChar"/>
          <w:rFonts w:ascii="Times New Roman" w:hAnsi="Times New Roman" w:cs="Times New Roman"/>
          <w:color w:val="000000" w:themeColor="text1"/>
          <w:lang w:val="es-ES"/>
        </w:rPr>
        <w:t>SALA_GESTIONAR</w:t>
      </w:r>
      <w:r w:rsidRPr="00265200">
        <w:rPr>
          <w:rFonts w:ascii="Times New Roman" w:hAnsi="Times New Roman" w:cs="Times New Roman"/>
          <w:color w:val="000000" w:themeColor="text1"/>
          <w:lang w:val="es-ES"/>
        </w:rPr>
        <w:t>, crearlas y eliminarlas, con código único, nombre, capacidad y disponibilidad.</w:t>
      </w:r>
    </w:p>
    <w:p w14:paraId="2FE1543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Prioridad:</w:t>
      </w:r>
      <w:r w:rsidRPr="00265200">
        <w:rPr>
          <w:rFonts w:ascii="Times New Roman" w:hAnsi="Times New Roman" w:cs="Times New Roman"/>
          <w:color w:val="000000" w:themeColor="text1"/>
        </w:rPr>
        <w:t xml:space="preserve"> Should</w:t>
      </w:r>
    </w:p>
    <w:p w14:paraId="7267731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Fuente:</w:t>
      </w:r>
      <w:r w:rsidRPr="00265200">
        <w:rPr>
          <w:rFonts w:ascii="Times New Roman" w:hAnsi="Times New Roman" w:cs="Times New Roman"/>
          <w:color w:val="000000" w:themeColor="text1"/>
        </w:rPr>
        <w:t xml:space="preserve"> HU-10, CU-10</w:t>
      </w:r>
    </w:p>
    <w:p w14:paraId="05B7991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/api/salas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/api/salas/paginado</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/api/salas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DELETE /api/salas/{id}</w:t>
      </w:r>
    </w:p>
    <w:p w14:paraId="6F78EFE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Las salas son el recurso escaso que RF-29 reparte; sin catálogo, la programación automática no tiene sobre qué buscar.</w:t>
      </w:r>
    </w:p>
    <w:p w14:paraId="0D97737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63659DB" w14:textId="77777777" w:rsidR="0017547D" w:rsidRPr="00265200" w:rsidRDefault="00000000">
      <w:pPr>
        <w:numPr>
          <w:ilvl w:val="0"/>
          <w:numId w:val="3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código de sala duplicado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6E21D90F" w14:textId="77777777" w:rsidR="0017547D" w:rsidRPr="00265200" w:rsidRDefault="00000000">
      <w:pPr>
        <w:numPr>
          <w:ilvl w:val="0"/>
          <w:numId w:val="3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Eliminar una sala con defensas programadas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en vez de dejar cronogramas huérfanos.</w:t>
      </w:r>
    </w:p>
    <w:p w14:paraId="2390FEA0" w14:textId="77777777" w:rsidR="0017547D" w:rsidRPr="00265200" w:rsidRDefault="00000000">
      <w:pPr>
        <w:numPr>
          <w:ilvl w:val="0"/>
          <w:numId w:val="3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SALA_GESTIONAR</w:t>
      </w:r>
      <w:r w:rsidRPr="00265200">
        <w:rPr>
          <w:rFonts w:ascii="Times New Roman" w:hAnsi="Times New Roman" w:cs="Times New Roman"/>
          <w:color w:val="000000" w:themeColor="text1"/>
          <w:lang w:val="es-ES"/>
        </w:rPr>
        <w:t xml:space="preserve"> la creación y la eliminación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la consulta está abierta a cualquier usuario autenticado.</w:t>
      </w:r>
    </w:p>
    <w:p w14:paraId="0C850271" w14:textId="77777777" w:rsidR="0017547D" w:rsidRPr="00265200" w:rsidRDefault="00000000">
      <w:pPr>
        <w:numPr>
          <w:ilvl w:val="0"/>
          <w:numId w:val="3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Una sala marcada como no disponible no es candidata de la programación automática de RF-29.</w:t>
      </w:r>
    </w:p>
    <w:p w14:paraId="65BB530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E6C692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000A55C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Era el requisito RF-10 de la especificación anterior, declarado allí «no verificado» porque la clase de prueba que citaba no existía. Sigue sin prueba dedicada; el estado se declara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conforme al vocabulario de la sección </w:t>
      </w:r>
      <w:hyperlink w:anchor="sec:estados-req">
        <w:r w:rsidR="0017547D" w:rsidRPr="00265200">
          <w:rPr>
            <w:rStyle w:val="Hipervnculo"/>
            <w:rFonts w:ascii="Times New Roman" w:hAnsi="Times New Roman" w:cs="Times New Roman"/>
            <w:color w:val="000000" w:themeColor="text1"/>
            <w:lang w:val="es-ES"/>
          </w:rPr>
          <w:t>2.5</w:t>
        </w:r>
      </w:hyperlink>
      <w:r w:rsidRPr="00265200">
        <w:rPr>
          <w:rFonts w:ascii="Times New Roman" w:hAnsi="Times New Roman" w:cs="Times New Roman"/>
          <w:color w:val="000000" w:themeColor="text1"/>
          <w:lang w:val="es-ES"/>
        </w:rPr>
        <w:t>, que distingue construido de verificado.</w:t>
      </w:r>
    </w:p>
    <w:p w14:paraId="2788B87D" w14:textId="77777777" w:rsidR="0017547D" w:rsidRPr="00265200" w:rsidRDefault="00000000">
      <w:pPr>
        <w:pStyle w:val="Ttulo2"/>
        <w:rPr>
          <w:rFonts w:ascii="Times New Roman" w:hAnsi="Times New Roman" w:cs="Times New Roman"/>
          <w:color w:val="000000" w:themeColor="text1"/>
          <w:lang w:val="es-ES"/>
        </w:rPr>
      </w:pPr>
      <w:bookmarkStart w:id="133" w:name="_Toc240058540"/>
      <w:bookmarkStart w:id="134" w:name="evaluación-por-rúbrica"/>
      <w:bookmarkEnd w:id="122"/>
      <w:bookmarkEnd w:id="132"/>
      <w:r w:rsidRPr="00265200">
        <w:rPr>
          <w:rFonts w:ascii="Times New Roman" w:hAnsi="Times New Roman" w:cs="Times New Roman"/>
          <w:color w:val="000000" w:themeColor="text1"/>
          <w:lang w:val="es-ES"/>
        </w:rPr>
        <w:t>Evaluación por rúbrica</w:t>
      </w:r>
      <w:bookmarkEnd w:id="133"/>
    </w:p>
    <w:p w14:paraId="431A520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35" w:name="_Toc240058541"/>
      <w:bookmarkStart w:id="136" w:name="X8b5c76ebcd8c9f939f06fb37c3bf4a8ef9baca1"/>
      <w:r w:rsidRPr="00265200">
        <w:rPr>
          <w:rFonts w:ascii="Times New Roman" w:hAnsi="Times New Roman" w:cs="Times New Roman"/>
          <w:color w:val="000000" w:themeColor="text1"/>
          <w:lang w:val="es-ES"/>
        </w:rPr>
        <w:t>RF-32 — Gestión de rúbricas y de sus criterios</w:t>
      </w:r>
      <w:bookmarkEnd w:id="135"/>
    </w:p>
    <w:p w14:paraId="63CA9E8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RUBRICA_GESTIONAR</w:t>
      </w:r>
      <w:r w:rsidRPr="00265200">
        <w:rPr>
          <w:rFonts w:ascii="Times New Roman" w:hAnsi="Times New Roman" w:cs="Times New Roman"/>
          <w:color w:val="000000" w:themeColor="text1"/>
          <w:lang w:val="es-ES"/>
        </w:rPr>
        <w:t xml:space="preserve"> crear y eliminar rúbricas, definir sus criterios y sembrar el conjunto de criterios por omisión de una rúbrica, y debe permitir a cualquier usuario autenticado consultarlas.</w:t>
      </w:r>
    </w:p>
    <w:p w14:paraId="6F2F964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FA4EC5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HU-05, CU-05</w:t>
      </w:r>
    </w:p>
    <w:p w14:paraId="450BE1F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/api/rubricas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/api/rubricas/{id}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/api/rubricas/{rubricaId}/criterios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/api/rubricas/{rubricaId}/criterios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/api/rubricas/{rubricaId}/inicializar-criterios</w:t>
      </w:r>
    </w:p>
    <w:p w14:paraId="73E9373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rúbrica es el instrumento que hace comparable la evaluación entre tribunales distintos. Sin criterios definidos, RF-33 no tiene sobre qué registrar.</w:t>
      </w:r>
    </w:p>
    <w:p w14:paraId="54F9364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p>
    <w:p w14:paraId="77A49CF5" w14:textId="77777777" w:rsidR="0017547D" w:rsidRPr="00265200" w:rsidRDefault="00000000">
      <w:pPr>
        <w:numPr>
          <w:ilvl w:val="0"/>
          <w:numId w:val="3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RUBRICA_GESTIONAR</w:t>
      </w:r>
      <w:r w:rsidRPr="00265200">
        <w:rPr>
          <w:rFonts w:ascii="Times New Roman" w:hAnsi="Times New Roman" w:cs="Times New Roman"/>
          <w:color w:val="000000" w:themeColor="text1"/>
          <w:lang w:val="es-ES"/>
        </w:rPr>
        <w:t xml:space="preserve">, crear, eliminar o definir criterios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la consulta está abierta a cualquier usuario autenticado.</w:t>
      </w:r>
    </w:p>
    <w:p w14:paraId="01264850" w14:textId="77777777" w:rsidR="0017547D" w:rsidRPr="00265200" w:rsidRDefault="00000000">
      <w:pPr>
        <w:numPr>
          <w:ilvl w:val="0"/>
          <w:numId w:val="3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Eliminar una rúbrica ya utilizada en una evaluación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4B0C85B" w14:textId="77777777" w:rsidR="0017547D" w:rsidRPr="00265200" w:rsidRDefault="00000000">
      <w:pPr>
        <w:numPr>
          <w:ilvl w:val="0"/>
          <w:numId w:val="3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siembra de criterios por omisión es idempotente: repetirla no duplica criterios.</w:t>
      </w:r>
    </w:p>
    <w:p w14:paraId="7D0313B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A19265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1E0D6C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37" w:name="_Toc240058542"/>
      <w:bookmarkStart w:id="138" w:name="X8dd5659f50f45fb6e99c8b9ef273b8339c7c88b"/>
      <w:bookmarkEnd w:id="136"/>
      <w:r w:rsidRPr="00265200">
        <w:rPr>
          <w:rFonts w:ascii="Times New Roman" w:hAnsi="Times New Roman" w:cs="Times New Roman"/>
          <w:color w:val="000000" w:themeColor="text1"/>
          <w:lang w:val="es-ES"/>
        </w:rPr>
        <w:t>RF-33 — Registro de la evaluación por criterio de rúbrica</w:t>
      </w:r>
      <w:bookmarkEnd w:id="137"/>
    </w:p>
    <w:p w14:paraId="199BB3C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un miembro del tribunal registrar su calificación para </w:t>
      </w:r>
      <w:r w:rsidRPr="00265200">
        <w:rPr>
          <w:rFonts w:ascii="Times New Roman" w:hAnsi="Times New Roman" w:cs="Times New Roman"/>
          <w:b/>
          <w:bCs/>
          <w:color w:val="000000" w:themeColor="text1"/>
          <w:lang w:val="es-ES"/>
        </w:rPr>
        <w:t>todos</w:t>
      </w:r>
      <w:r w:rsidRPr="00265200">
        <w:rPr>
          <w:rFonts w:ascii="Times New Roman" w:hAnsi="Times New Roman" w:cs="Times New Roman"/>
          <w:color w:val="000000" w:themeColor="text1"/>
          <w:lang w:val="es-ES"/>
        </w:rPr>
        <w:t xml:space="preserve"> los criterios de la rúbrica de una solicitud, en una escala de 1 a 100 por criterio, y solo a nombre propio.</w:t>
      </w:r>
    </w:p>
    <w:p w14:paraId="054BE6C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BE231B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HU-05, CU-05; hallazgo de auditoría OWASP A01 (escritura a nombre de otro jurado)</w:t>
      </w:r>
    </w:p>
    <w:p w14:paraId="3F9950B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/api/rubrica-evaluacion/registrar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/api/evaluaciones-jurado/guardar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/api/rubrica-evaluacion/criterios/{rubricaId}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/api/rubrica-evaluacion/solicitud/{solicitudId}/jurado/{juradoId}</w:t>
      </w:r>
    </w:p>
    <w:p w14:paraId="77BAF25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Una evaluación parcial no es comparable ni promediable, y una evaluación registrada a nombre de otro jurado invalida el acta. Ambas condiciones tienen que rechazarse en el servidor, no confiarse al cliente.</w:t>
      </w:r>
    </w:p>
    <w:p w14:paraId="59EF0C3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2B40D9E" w14:textId="77777777" w:rsidR="0017547D" w:rsidRPr="00265200" w:rsidRDefault="00000000">
      <w:pPr>
        <w:numPr>
          <w:ilvl w:val="0"/>
          <w:numId w:val="3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escala fuera del intervalo </w:t>
      </w:r>
      <w:r w:rsidRPr="00265200">
        <w:rPr>
          <w:rFonts w:ascii="Times New Roman" w:hAnsi="Times New Roman" w:cs="Times New Roman"/>
          <w:b/>
          <w:bCs/>
          <w:color w:val="000000" w:themeColor="text1"/>
          <w:lang w:val="es-ES"/>
        </w:rPr>
        <w:t>1 a 100</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declarando el valor recibido.</w:t>
      </w:r>
    </w:p>
    <w:p w14:paraId="107B415D" w14:textId="77777777" w:rsidR="0017547D" w:rsidRPr="00265200" w:rsidRDefault="00000000">
      <w:pPr>
        <w:numPr>
          <w:ilvl w:val="0"/>
          <w:numId w:val="3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entrega que no cubra </w:t>
      </w:r>
      <w:r w:rsidRPr="00265200">
        <w:rPr>
          <w:rFonts w:ascii="Times New Roman" w:hAnsi="Times New Roman" w:cs="Times New Roman"/>
          <w:b/>
          <w:bCs/>
          <w:color w:val="000000" w:themeColor="text1"/>
          <w:lang w:val="es-ES"/>
        </w:rPr>
        <w:t>todos</w:t>
      </w:r>
      <w:r w:rsidRPr="00265200">
        <w:rPr>
          <w:rFonts w:ascii="Times New Roman" w:hAnsi="Times New Roman" w:cs="Times New Roman"/>
          <w:color w:val="000000" w:themeColor="text1"/>
          <w:lang w:val="es-ES"/>
        </w:rPr>
        <w:t xml:space="preserve"> los criterios de la rúbrica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indicando cuántos criterios exige la rúbrica.</w:t>
      </w:r>
    </w:p>
    <w:p w14:paraId="638753E4" w14:textId="77777777" w:rsidR="0017547D" w:rsidRPr="00265200" w:rsidRDefault="00000000">
      <w:pPr>
        <w:numPr>
          <w:ilvl w:val="0"/>
          <w:numId w:val="3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Registrar la evaluación a nombre de otro jurado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aunque quien lo intente posea </w:t>
      </w:r>
      <w:r w:rsidRPr="00265200">
        <w:rPr>
          <w:rStyle w:val="VerbatimChar"/>
          <w:rFonts w:ascii="Times New Roman" w:hAnsi="Times New Roman" w:cs="Times New Roman"/>
          <w:color w:val="000000" w:themeColor="text1"/>
          <w:lang w:val="es-ES"/>
        </w:rPr>
        <w:t>EVALUACION_RUBRICA_REGISTRAR</w:t>
      </w:r>
      <w:r w:rsidRPr="00265200">
        <w:rPr>
          <w:rFonts w:ascii="Times New Roman" w:hAnsi="Times New Roman" w:cs="Times New Roman"/>
          <w:color w:val="000000" w:themeColor="text1"/>
          <w:lang w:val="es-ES"/>
        </w:rPr>
        <w:t>.</w:t>
      </w:r>
    </w:p>
    <w:p w14:paraId="59AA3A21" w14:textId="77777777" w:rsidR="0017547D" w:rsidRPr="00265200" w:rsidRDefault="00000000">
      <w:pPr>
        <w:numPr>
          <w:ilvl w:val="0"/>
          <w:numId w:val="3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Registrar una evaluación en una solicitud en la que quien la envía no es jurado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7284D7D5" w14:textId="77777777" w:rsidR="0017547D" w:rsidRPr="00265200" w:rsidRDefault="00000000">
      <w:pPr>
        <w:numPr>
          <w:ilvl w:val="0"/>
          <w:numId w:val="3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la rúbrica no tiene criterios definidos,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6D58EA0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717253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DFBE05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RF-27, RF-32, RNF-13</w:t>
      </w:r>
    </w:p>
    <w:p w14:paraId="62DA1AE8"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39" w:name="_Toc240058543"/>
      <w:bookmarkStart w:id="140" w:name="rf-34-cálculo-de-la-nota-final-ponderada"/>
      <w:bookmarkEnd w:id="138"/>
      <w:r w:rsidRPr="00265200">
        <w:rPr>
          <w:rFonts w:ascii="Times New Roman" w:hAnsi="Times New Roman" w:cs="Times New Roman"/>
          <w:color w:val="000000" w:themeColor="text1"/>
          <w:lang w:val="es-ES"/>
        </w:rPr>
        <w:lastRenderedPageBreak/>
        <w:t>RF-34 — Cálculo de la nota final ponderada</w:t>
      </w:r>
      <w:bookmarkEnd w:id="139"/>
    </w:p>
    <w:p w14:paraId="6447240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calcular la nota final de una solicitud como la ponderación de la nota del instructor y la nota promedio del tribunal, con pesos que sumen 100, y debe derivar de esa nota el resultado </w:t>
      </w:r>
      <w:r w:rsidRPr="00265200">
        <w:rPr>
          <w:rStyle w:val="VerbatimChar"/>
          <w:rFonts w:ascii="Times New Roman" w:hAnsi="Times New Roman" w:cs="Times New Roman"/>
          <w:color w:val="000000" w:themeColor="text1"/>
          <w:lang w:val="es-ES"/>
        </w:rPr>
        <w:t>APROBADO</w:t>
      </w:r>
      <w:r w:rsidRPr="00265200">
        <w:rPr>
          <w:rFonts w:ascii="Times New Roman" w:hAnsi="Times New Roman" w:cs="Times New Roman"/>
          <w:color w:val="000000" w:themeColor="text1"/>
          <w:lang w:val="es-ES"/>
        </w:rPr>
        <w:t xml:space="preserve"> o </w:t>
      </w:r>
      <w:r w:rsidRPr="00265200">
        <w:rPr>
          <w:rStyle w:val="VerbatimChar"/>
          <w:rFonts w:ascii="Times New Roman" w:hAnsi="Times New Roman" w:cs="Times New Roman"/>
          <w:color w:val="000000" w:themeColor="text1"/>
          <w:lang w:val="es-ES"/>
        </w:rPr>
        <w:t>REPROBADO</w:t>
      </w:r>
      <w:r w:rsidRPr="00265200">
        <w:rPr>
          <w:rFonts w:ascii="Times New Roman" w:hAnsi="Times New Roman" w:cs="Times New Roman"/>
          <w:color w:val="000000" w:themeColor="text1"/>
          <w:lang w:val="es-ES"/>
        </w:rPr>
        <w:t>.</w:t>
      </w:r>
    </w:p>
    <w:p w14:paraId="183EE48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FD21F2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HU-05, CU-05; ADR-006 (el promedio se resuelve en procedimiento almacenado)</w:t>
      </w:r>
    </w:p>
    <w:p w14:paraId="7B011A2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/api/evaluaciones/evaluar-ponderado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/api/evaluaciones/evaluar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/api/evaluaciones/calcular-promedio/{solicitudId}</w:t>
      </w:r>
    </w:p>
    <w:p w14:paraId="7454B92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regla que decide si un estudiante aprueba. Sus tres constantes —los pesos por omisión, el rango de nota y el umbral de aprobación— vivían únicamente en el código hasta esta versión, de modo que ni el estudiante ni el tribunal podían conocerlas leyendo la especificación.</w:t>
      </w:r>
    </w:p>
    <w:p w14:paraId="71502AE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B8A544E"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pesos por omisión son </w:t>
      </w:r>
      <w:r w:rsidRPr="00265200">
        <w:rPr>
          <w:rFonts w:ascii="Times New Roman" w:hAnsi="Times New Roman" w:cs="Times New Roman"/>
          <w:b/>
          <w:bCs/>
          <w:color w:val="000000" w:themeColor="text1"/>
          <w:lang w:val="es-ES"/>
        </w:rPr>
        <w:t>60 % instructor</w:t>
      </w:r>
      <w:r w:rsidRPr="00265200">
        <w:rPr>
          <w:rFonts w:ascii="Times New Roman" w:hAnsi="Times New Roman" w:cs="Times New Roman"/>
          <w:color w:val="000000" w:themeColor="text1"/>
          <w:lang w:val="es-ES"/>
        </w:rPr>
        <w:t xml:space="preserve"> y </w:t>
      </w:r>
      <w:r w:rsidRPr="00265200">
        <w:rPr>
          <w:rFonts w:ascii="Times New Roman" w:hAnsi="Times New Roman" w:cs="Times New Roman"/>
          <w:b/>
          <w:bCs/>
          <w:color w:val="000000" w:themeColor="text1"/>
          <w:lang w:val="es-ES"/>
        </w:rPr>
        <w:t>40 % tribunal</w:t>
      </w:r>
      <w:r w:rsidRPr="00265200">
        <w:rPr>
          <w:rFonts w:ascii="Times New Roman" w:hAnsi="Times New Roman" w:cs="Times New Roman"/>
          <w:color w:val="000000" w:themeColor="text1"/>
          <w:lang w:val="es-ES"/>
        </w:rPr>
        <w:t>.</w:t>
      </w:r>
    </w:p>
    <w:p w14:paraId="74D10854"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los pesos enviados no suman </w:t>
      </w:r>
      <w:r w:rsidRPr="00265200">
        <w:rPr>
          <w:rFonts w:ascii="Times New Roman" w:hAnsi="Times New Roman" w:cs="Times New Roman"/>
          <w:b/>
          <w:bCs/>
          <w:color w:val="000000" w:themeColor="text1"/>
          <w:lang w:val="es-ES"/>
        </w:rPr>
        <w:t>100</w:t>
      </w:r>
      <w:r w:rsidRPr="00265200">
        <w:rPr>
          <w:rFonts w:ascii="Times New Roman" w:hAnsi="Times New Roman" w:cs="Times New Roman"/>
          <w:color w:val="000000" w:themeColor="text1"/>
          <w:lang w:val="es-ES"/>
        </w:rPr>
        <w:t xml:space="preserve"> (con tolerancia </w:t>
      </w:r>
      <m:oMath>
        <m:r>
          <w:rPr>
            <w:rFonts w:ascii="Cambria Math" w:hAnsi="Cambria Math" w:cs="Times New Roman"/>
            <w:color w:val="000000" w:themeColor="text1"/>
            <w:lang w:val="es-ES"/>
          </w:rPr>
          <m:t>0</m:t>
        </m:r>
        <m:r>
          <m:rPr>
            <m:sty m:val="p"/>
          </m:rPr>
          <w:rPr>
            <w:rFonts w:ascii="Cambria Math" w:hAnsi="Cambria Math" w:cs="Times New Roman"/>
            <w:color w:val="000000" w:themeColor="text1"/>
            <w:lang w:val="es-ES"/>
          </w:rPr>
          <m:t>,</m:t>
        </m:r>
        <m:r>
          <w:rPr>
            <w:rFonts w:ascii="Cambria Math" w:hAnsi="Cambria Math" w:cs="Times New Roman"/>
            <w:color w:val="000000" w:themeColor="text1"/>
            <w:lang w:val="es-ES"/>
          </w:rPr>
          <m:t>01</m:t>
        </m:r>
      </m:oMath>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indicando la suma recibida y no calcula nada.</w:t>
      </w:r>
    </w:p>
    <w:p w14:paraId="1239701C"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Toda nota debe estar en el intervalo </w:t>
      </w:r>
      <w:r w:rsidRPr="00265200">
        <w:rPr>
          <w:rFonts w:ascii="Times New Roman" w:hAnsi="Times New Roman" w:cs="Times New Roman"/>
          <w:b/>
          <w:bCs/>
          <w:color w:val="000000" w:themeColor="text1"/>
          <w:lang w:val="es-ES"/>
        </w:rPr>
        <w:t>0 a 10</w:t>
      </w:r>
      <w:r w:rsidRPr="00265200">
        <w:rPr>
          <w:rFonts w:ascii="Times New Roman" w:hAnsi="Times New Roman" w:cs="Times New Roman"/>
          <w:color w:val="000000" w:themeColor="text1"/>
          <w:lang w:val="es-ES"/>
        </w:rPr>
        <w:t xml:space="preserve">; fuera de él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408EA3BC" w14:textId="77777777" w:rsidR="0017547D" w:rsidRPr="00265200" w:rsidRDefault="00000000">
      <w:pPr>
        <w:numPr>
          <w:ilvl w:val="0"/>
          <w:numId w:val="40"/>
        </w:numPr>
        <w:rPr>
          <w:rFonts w:ascii="Times New Roman" w:hAnsi="Times New Roman" w:cs="Times New Roman"/>
          <w:color w:val="000000" w:themeColor="text1"/>
        </w:rPr>
      </w:pPr>
      <w:r w:rsidRPr="00265200">
        <w:rPr>
          <w:rFonts w:ascii="Times New Roman" w:hAnsi="Times New Roman" w:cs="Times New Roman"/>
          <w:color w:val="000000" w:themeColor="text1"/>
          <w:lang w:val="es-ES"/>
        </w:rPr>
        <w:t xml:space="preserve">El resultado es </w:t>
      </w:r>
      <w:r w:rsidRPr="00265200">
        <w:rPr>
          <w:rStyle w:val="VerbatimChar"/>
          <w:rFonts w:ascii="Times New Roman" w:hAnsi="Times New Roman" w:cs="Times New Roman"/>
          <w:color w:val="000000" w:themeColor="text1"/>
          <w:lang w:val="es-ES"/>
        </w:rPr>
        <w:t>APROBADO</w:t>
      </w:r>
      <w:r w:rsidRPr="00265200">
        <w:rPr>
          <w:rFonts w:ascii="Times New Roman" w:hAnsi="Times New Roman" w:cs="Times New Roman"/>
          <w:color w:val="000000" w:themeColor="text1"/>
          <w:lang w:val="es-ES"/>
        </w:rPr>
        <w:t xml:space="preserve"> si la nota final es </w:t>
      </w:r>
      <w:r w:rsidRPr="00265200">
        <w:rPr>
          <w:rFonts w:ascii="Times New Roman" w:hAnsi="Times New Roman" w:cs="Times New Roman"/>
          <w:b/>
          <w:bCs/>
          <w:color w:val="000000" w:themeColor="text1"/>
          <w:lang w:val="es-ES"/>
        </w:rPr>
        <w:t>mayor o igual a 7,0</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REPROBADO</w:t>
      </w:r>
      <w:r w:rsidRPr="00265200">
        <w:rPr>
          <w:rFonts w:ascii="Times New Roman" w:hAnsi="Times New Roman" w:cs="Times New Roman"/>
          <w:color w:val="000000" w:themeColor="text1"/>
          <w:lang w:val="es-ES"/>
        </w:rPr>
        <w:t xml:space="preserve"> en otro caso. </w:t>
      </w:r>
      <w:r w:rsidRPr="00265200">
        <w:rPr>
          <w:rFonts w:ascii="Times New Roman" w:hAnsi="Times New Roman" w:cs="Times New Roman"/>
          <w:color w:val="000000" w:themeColor="text1"/>
        </w:rPr>
        <w:t>El resultado es calculado y no admite fijarse directamente.</w:t>
      </w:r>
    </w:p>
    <w:p w14:paraId="3B2C3AAA"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Registrada la nota final, la solicitud pasa a </w:t>
      </w:r>
      <w:r w:rsidRPr="00265200">
        <w:rPr>
          <w:rStyle w:val="VerbatimChar"/>
          <w:rFonts w:ascii="Times New Roman" w:hAnsi="Times New Roman" w:cs="Times New Roman"/>
          <w:color w:val="000000" w:themeColor="text1"/>
          <w:lang w:val="es-ES"/>
        </w:rPr>
        <w:t>CALIFICADA</w:t>
      </w:r>
      <w:r w:rsidRPr="00265200">
        <w:rPr>
          <w:rFonts w:ascii="Times New Roman" w:hAnsi="Times New Roman" w:cs="Times New Roman"/>
          <w:color w:val="000000" w:themeColor="text1"/>
          <w:lang w:val="es-ES"/>
        </w:rPr>
        <w:t>.</w:t>
      </w:r>
    </w:p>
    <w:p w14:paraId="2AD35DA8"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EVALUACION_CALIFICAR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09BCBDF7" w14:textId="77777777" w:rsidR="0017547D" w:rsidRPr="00265200" w:rsidRDefault="00000000">
      <w:pPr>
        <w:numPr>
          <w:ilvl w:val="0"/>
          <w:numId w:val="4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estudiante recibe notificación de su nota final (RF-41).</w:t>
      </w:r>
    </w:p>
    <w:p w14:paraId="28D06E9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F2F8A1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DD1A27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RF-33</w:t>
      </w:r>
    </w:p>
    <w:p w14:paraId="2E53AB91"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41" w:name="_Toc240058544"/>
      <w:bookmarkStart w:id="142" w:name="X8cd211a163cccc17a5ece4a585a6f855d541998"/>
      <w:bookmarkEnd w:id="140"/>
      <w:r w:rsidRPr="00265200">
        <w:rPr>
          <w:rFonts w:ascii="Times New Roman" w:hAnsi="Times New Roman" w:cs="Times New Roman"/>
          <w:color w:val="000000" w:themeColor="text1"/>
          <w:lang w:val="es-ES"/>
        </w:rPr>
        <w:t>RF-35 — Consulta de resultados de evaluación</w:t>
      </w:r>
      <w:bookmarkEnd w:id="141"/>
    </w:p>
    <w:p w14:paraId="5AE9B3D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la evaluación de una solicitud, la nota del tribunal, las evaluaciones de un estudiante y las observaciones registradas, restringiendo cada consulta a quien tenga derecho sobre ese expediente.</w:t>
      </w:r>
    </w:p>
    <w:p w14:paraId="52A4201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D709B1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HU-05, CU-05</w:t>
      </w:r>
    </w:p>
    <w:p w14:paraId="63FA1DF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/api/evaluaciones/solicitud/{solicitudId}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/api/evaluaciones/estudiante/{estudianteId}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/api/evaluaciones/usuario/{usuarioId}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/api/rubrica-evaluacion/solicitud/{solicitudId}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/api/rubrica-evaluacion/nota-tribunal/{solicitudId}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/api/rubrica-evaluacion/observaciones/{solicitudId}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/api/evaluaciones-jurado/tribunal/{solicitudId}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/api/evaluaciones-jurado/{solicitudId}/{juradoId}</w:t>
      </w:r>
    </w:p>
    <w:p w14:paraId="0D5D56F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La calificación es un dato personal sensible del estudiante; el acceso no puede depender de conocer el identificador del expediente.</w:t>
      </w:r>
    </w:p>
    <w:p w14:paraId="50DD21D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E67D0C1" w14:textId="77777777" w:rsidR="0017547D" w:rsidRPr="00265200" w:rsidRDefault="00000000">
      <w:pPr>
        <w:numPr>
          <w:ilvl w:val="0"/>
          <w:numId w:val="4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las evaluaciones de otro estudiante o de otro usuario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FC056EC" w14:textId="77777777" w:rsidR="0017547D" w:rsidRPr="00265200" w:rsidRDefault="00000000">
      <w:pPr>
        <w:numPr>
          <w:ilvl w:val="0"/>
          <w:numId w:val="4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listado general de evaluaciones exige el permiso </w:t>
      </w:r>
      <w:r w:rsidRPr="00265200">
        <w:rPr>
          <w:rStyle w:val="VerbatimChar"/>
          <w:rFonts w:ascii="Times New Roman" w:hAnsi="Times New Roman" w:cs="Times New Roman"/>
          <w:color w:val="000000" w:themeColor="text1"/>
          <w:lang w:val="es-ES"/>
        </w:rPr>
        <w:t>EVALUACION_CALIFICAR</w:t>
      </w:r>
      <w:r w:rsidRPr="00265200">
        <w:rPr>
          <w:rFonts w:ascii="Times New Roman" w:hAnsi="Times New Roman" w:cs="Times New Roman"/>
          <w:color w:val="000000" w:themeColor="text1"/>
          <w:lang w:val="es-ES"/>
        </w:rPr>
        <w:t xml:space="preserve">; sin él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0D3A1A2" w14:textId="77777777" w:rsidR="0017547D" w:rsidRPr="00265200" w:rsidRDefault="00000000">
      <w:pPr>
        <w:numPr>
          <w:ilvl w:val="0"/>
          <w:numId w:val="4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consulta de una solicitud sin evaluación registrada responde </w:t>
      </w:r>
      <w:r w:rsidRPr="00265200">
        <w:rPr>
          <w:rStyle w:val="VerbatimChar"/>
          <w:rFonts w:ascii="Times New Roman" w:hAnsi="Times New Roman" w:cs="Times New Roman"/>
          <w:color w:val="000000" w:themeColor="text1"/>
          <w:lang w:val="es-ES"/>
        </w:rPr>
        <w:t>404</w:t>
      </w:r>
      <w:r w:rsidRPr="00265200">
        <w:rPr>
          <w:rFonts w:ascii="Times New Roman" w:hAnsi="Times New Roman" w:cs="Times New Roman"/>
          <w:color w:val="000000" w:themeColor="text1"/>
          <w:lang w:val="es-ES"/>
        </w:rPr>
        <w:t>, no una nota vacía que pueda confundirse con un cero.</w:t>
      </w:r>
    </w:p>
    <w:p w14:paraId="21EC8E1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B147BE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BE1009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RNF-13</w:t>
      </w:r>
    </w:p>
    <w:p w14:paraId="71E06DE1" w14:textId="77777777" w:rsidR="0017547D" w:rsidRPr="00265200" w:rsidRDefault="00000000">
      <w:pPr>
        <w:pStyle w:val="Ttulo2"/>
        <w:rPr>
          <w:rFonts w:ascii="Times New Roman" w:hAnsi="Times New Roman" w:cs="Times New Roman"/>
          <w:color w:val="000000" w:themeColor="text1"/>
          <w:lang w:val="es-ES"/>
        </w:rPr>
      </w:pPr>
      <w:bookmarkStart w:id="143" w:name="_Toc240058545"/>
      <w:bookmarkStart w:id="144" w:name="acta-de-pre-sustentación-1"/>
      <w:bookmarkEnd w:id="134"/>
      <w:bookmarkEnd w:id="142"/>
      <w:r w:rsidRPr="00265200">
        <w:rPr>
          <w:rFonts w:ascii="Times New Roman" w:hAnsi="Times New Roman" w:cs="Times New Roman"/>
          <w:color w:val="000000" w:themeColor="text1"/>
          <w:lang w:val="es-ES"/>
        </w:rPr>
        <w:t>Acta de pre-sustentación</w:t>
      </w:r>
      <w:bookmarkEnd w:id="143"/>
    </w:p>
    <w:p w14:paraId="49E4467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45" w:name="_Toc240058546"/>
      <w:bookmarkStart w:id="146" w:name="rf-36-generación-del-acta"/>
      <w:r w:rsidRPr="00265200">
        <w:rPr>
          <w:rFonts w:ascii="Times New Roman" w:hAnsi="Times New Roman" w:cs="Times New Roman"/>
          <w:color w:val="000000" w:themeColor="text1"/>
          <w:lang w:val="es-ES"/>
        </w:rPr>
        <w:t>RF-36 — Generación del acta</w:t>
      </w:r>
      <w:bookmarkEnd w:id="145"/>
    </w:p>
    <w:p w14:paraId="556F916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generar el acta de pre-sustentación de una solicitud en formato PDF, con los datos del estudiante, la composición del tribunal, la evaluación y el resultado, y dejarla en estado </w:t>
      </w:r>
      <w:r w:rsidRPr="00265200">
        <w:rPr>
          <w:rStyle w:val="VerbatimChar"/>
          <w:rFonts w:ascii="Times New Roman" w:hAnsi="Times New Roman" w:cs="Times New Roman"/>
          <w:color w:val="000000" w:themeColor="text1"/>
          <w:lang w:val="es-ES"/>
        </w:rPr>
        <w:t>GENERADA</w:t>
      </w:r>
      <w:r w:rsidRPr="00265200">
        <w:rPr>
          <w:rFonts w:ascii="Times New Roman" w:hAnsi="Times New Roman" w:cs="Times New Roman"/>
          <w:color w:val="000000" w:themeColor="text1"/>
          <w:lang w:val="es-ES"/>
        </w:rPr>
        <w:t>.</w:t>
      </w:r>
    </w:p>
    <w:p w14:paraId="3429FE4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A0CA5C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HU-06, CU-06</w:t>
      </w:r>
    </w:p>
    <w:p w14:paraId="6241E2F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/api/v1/actas/generar/{solicitudId}</w:t>
      </w:r>
    </w:p>
    <w:p w14:paraId="14AE209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acta es el documento con valor académico que sale del sistema. Exigir que exista evaluación final antes de emitirla impide producir un acta sin resultado, que sería un documento oficial vacío.</w:t>
      </w:r>
    </w:p>
    <w:p w14:paraId="7724ED0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EA75F18" w14:textId="77777777" w:rsidR="0017547D" w:rsidRPr="00265200" w:rsidRDefault="00000000">
      <w:pPr>
        <w:numPr>
          <w:ilvl w:val="0"/>
          <w:numId w:val="4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Generar el acta de una solicitud sin evaluación final registrada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5F8054B" w14:textId="77777777" w:rsidR="0017547D" w:rsidRPr="00265200" w:rsidRDefault="00000000">
      <w:pPr>
        <w:numPr>
          <w:ilvl w:val="0"/>
          <w:numId w:val="4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acta generada queda en estado </w:t>
      </w:r>
      <w:r w:rsidRPr="00265200">
        <w:rPr>
          <w:rStyle w:val="VerbatimChar"/>
          <w:rFonts w:ascii="Times New Roman" w:hAnsi="Times New Roman" w:cs="Times New Roman"/>
          <w:color w:val="000000" w:themeColor="text1"/>
          <w:lang w:val="es-ES"/>
        </w:rPr>
        <w:t>GENERADA</w:t>
      </w:r>
      <w:r w:rsidRPr="00265200">
        <w:rPr>
          <w:rFonts w:ascii="Times New Roman" w:hAnsi="Times New Roman" w:cs="Times New Roman"/>
          <w:color w:val="000000" w:themeColor="text1"/>
          <w:lang w:val="es-ES"/>
        </w:rPr>
        <w:t xml:space="preserve"> y con su archivo PDF disponible.</w:t>
      </w:r>
    </w:p>
    <w:p w14:paraId="26EFE577" w14:textId="77777777" w:rsidR="0017547D" w:rsidRPr="00265200" w:rsidRDefault="00000000">
      <w:pPr>
        <w:numPr>
          <w:ilvl w:val="0"/>
          <w:numId w:val="4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PDF contiene los datos del estudiante, la tabla del tribunal con el rol de cada miembro y su confirmación, y la evaluación con el resultado.</w:t>
      </w:r>
    </w:p>
    <w:p w14:paraId="5C42CA30" w14:textId="77777777" w:rsidR="0017547D" w:rsidRPr="00265200" w:rsidRDefault="00000000">
      <w:pPr>
        <w:numPr>
          <w:ilvl w:val="0"/>
          <w:numId w:val="4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ACTA_GENERAR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095389FA" w14:textId="77777777" w:rsidR="0017547D" w:rsidRPr="00265200" w:rsidRDefault="00000000">
      <w:pPr>
        <w:numPr>
          <w:ilvl w:val="0"/>
          <w:numId w:val="4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generación queda registrada en el historial de estados del acta (RF-40).</w:t>
      </w:r>
    </w:p>
    <w:p w14:paraId="64E0FCE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65430B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06DED3A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RF-34</w:t>
      </w:r>
    </w:p>
    <w:p w14:paraId="2D6A4CF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47" w:name="_Toc240058547"/>
      <w:bookmarkStart w:id="148" w:name="rf-37-firma-digital-multi-actor-del-acta"/>
      <w:bookmarkEnd w:id="146"/>
      <w:r w:rsidRPr="00265200">
        <w:rPr>
          <w:rFonts w:ascii="Times New Roman" w:hAnsi="Times New Roman" w:cs="Times New Roman"/>
          <w:color w:val="000000" w:themeColor="text1"/>
          <w:lang w:val="es-ES"/>
        </w:rPr>
        <w:lastRenderedPageBreak/>
        <w:t>RF-37 — Firma digital multi-actor del acta</w:t>
      </w:r>
      <w:bookmarkEnd w:id="147"/>
    </w:p>
    <w:p w14:paraId="62185CE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que el acta sea firmada por los cuatro roles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VOCAL_1</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VOCAL_2</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TUTOR</w:t>
      </w:r>
      <w:r w:rsidRPr="00265200">
        <w:rPr>
          <w:rFonts w:ascii="Times New Roman" w:hAnsi="Times New Roman" w:cs="Times New Roman"/>
          <w:color w:val="000000" w:themeColor="text1"/>
          <w:lang w:val="es-ES"/>
        </w:rPr>
        <w:t>, aceptando cada firma únicamente del docente que ejerce ese rol en esa solicitud, y debe cerrar el proceso cuando las cuatro firmas estén aplicadas.</w:t>
      </w:r>
    </w:p>
    <w:p w14:paraId="5BB0DF5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B74C2C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HU-07, CU-07; ADR-006 (la firma se persiste en procedimiento almacenado)</w:t>
      </w:r>
    </w:p>
    <w:p w14:paraId="396132A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/api/v1/actas/firmar/{actaId}</w:t>
      </w:r>
    </w:p>
    <w:p w14:paraId="60E0C26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el requisito que cierra todo el proceso, y el que mejor ilustra por qué un permiso no basta como control de acceso: poseer </w:t>
      </w:r>
      <w:r w:rsidRPr="00265200">
        <w:rPr>
          <w:rStyle w:val="VerbatimChar"/>
          <w:rFonts w:ascii="Times New Roman" w:hAnsi="Times New Roman" w:cs="Times New Roman"/>
          <w:color w:val="000000" w:themeColor="text1"/>
          <w:lang w:val="es-ES"/>
        </w:rPr>
        <w:t>ACTA_FIRMAR</w:t>
      </w:r>
      <w:r w:rsidRPr="00265200">
        <w:rPr>
          <w:rFonts w:ascii="Times New Roman" w:hAnsi="Times New Roman" w:cs="Times New Roman"/>
          <w:color w:val="000000" w:themeColor="text1"/>
          <w:lang w:val="es-ES"/>
        </w:rPr>
        <w:t xml:space="preserve"> habilita la funcionalidad, pero firmar como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exige ser el presidente de </w:t>
      </w:r>
      <w:r w:rsidRPr="00265200">
        <w:rPr>
          <w:rFonts w:ascii="Times New Roman" w:hAnsi="Times New Roman" w:cs="Times New Roman"/>
          <w:i/>
          <w:iCs/>
          <w:color w:val="000000" w:themeColor="text1"/>
          <w:lang w:val="es-ES"/>
        </w:rPr>
        <w:t>ese</w:t>
      </w:r>
      <w:r w:rsidRPr="00265200">
        <w:rPr>
          <w:rFonts w:ascii="Times New Roman" w:hAnsi="Times New Roman" w:cs="Times New Roman"/>
          <w:color w:val="000000" w:themeColor="text1"/>
          <w:lang w:val="es-ES"/>
        </w:rPr>
        <w:t xml:space="preserve"> tribunal.</w:t>
      </w:r>
    </w:p>
    <w:p w14:paraId="298FAB5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7ABDC21" w14:textId="77777777" w:rsidR="0017547D" w:rsidRPr="00265200" w:rsidRDefault="00000000">
      <w:pPr>
        <w:numPr>
          <w:ilvl w:val="0"/>
          <w:numId w:val="4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rol de firma pertenece al conjunto cerrado </w:t>
      </w:r>
      <w:r w:rsidRPr="00265200">
        <w:rPr>
          <w:rStyle w:val="VerbatimChar"/>
          <w:rFonts w:ascii="Times New Roman" w:hAnsi="Times New Roman" w:cs="Times New Roman"/>
          <w:color w:val="000000" w:themeColor="text1"/>
          <w:lang w:val="es-ES"/>
        </w:rPr>
        <w:t>PRESIDENTE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VOCAL_1</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VOCAL_2</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TUTOR</w:t>
      </w:r>
      <w:r w:rsidRPr="00265200">
        <w:rPr>
          <w:rFonts w:ascii="Times New Roman" w:hAnsi="Times New Roman" w:cs="Times New Roman"/>
          <w:color w:val="000000" w:themeColor="text1"/>
          <w:lang w:val="es-ES"/>
        </w:rPr>
        <w:t xml:space="preserve">; cualquier otro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67289D13" w14:textId="77777777" w:rsidR="0017547D" w:rsidRPr="00265200" w:rsidRDefault="00000000">
      <w:pPr>
        <w:numPr>
          <w:ilvl w:val="0"/>
          <w:numId w:val="4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Firmar con un rol que el firmante no ejerce en esa solicitud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aunque posea </w:t>
      </w:r>
      <w:r w:rsidRPr="00265200">
        <w:rPr>
          <w:rStyle w:val="VerbatimChar"/>
          <w:rFonts w:ascii="Times New Roman" w:hAnsi="Times New Roman" w:cs="Times New Roman"/>
          <w:color w:val="000000" w:themeColor="text1"/>
          <w:lang w:val="es-ES"/>
        </w:rPr>
        <w:t>ACTA_FIRMAR</w:t>
      </w:r>
      <w:r w:rsidRPr="00265200">
        <w:rPr>
          <w:rFonts w:ascii="Times New Roman" w:hAnsi="Times New Roman" w:cs="Times New Roman"/>
          <w:color w:val="000000" w:themeColor="text1"/>
          <w:lang w:val="es-ES"/>
        </w:rPr>
        <w:t>.</w:t>
      </w:r>
    </w:p>
    <w:p w14:paraId="1C1EDFDC" w14:textId="77777777" w:rsidR="0017547D" w:rsidRPr="00265200" w:rsidRDefault="00000000">
      <w:pPr>
        <w:numPr>
          <w:ilvl w:val="0"/>
          <w:numId w:val="4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Cada firma registra el rol, la fecha y la observación asociada.</w:t>
      </w:r>
    </w:p>
    <w:p w14:paraId="677EBB5C" w14:textId="77777777" w:rsidR="0017547D" w:rsidRPr="00265200" w:rsidRDefault="00000000">
      <w:pPr>
        <w:numPr>
          <w:ilvl w:val="0"/>
          <w:numId w:val="4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Aplicada la cuarta firma, el acta pasa a </w:t>
      </w:r>
      <w:r w:rsidRPr="00265200">
        <w:rPr>
          <w:rStyle w:val="VerbatimChar"/>
          <w:rFonts w:ascii="Times New Roman" w:hAnsi="Times New Roman" w:cs="Times New Roman"/>
          <w:color w:val="000000" w:themeColor="text1"/>
          <w:lang w:val="es-ES"/>
        </w:rPr>
        <w:t>FINALIZADA</w:t>
      </w:r>
      <w:r w:rsidRPr="00265200">
        <w:rPr>
          <w:rFonts w:ascii="Times New Roman" w:hAnsi="Times New Roman" w:cs="Times New Roman"/>
          <w:color w:val="000000" w:themeColor="text1"/>
          <w:lang w:val="es-ES"/>
        </w:rPr>
        <w:t xml:space="preserve">, la solicitud pasa a </w:t>
      </w:r>
      <w:r w:rsidRPr="00265200">
        <w:rPr>
          <w:rStyle w:val="VerbatimChar"/>
          <w:rFonts w:ascii="Times New Roman" w:hAnsi="Times New Roman" w:cs="Times New Roman"/>
          <w:color w:val="000000" w:themeColor="text1"/>
          <w:lang w:val="es-ES"/>
        </w:rPr>
        <w:t>COMPLETADA</w:t>
      </w:r>
      <w:r w:rsidRPr="00265200">
        <w:rPr>
          <w:rFonts w:ascii="Times New Roman" w:hAnsi="Times New Roman" w:cs="Times New Roman"/>
          <w:color w:val="000000" w:themeColor="text1"/>
          <w:lang w:val="es-ES"/>
        </w:rPr>
        <w:t xml:space="preserve"> y el PDF se regenera reflejando el estado final de las firmas.</w:t>
      </w:r>
    </w:p>
    <w:p w14:paraId="03E69A5B" w14:textId="77777777" w:rsidR="0017547D" w:rsidRPr="00265200" w:rsidRDefault="00000000">
      <w:pPr>
        <w:numPr>
          <w:ilvl w:val="0"/>
          <w:numId w:val="4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estudiante recibe notificación del cierre del proceso (RF-41).</w:t>
      </w:r>
    </w:p>
    <w:p w14:paraId="40BC580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148A86A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15D44C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RF-36, RF-27, RF-22</w:t>
      </w:r>
    </w:p>
    <w:p w14:paraId="1225884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Esta versión eleva el requisito de </w:t>
      </w:r>
      <w:r w:rsidRPr="00265200">
        <w:rPr>
          <w:rFonts w:ascii="Times New Roman" w:hAnsi="Times New Roman" w:cs="Times New Roman"/>
          <w:i/>
          <w:iCs/>
          <w:color w:val="000000" w:themeColor="text1"/>
          <w:lang w:val="es-ES"/>
        </w:rPr>
        <w:t>Should</w:t>
      </w:r>
      <w:r w:rsidRPr="00265200">
        <w:rPr>
          <w:rFonts w:ascii="Times New Roman" w:hAnsi="Times New Roman" w:cs="Times New Roman"/>
          <w:color w:val="000000" w:themeColor="text1"/>
          <w:lang w:val="es-ES"/>
        </w:rPr>
        <w:t xml:space="preserve"> a </w:t>
      </w:r>
      <w:r w:rsidRPr="00265200">
        <w:rPr>
          <w:rFonts w:ascii="Times New Roman" w:hAnsi="Times New Roman" w:cs="Times New Roman"/>
          <w:b/>
          <w:bCs/>
          <w:color w:val="000000" w:themeColor="text1"/>
          <w:lang w:val="es-ES"/>
        </w:rPr>
        <w:t>Must</w:t>
      </w:r>
      <w:r w:rsidRPr="00265200">
        <w:rPr>
          <w:rFonts w:ascii="Times New Roman" w:hAnsi="Times New Roman" w:cs="Times New Roman"/>
          <w:color w:val="000000" w:themeColor="text1"/>
          <w:lang w:val="es-ES"/>
        </w:rPr>
        <w:t xml:space="preserve">. La razón es que RF-37 es la única transición que lleva la solicitud a </w:t>
      </w:r>
      <w:r w:rsidRPr="00265200">
        <w:rPr>
          <w:rStyle w:val="VerbatimChar"/>
          <w:rFonts w:ascii="Times New Roman" w:hAnsi="Times New Roman" w:cs="Times New Roman"/>
          <w:color w:val="000000" w:themeColor="text1"/>
          <w:lang w:val="es-ES"/>
        </w:rPr>
        <w:t>COMPLETADA</w:t>
      </w:r>
      <w:r w:rsidRPr="00265200">
        <w:rPr>
          <w:rFonts w:ascii="Times New Roman" w:hAnsi="Times New Roman" w:cs="Times New Roman"/>
          <w:color w:val="000000" w:themeColor="text1"/>
          <w:lang w:val="es-ES"/>
        </w:rPr>
        <w:t xml:space="preserve">: sin él, ningún expediente puede cerrarse, y un requisito del que depende el cierre del proceso no puede ser opcional. La especificación anterior lo declaraba </w:t>
      </w:r>
      <w:r w:rsidRPr="00265200">
        <w:rPr>
          <w:rFonts w:ascii="Times New Roman" w:hAnsi="Times New Roman" w:cs="Times New Roman"/>
          <w:i/>
          <w:iCs/>
          <w:color w:val="000000" w:themeColor="text1"/>
          <w:lang w:val="es-ES"/>
        </w:rPr>
        <w:t>Should</w:t>
      </w:r>
      <w:r w:rsidRPr="00265200">
        <w:rPr>
          <w:rFonts w:ascii="Times New Roman" w:hAnsi="Times New Roman" w:cs="Times New Roman"/>
          <w:color w:val="000000" w:themeColor="text1"/>
          <w:lang w:val="es-ES"/>
        </w:rPr>
        <w:t xml:space="preserve"> sin justificar esa prioridad.</w:t>
      </w:r>
    </w:p>
    <w:p w14:paraId="44E8CAE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49" w:name="_Toc240058548"/>
      <w:bookmarkStart w:id="150" w:name="rf-38-consulta-y-descarga-del-acta"/>
      <w:bookmarkEnd w:id="148"/>
      <w:r w:rsidRPr="00265200">
        <w:rPr>
          <w:rFonts w:ascii="Times New Roman" w:hAnsi="Times New Roman" w:cs="Times New Roman"/>
          <w:color w:val="000000" w:themeColor="text1"/>
          <w:lang w:val="es-ES"/>
        </w:rPr>
        <w:t>RF-38 — Consulta y descarga del acta</w:t>
      </w:r>
      <w:bookmarkEnd w:id="149"/>
    </w:p>
    <w:p w14:paraId="31BDD17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y descargar el acta a los actores con derecho sobre ese expediente, y permitir a un docente listar exclusivamente las actas de las pre-sustentaciones en las que participa.</w:t>
      </w:r>
    </w:p>
    <w:p w14:paraId="5A19CD9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AF13AB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V19__historial_actas_y_reportes.sql</w:t>
      </w:r>
      <w:r w:rsidRPr="00265200">
        <w:rPr>
          <w:rFonts w:ascii="Times New Roman" w:hAnsi="Times New Roman" w:cs="Times New Roman"/>
          <w:color w:val="000000" w:themeColor="text1"/>
          <w:lang w:val="es-ES"/>
        </w:rPr>
        <w:t xml:space="preserve">, que introduce los permisos </w:t>
      </w:r>
      <w:r w:rsidRPr="00265200">
        <w:rPr>
          <w:rStyle w:val="VerbatimChar"/>
          <w:rFonts w:ascii="Times New Roman" w:hAnsi="Times New Roman" w:cs="Times New Roman"/>
          <w:color w:val="000000" w:themeColor="text1"/>
          <w:lang w:val="es-ES"/>
        </w:rPr>
        <w:t>ACTAS_VER</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ACTAS_VER_PROPIAS</w:t>
      </w:r>
      <w:r w:rsidRPr="00265200">
        <w:rPr>
          <w:rFonts w:ascii="Times New Roman" w:hAnsi="Times New Roman" w:cs="Times New Roman"/>
          <w:color w:val="000000" w:themeColor="text1"/>
          <w:lang w:val="es-ES"/>
        </w:rPr>
        <w:t xml:space="preserve"> precisamente para separar el listado completo del listado propio; OWASP A01.</w:t>
      </w:r>
    </w:p>
    <w:p w14:paraId="0366CAB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/api/v1/actas/mis-actas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/api/v1/actas/buscar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/api/v1/actas/solicitud/{solicitudId}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/api/v1/actas/ver/{actaId}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/api/v1/actas/descargar/{actaId}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/api/v1/actas/{id}</w:t>
      </w:r>
    </w:p>
    <w:p w14:paraId="197C6DF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Separar el listado completo (</w:t>
      </w:r>
      <w:r w:rsidRPr="00265200">
        <w:rPr>
          <w:rStyle w:val="VerbatimChar"/>
          <w:rFonts w:ascii="Times New Roman" w:hAnsi="Times New Roman" w:cs="Times New Roman"/>
          <w:color w:val="000000" w:themeColor="text1"/>
          <w:lang w:val="es-ES"/>
        </w:rPr>
        <w:t>ACTAS_VER</w:t>
      </w:r>
      <w:r w:rsidRPr="00265200">
        <w:rPr>
          <w:rFonts w:ascii="Times New Roman" w:hAnsi="Times New Roman" w:cs="Times New Roman"/>
          <w:color w:val="000000" w:themeColor="text1"/>
          <w:lang w:val="es-ES"/>
        </w:rPr>
        <w:t>) del listado propio (</w:t>
      </w:r>
      <w:r w:rsidRPr="00265200">
        <w:rPr>
          <w:rStyle w:val="VerbatimChar"/>
          <w:rFonts w:ascii="Times New Roman" w:hAnsi="Times New Roman" w:cs="Times New Roman"/>
          <w:color w:val="000000" w:themeColor="text1"/>
          <w:lang w:val="es-ES"/>
        </w:rPr>
        <w:t>ACTAS_VER_PROPIAS</w:t>
      </w:r>
      <w:r w:rsidRPr="00265200">
        <w:rPr>
          <w:rFonts w:ascii="Times New Roman" w:hAnsi="Times New Roman" w:cs="Times New Roman"/>
          <w:color w:val="000000" w:themeColor="text1"/>
          <w:lang w:val="es-ES"/>
        </w:rPr>
        <w:t>) es lo que permite dar acceso al docente sin exponerle el expediente de toda la facultad.</w:t>
      </w:r>
    </w:p>
    <w:p w14:paraId="55940E4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BF56AD4" w14:textId="77777777" w:rsidR="0017547D" w:rsidRPr="00265200" w:rsidRDefault="00000000">
      <w:pPr>
        <w:numPr>
          <w:ilvl w:val="0"/>
          <w:numId w:val="4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listado propio devuelve únicamente las actas en las que quien consulta es tutor o miembro del tribunal.</w:t>
      </w:r>
    </w:p>
    <w:p w14:paraId="01100C1B" w14:textId="77777777" w:rsidR="0017547D" w:rsidRPr="00265200" w:rsidRDefault="00000000">
      <w:pPr>
        <w:numPr>
          <w:ilvl w:val="0"/>
          <w:numId w:val="4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o descargar un acta sobre la que no se tiene derecho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conociendo su identificador.</w:t>
      </w:r>
    </w:p>
    <w:p w14:paraId="5FAD070D" w14:textId="77777777" w:rsidR="0017547D" w:rsidRPr="00265200" w:rsidRDefault="00000000">
      <w:pPr>
        <w:numPr>
          <w:ilvl w:val="0"/>
          <w:numId w:val="4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Descargar un acta cuyo PDF no se ha generado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0BF4741D" w14:textId="77777777" w:rsidR="0017547D" w:rsidRPr="00265200" w:rsidRDefault="00000000">
      <w:pPr>
        <w:numPr>
          <w:ilvl w:val="0"/>
          <w:numId w:val="4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eliminación exige el permiso </w:t>
      </w:r>
      <w:r w:rsidRPr="00265200">
        <w:rPr>
          <w:rStyle w:val="VerbatimChar"/>
          <w:rFonts w:ascii="Times New Roman" w:hAnsi="Times New Roman" w:cs="Times New Roman"/>
          <w:color w:val="000000" w:themeColor="text1"/>
          <w:lang w:val="es-ES"/>
        </w:rPr>
        <w:t>ACTAS_GESTIONAR</w:t>
      </w:r>
      <w:r w:rsidRPr="00265200">
        <w:rPr>
          <w:rFonts w:ascii="Times New Roman" w:hAnsi="Times New Roman" w:cs="Times New Roman"/>
          <w:color w:val="000000" w:themeColor="text1"/>
          <w:lang w:val="es-ES"/>
        </w:rPr>
        <w:t xml:space="preserve">; sin él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3C173B2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Demostración</w:t>
      </w:r>
    </w:p>
    <w:p w14:paraId="6246017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2B417F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RNF-13</w:t>
      </w:r>
    </w:p>
    <w:p w14:paraId="420731DF"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51" w:name="_Toc240058549"/>
      <w:bookmarkStart w:id="152" w:name="rf-39-cambio-de-estado-del-acta"/>
      <w:bookmarkEnd w:id="150"/>
      <w:r w:rsidRPr="00265200">
        <w:rPr>
          <w:rFonts w:ascii="Times New Roman" w:hAnsi="Times New Roman" w:cs="Times New Roman"/>
          <w:color w:val="000000" w:themeColor="text1"/>
          <w:lang w:val="es-ES"/>
        </w:rPr>
        <w:t>RF-39 — Cambio de estado del acta</w:t>
      </w:r>
      <w:bookmarkEnd w:id="151"/>
    </w:p>
    <w:p w14:paraId="2911102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cambiar el estado de un acta únicamente por transiciones válidas conforme a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 xml:space="preserve">, exigiendo motivo para </w:t>
      </w:r>
      <w:r w:rsidRPr="00265200">
        <w:rPr>
          <w:rStyle w:val="VerbatimChar"/>
          <w:rFonts w:ascii="Times New Roman" w:hAnsi="Times New Roman" w:cs="Times New Roman"/>
          <w:color w:val="000000" w:themeColor="text1"/>
          <w:lang w:val="es-ES"/>
        </w:rPr>
        <w:t>OBSERVADA</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ANULADA</w:t>
      </w:r>
      <w:r w:rsidRPr="00265200">
        <w:rPr>
          <w:rFonts w:ascii="Times New Roman" w:hAnsi="Times New Roman" w:cs="Times New Roman"/>
          <w:color w:val="000000" w:themeColor="text1"/>
          <w:lang w:val="es-ES"/>
        </w:rPr>
        <w:t>.</w:t>
      </w:r>
    </w:p>
    <w:p w14:paraId="0EA48CD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59BBFF8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V19__historial_actas_y_reportes.sql</w:t>
      </w:r>
      <w:r w:rsidRPr="00265200">
        <w:rPr>
          <w:rFonts w:ascii="Times New Roman" w:hAnsi="Times New Roman" w:cs="Times New Roman"/>
          <w:color w:val="000000" w:themeColor="text1"/>
          <w:lang w:val="es-ES"/>
        </w:rPr>
        <w:t xml:space="preserve">: catálogo </w:t>
      </w:r>
      <w:r w:rsidRPr="00265200">
        <w:rPr>
          <w:rStyle w:val="VerbatimChar"/>
          <w:rFonts w:ascii="Times New Roman" w:hAnsi="Times New Roman" w:cs="Times New Roman"/>
          <w:color w:val="000000" w:themeColor="text1"/>
          <w:lang w:val="es-ES"/>
        </w:rPr>
        <w:t>estados_acta</w:t>
      </w:r>
      <w:r w:rsidRPr="00265200">
        <w:rPr>
          <w:rFonts w:ascii="Times New Roman" w:hAnsi="Times New Roman" w:cs="Times New Roman"/>
          <w:color w:val="000000" w:themeColor="text1"/>
          <w:lang w:val="es-ES"/>
        </w:rPr>
        <w:t xml:space="preserve"> con su campo </w:t>
      </w:r>
      <w:r w:rsidRPr="00265200">
        <w:rPr>
          <w:rStyle w:val="VerbatimChar"/>
          <w:rFonts w:ascii="Times New Roman" w:hAnsi="Times New Roman" w:cs="Times New Roman"/>
          <w:color w:val="000000" w:themeColor="text1"/>
          <w:lang w:val="es-ES"/>
        </w:rPr>
        <w:t>orden</w:t>
      </w:r>
      <w:r w:rsidRPr="00265200">
        <w:rPr>
          <w:rFonts w:ascii="Times New Roman" w:hAnsi="Times New Roman" w:cs="Times New Roman"/>
          <w:color w:val="000000" w:themeColor="text1"/>
          <w:lang w:val="es-ES"/>
        </w:rPr>
        <w:t xml:space="preserve">, que es lo que define la máquina de estados de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w:t>
      </w:r>
    </w:p>
    <w:p w14:paraId="1C47B03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PATCH /api/v1/actas/{id}/estado</w:t>
      </w:r>
    </w:p>
    <w:p w14:paraId="053F3E3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Sin una máquina de estados aplicada en el servidor, un acta podría pasar de </w:t>
      </w:r>
      <w:r w:rsidRPr="00265200">
        <w:rPr>
          <w:rStyle w:val="VerbatimChar"/>
          <w:rFonts w:ascii="Times New Roman" w:hAnsi="Times New Roman" w:cs="Times New Roman"/>
          <w:color w:val="000000" w:themeColor="text1"/>
          <w:lang w:val="es-ES"/>
        </w:rPr>
        <w:t>FINALIZADA</w:t>
      </w:r>
      <w:r w:rsidRPr="00265200">
        <w:rPr>
          <w:rFonts w:ascii="Times New Roman" w:hAnsi="Times New Roman" w:cs="Times New Roman"/>
          <w:color w:val="000000" w:themeColor="text1"/>
          <w:lang w:val="es-ES"/>
        </w:rPr>
        <w:t xml:space="preserve"> a </w:t>
      </w:r>
      <w:r w:rsidRPr="00265200">
        <w:rPr>
          <w:rStyle w:val="VerbatimChar"/>
          <w:rFonts w:ascii="Times New Roman" w:hAnsi="Times New Roman" w:cs="Times New Roman"/>
          <w:color w:val="000000" w:themeColor="text1"/>
          <w:lang w:val="es-ES"/>
        </w:rPr>
        <w:t>REVISADA</w:t>
      </w:r>
      <w:r w:rsidRPr="00265200">
        <w:rPr>
          <w:rFonts w:ascii="Times New Roman" w:hAnsi="Times New Roman" w:cs="Times New Roman"/>
          <w:color w:val="000000" w:themeColor="text1"/>
          <w:lang w:val="es-ES"/>
        </w:rPr>
        <w:t xml:space="preserve"> y reabrir un expediente cerrado sin dejar rastro de por qué.</w:t>
      </w:r>
    </w:p>
    <w:p w14:paraId="664190FA"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C63A2FB" w14:textId="77777777" w:rsidR="0017547D" w:rsidRPr="00265200" w:rsidRDefault="00000000">
      <w:pPr>
        <w:numPr>
          <w:ilvl w:val="0"/>
          <w:numId w:val="4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transición no permitida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nombrando el estado de origen, el de destino y los estados válidos.</w:t>
      </w:r>
    </w:p>
    <w:p w14:paraId="1570610F" w14:textId="77777777" w:rsidR="0017547D" w:rsidRPr="00265200" w:rsidRDefault="00000000">
      <w:pPr>
        <w:numPr>
          <w:ilvl w:val="0"/>
          <w:numId w:val="4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Pasar a </w:t>
      </w:r>
      <w:r w:rsidRPr="00265200">
        <w:rPr>
          <w:rStyle w:val="VerbatimChar"/>
          <w:rFonts w:ascii="Times New Roman" w:hAnsi="Times New Roman" w:cs="Times New Roman"/>
          <w:color w:val="000000" w:themeColor="text1"/>
          <w:lang w:val="es-ES"/>
        </w:rPr>
        <w:t>OBSERVADA</w:t>
      </w:r>
      <w:r w:rsidRPr="00265200">
        <w:rPr>
          <w:rFonts w:ascii="Times New Roman" w:hAnsi="Times New Roman" w:cs="Times New Roman"/>
          <w:color w:val="000000" w:themeColor="text1"/>
          <w:lang w:val="es-ES"/>
        </w:rPr>
        <w:t xml:space="preserve"> o a </w:t>
      </w:r>
      <w:r w:rsidRPr="00265200">
        <w:rPr>
          <w:rStyle w:val="VerbatimChar"/>
          <w:rFonts w:ascii="Times New Roman" w:hAnsi="Times New Roman" w:cs="Times New Roman"/>
          <w:color w:val="000000" w:themeColor="text1"/>
          <w:lang w:val="es-ES"/>
        </w:rPr>
        <w:t>ANULADA</w:t>
      </w:r>
      <w:r w:rsidRPr="00265200">
        <w:rPr>
          <w:rFonts w:ascii="Times New Roman" w:hAnsi="Times New Roman" w:cs="Times New Roman"/>
          <w:color w:val="000000" w:themeColor="text1"/>
          <w:lang w:val="es-ES"/>
        </w:rPr>
        <w:t xml:space="preserve"> sin motivo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13484941" w14:textId="77777777" w:rsidR="0017547D" w:rsidRPr="00265200" w:rsidRDefault="00000000">
      <w:pPr>
        <w:numPr>
          <w:ilvl w:val="0"/>
          <w:numId w:val="4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Fijar el estado que el acta ya tiene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72EFD0E" w14:textId="77777777" w:rsidR="0017547D" w:rsidRPr="00265200" w:rsidRDefault="00000000">
      <w:pPr>
        <w:numPr>
          <w:ilvl w:val="0"/>
          <w:numId w:val="4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transición a </w:t>
      </w:r>
      <w:r w:rsidRPr="00265200">
        <w:rPr>
          <w:rStyle w:val="VerbatimChar"/>
          <w:rFonts w:ascii="Times New Roman" w:hAnsi="Times New Roman" w:cs="Times New Roman"/>
          <w:color w:val="000000" w:themeColor="text1"/>
          <w:lang w:val="es-ES"/>
        </w:rPr>
        <w:t>ANULADA</w:t>
      </w:r>
      <w:r w:rsidRPr="00265200">
        <w:rPr>
          <w:rFonts w:ascii="Times New Roman" w:hAnsi="Times New Roman" w:cs="Times New Roman"/>
          <w:color w:val="000000" w:themeColor="text1"/>
          <w:lang w:val="es-ES"/>
        </w:rPr>
        <w:t xml:space="preserve"> desde cualquier estado está reservada al Administrador; para el resto de actores rigen las transiciones de la tabla.</w:t>
      </w:r>
    </w:p>
    <w:p w14:paraId="40AEF600" w14:textId="77777777" w:rsidR="0017547D" w:rsidRPr="00265200" w:rsidRDefault="00000000">
      <w:pPr>
        <w:numPr>
          <w:ilvl w:val="0"/>
          <w:numId w:val="4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ACTA_ESTADO_CAMBIAR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32037C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Demostración</w:t>
      </w:r>
    </w:p>
    <w:p w14:paraId="560824E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17CB5C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53" w:name="_Toc240058550"/>
      <w:bookmarkStart w:id="154" w:name="rf-40-historial-de-estados-del-acta"/>
      <w:bookmarkEnd w:id="152"/>
      <w:r w:rsidRPr="00265200">
        <w:rPr>
          <w:rFonts w:ascii="Times New Roman" w:hAnsi="Times New Roman" w:cs="Times New Roman"/>
          <w:color w:val="000000" w:themeColor="text1"/>
          <w:lang w:val="es-ES"/>
        </w:rPr>
        <w:lastRenderedPageBreak/>
        <w:t>RF-40 — Historial de estados del acta</w:t>
      </w:r>
      <w:bookmarkEnd w:id="153"/>
    </w:p>
    <w:p w14:paraId="7856FA9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registrar cada cambio de estado de un acta con el usuario, su rol, el estado anterior, el estado nuevo, el motivo y la fecha, y permitir consultar ese historial a quien tenga derecho sobre el acta.</w:t>
      </w:r>
    </w:p>
    <w:p w14:paraId="3BD88ED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DED484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V19__historial_actas_y_reportes.sql</w:t>
      </w:r>
      <w:r w:rsidRPr="00265200">
        <w:rPr>
          <w:rFonts w:ascii="Times New Roman" w:hAnsi="Times New Roman" w:cs="Times New Roman"/>
          <w:color w:val="000000" w:themeColor="text1"/>
          <w:lang w:val="es-ES"/>
        </w:rPr>
        <w:t xml:space="preserve">: tabla </w:t>
      </w:r>
      <w:r w:rsidRPr="00265200">
        <w:rPr>
          <w:rStyle w:val="VerbatimChar"/>
          <w:rFonts w:ascii="Times New Roman" w:hAnsi="Times New Roman" w:cs="Times New Roman"/>
          <w:color w:val="000000" w:themeColor="text1"/>
          <w:lang w:val="es-ES"/>
        </w:rPr>
        <w:t>historial_estados_acta</w:t>
      </w:r>
      <w:r w:rsidRPr="00265200">
        <w:rPr>
          <w:rFonts w:ascii="Times New Roman" w:hAnsi="Times New Roman" w:cs="Times New Roman"/>
          <w:color w:val="000000" w:themeColor="text1"/>
          <w:lang w:val="es-ES"/>
        </w:rPr>
        <w:t xml:space="preserve"> y permiso </w:t>
      </w:r>
      <w:r w:rsidRPr="00265200">
        <w:rPr>
          <w:rStyle w:val="VerbatimChar"/>
          <w:rFonts w:ascii="Times New Roman" w:hAnsi="Times New Roman" w:cs="Times New Roman"/>
          <w:color w:val="000000" w:themeColor="text1"/>
          <w:lang w:val="es-ES"/>
        </w:rPr>
        <w:t>ACTA_HISTORIAL_VER</w:t>
      </w:r>
      <w:r w:rsidRPr="00265200">
        <w:rPr>
          <w:rFonts w:ascii="Times New Roman" w:hAnsi="Times New Roman" w:cs="Times New Roman"/>
          <w:color w:val="000000" w:themeColor="text1"/>
          <w:lang w:val="es-ES"/>
        </w:rPr>
        <w:t>.</w:t>
      </w:r>
    </w:p>
    <w:p w14:paraId="12FB2BD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/api/v1/actas/{id}/historial</w:t>
      </w:r>
    </w:p>
    <w:p w14:paraId="48CD420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acta es el documento con efectos académicos; saber quién la observó o la anuló, y por qué, es parte del documento tanto como su contenido.</w:t>
      </w:r>
    </w:p>
    <w:p w14:paraId="056BC4F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270F6B4" w14:textId="77777777" w:rsidR="0017547D" w:rsidRPr="00265200" w:rsidRDefault="00000000">
      <w:pPr>
        <w:numPr>
          <w:ilvl w:val="0"/>
          <w:numId w:val="4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Cada cambio de estado de RF-39 y la generación de RF-36 producen exactamente una entrada de historial.</w:t>
      </w:r>
    </w:p>
    <w:p w14:paraId="12B5143C" w14:textId="77777777" w:rsidR="0017547D" w:rsidRPr="00265200" w:rsidRDefault="00000000">
      <w:pPr>
        <w:numPr>
          <w:ilvl w:val="0"/>
          <w:numId w:val="4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el historial de un acta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7D60828" w14:textId="77777777" w:rsidR="0017547D" w:rsidRPr="00265200" w:rsidRDefault="00000000">
      <w:pPr>
        <w:numPr>
          <w:ilvl w:val="0"/>
          <w:numId w:val="4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ACTA_HISTORIAL_VER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903AF82" w14:textId="77777777" w:rsidR="0017547D" w:rsidRPr="00265200" w:rsidRDefault="00000000">
      <w:pPr>
        <w:numPr>
          <w:ilvl w:val="0"/>
          <w:numId w:val="4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Las entradas del historial no son editables ni eliminables por la API.</w:t>
      </w:r>
    </w:p>
    <w:p w14:paraId="1D710B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14CAA92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DC797B4" w14:textId="77777777" w:rsidR="0017547D" w:rsidRPr="00265200" w:rsidRDefault="00000000">
      <w:pPr>
        <w:pStyle w:val="Ttulo2"/>
        <w:rPr>
          <w:rFonts w:ascii="Times New Roman" w:hAnsi="Times New Roman" w:cs="Times New Roman"/>
          <w:color w:val="000000" w:themeColor="text1"/>
          <w:lang w:val="es-ES"/>
        </w:rPr>
      </w:pPr>
      <w:bookmarkStart w:id="155" w:name="_Toc240058551"/>
      <w:bookmarkStart w:id="156" w:name="comunicación-y-apoyo-al-usuario"/>
      <w:bookmarkEnd w:id="144"/>
      <w:bookmarkEnd w:id="154"/>
      <w:r w:rsidRPr="00265200">
        <w:rPr>
          <w:rFonts w:ascii="Times New Roman" w:hAnsi="Times New Roman" w:cs="Times New Roman"/>
          <w:color w:val="000000" w:themeColor="text1"/>
          <w:lang w:val="es-ES"/>
        </w:rPr>
        <w:t>Comunicación y apoyo al usuario</w:t>
      </w:r>
      <w:bookmarkEnd w:id="155"/>
    </w:p>
    <w:p w14:paraId="2D13B520"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57" w:name="_Toc240058552"/>
      <w:bookmarkStart w:id="158" w:name="rf-41-notificaciones-al-usuario"/>
      <w:r w:rsidRPr="00265200">
        <w:rPr>
          <w:rFonts w:ascii="Times New Roman" w:hAnsi="Times New Roman" w:cs="Times New Roman"/>
          <w:color w:val="000000" w:themeColor="text1"/>
          <w:lang w:val="es-ES"/>
        </w:rPr>
        <w:t>RF-41 — Notificaciones al usuario</w:t>
      </w:r>
      <w:bookmarkEnd w:id="157"/>
    </w:p>
    <w:p w14:paraId="6818533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registrar una notificación dirigida al usuario afectado en cada hito del proceso, y permitirle consultarlas, filtrar las no leídas, marcarlas como leídas individualmente o en bloque, y eliminarlas.</w:t>
      </w:r>
    </w:p>
    <w:p w14:paraId="083CF62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5BB8D6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HU-08, CU-08</w:t>
      </w:r>
    </w:p>
    <w:p w14:paraId="272CAFD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/api/v1/notificaciones/usuario/{usuarioId}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/api/v1/notificaciones/usuario/{usuarioId}/no-leidas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PATCH /api/v1/notificaciones/{id}/marcar-leida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PATCH /api/v1/notificaciones/usuario/{usuarioId}/marcar-todas-leidas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/api/v1/notificaciones/{id}</w:t>
      </w:r>
    </w:p>
    <w:p w14:paraId="7861A10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Los hitos del proceso ocurren sin que el afectado esté conectado. La notificación interna es lo que evita que el estudiante tenga que consultar su estado a diario para enterarse de una decisión.</w:t>
      </w:r>
    </w:p>
    <w:p w14:paraId="546B0A3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973D23F" w14:textId="77777777" w:rsidR="0017547D" w:rsidRPr="00265200" w:rsidRDefault="00000000">
      <w:pPr>
        <w:numPr>
          <w:ilvl w:val="0"/>
          <w:numId w:val="4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Se registra notificación al menos en: aprobación o rechazo de la solicitud (RF-15), resultado de la revisión del anteproyecto (RF-21), asignación de tutor (RF-22), carga del anteproyecto, nota final (RF-34) y cierre del acta (RF-37).</w:t>
      </w:r>
    </w:p>
    <w:p w14:paraId="5B5594CD" w14:textId="77777777" w:rsidR="0017547D" w:rsidRPr="00265200" w:rsidRDefault="00000000">
      <w:pPr>
        <w:numPr>
          <w:ilvl w:val="0"/>
          <w:numId w:val="4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marcar o eliminar notificaciones de otro usuario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D3A551C" w14:textId="77777777" w:rsidR="0017547D" w:rsidRPr="00265200" w:rsidRDefault="00000000">
      <w:pPr>
        <w:numPr>
          <w:ilvl w:val="0"/>
          <w:numId w:val="4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El listado global de notificaciones del sistema exige el permiso </w:t>
      </w:r>
      <w:r w:rsidRPr="00265200">
        <w:rPr>
          <w:rStyle w:val="VerbatimChar"/>
          <w:rFonts w:ascii="Times New Roman" w:hAnsi="Times New Roman" w:cs="Times New Roman"/>
          <w:color w:val="000000" w:themeColor="text1"/>
          <w:lang w:val="es-ES"/>
        </w:rPr>
        <w:t>NOTIFICACIONES_GLOBAL_VER</w:t>
      </w:r>
      <w:r w:rsidRPr="00265200">
        <w:rPr>
          <w:rFonts w:ascii="Times New Roman" w:hAnsi="Times New Roman" w:cs="Times New Roman"/>
          <w:color w:val="000000" w:themeColor="text1"/>
          <w:lang w:val="es-ES"/>
        </w:rPr>
        <w:t xml:space="preserve">; sin él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41E00ECE" w14:textId="77777777" w:rsidR="0017547D" w:rsidRPr="00265200" w:rsidRDefault="00000000">
      <w:pPr>
        <w:numPr>
          <w:ilvl w:val="0"/>
          <w:numId w:val="4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el envío de correo saliente está desactivado o el proveedor falla, la notificación interna </w:t>
      </w:r>
      <w:r w:rsidRPr="00265200">
        <w:rPr>
          <w:rFonts w:ascii="Times New Roman" w:hAnsi="Times New Roman" w:cs="Times New Roman"/>
          <w:b/>
          <w:bCs/>
          <w:color w:val="000000" w:themeColor="text1"/>
          <w:lang w:val="es-ES"/>
        </w:rPr>
        <w:t>se registra igualmente</w:t>
      </w:r>
      <w:r w:rsidRPr="00265200">
        <w:rPr>
          <w:rFonts w:ascii="Times New Roman" w:hAnsi="Times New Roman" w:cs="Times New Roman"/>
          <w:color w:val="000000" w:themeColor="text1"/>
          <w:lang w:val="es-ES"/>
        </w:rPr>
        <w:t>: la entrega por correo es un canal adicional, no la notificación.</w:t>
      </w:r>
    </w:p>
    <w:p w14:paraId="4BA4C39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AF027A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A2E53E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59" w:name="_Toc240058553"/>
      <w:bookmarkStart w:id="160" w:name="rf-42-envío-manual-de-notificaciones"/>
      <w:bookmarkEnd w:id="158"/>
      <w:r w:rsidRPr="00265200">
        <w:rPr>
          <w:rFonts w:ascii="Times New Roman" w:hAnsi="Times New Roman" w:cs="Times New Roman"/>
          <w:color w:val="000000" w:themeColor="text1"/>
          <w:lang w:val="es-ES"/>
        </w:rPr>
        <w:t>RF-42 — Envío manual de notificaciones</w:t>
      </w:r>
      <w:bookmarkEnd w:id="159"/>
    </w:p>
    <w:p w14:paraId="1E550EF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NOTIFICACIONES_ENVIAR</w:t>
      </w:r>
      <w:r w:rsidRPr="00265200">
        <w:rPr>
          <w:rFonts w:ascii="Times New Roman" w:hAnsi="Times New Roman" w:cs="Times New Roman"/>
          <w:color w:val="000000" w:themeColor="text1"/>
          <w:lang w:val="es-ES"/>
        </w:rPr>
        <w:t xml:space="preserve"> crear una notificación dirigida a un usuario determinado.</w:t>
      </w:r>
    </w:p>
    <w:p w14:paraId="402C225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782DA90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HU-08</w:t>
      </w:r>
    </w:p>
    <w:p w14:paraId="0AB9B04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/api/v1/notificaciones/crear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/api/v1/notificaciones</w:t>
      </w:r>
    </w:p>
    <w:p w14:paraId="10AC8C0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Cubre las comunicaciones que no corresponden a un hito automatizado, sin obligar a la coordinación a salir del sistema.</w:t>
      </w:r>
    </w:p>
    <w:p w14:paraId="4685BD0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3B12AAE" w14:textId="77777777" w:rsidR="0017547D" w:rsidRPr="00265200" w:rsidRDefault="00000000">
      <w:pPr>
        <w:numPr>
          <w:ilvl w:val="0"/>
          <w:numId w:val="4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NOTIFICACIONES_ENVIAR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0EBF2217" w14:textId="77777777" w:rsidR="0017547D" w:rsidRPr="00265200" w:rsidRDefault="00000000">
      <w:pPr>
        <w:numPr>
          <w:ilvl w:val="0"/>
          <w:numId w:val="4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destinatario debe existir; en otro caso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558B8DC4" w14:textId="77777777" w:rsidR="0017547D" w:rsidRPr="00265200" w:rsidRDefault="00000000">
      <w:pPr>
        <w:numPr>
          <w:ilvl w:val="0"/>
          <w:numId w:val="4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notificación creada aparece en el listado del destinatario (RF-41).</w:t>
      </w:r>
    </w:p>
    <w:p w14:paraId="65CA87F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5D01BC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3BC6687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61" w:name="_Toc240058554"/>
      <w:bookmarkStart w:id="162" w:name="X27d711c22d718c4b81f3253585f98bbb068a01a"/>
      <w:bookmarkEnd w:id="160"/>
      <w:r w:rsidRPr="00265200">
        <w:rPr>
          <w:rFonts w:ascii="Times New Roman" w:hAnsi="Times New Roman" w:cs="Times New Roman"/>
          <w:color w:val="000000" w:themeColor="text1"/>
          <w:lang w:val="es-ES"/>
        </w:rPr>
        <w:t>RF-43 — Consulta del estado del proceso en tiempo real</w:t>
      </w:r>
      <w:bookmarkEnd w:id="161"/>
    </w:p>
    <w:p w14:paraId="45A2D93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exponer, en una sola petición, el estado consolidado del proceso de una solicitud, y admitir la consulta consolidada de varias solicitudes en lote.</w:t>
      </w:r>
    </w:p>
    <w:p w14:paraId="137455C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10C30C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ADR-001: la actualización de estado se resuelve por sondeo periódico y no por canal persistente, decisión que además determina la directiva </w:t>
      </w:r>
      <w:r w:rsidRPr="00265200">
        <w:rPr>
          <w:rStyle w:val="VerbatimChar"/>
          <w:rFonts w:ascii="Times New Roman" w:hAnsi="Times New Roman" w:cs="Times New Roman"/>
          <w:color w:val="000000" w:themeColor="text1"/>
          <w:lang w:val="es-ES"/>
        </w:rPr>
        <w:t>connect-src</w:t>
      </w:r>
      <w:r w:rsidRPr="00265200">
        <w:rPr>
          <w:rFonts w:ascii="Times New Roman" w:hAnsi="Times New Roman" w:cs="Times New Roman"/>
          <w:color w:val="000000" w:themeColor="text1"/>
          <w:lang w:val="es-ES"/>
        </w:rPr>
        <w:t xml:space="preserve"> de RNF-10.</w:t>
      </w:r>
    </w:p>
    <w:p w14:paraId="7BB8089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/api/estado/solicitud/{id}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/api/estado/solicitudes/batch</w:t>
      </w:r>
    </w:p>
    <w:p w14:paraId="5E2DD7E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cliente refresca el estado cada 15 segundos. Sin un endpoint consolidado tendría que encadenar cinco llamadas por solicitud, multiplicando por cinco la carga de un sondeo que ya es periódico. La actualización se resuelve por sondeo y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por </w:t>
      </w:r>
      <w:r w:rsidRPr="00265200">
        <w:rPr>
          <w:rFonts w:ascii="Times New Roman" w:hAnsi="Times New Roman" w:cs="Times New Roman"/>
          <w:i/>
          <w:iCs/>
          <w:color w:val="000000" w:themeColor="text1"/>
          <w:lang w:val="es-ES"/>
        </w:rPr>
        <w:t>WebSocket</w:t>
      </w:r>
      <w:r w:rsidRPr="00265200">
        <w:rPr>
          <w:rFonts w:ascii="Times New Roman" w:hAnsi="Times New Roman" w:cs="Times New Roman"/>
          <w:color w:val="000000" w:themeColor="text1"/>
          <w:lang w:val="es-ES"/>
        </w:rPr>
        <w:t>; declararlo evita que la política de seguridad de contenido reserve permisos para un canal que no existe.</w:t>
      </w:r>
    </w:p>
    <w:p w14:paraId="1FC187E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E8846FE" w14:textId="77777777" w:rsidR="0017547D" w:rsidRPr="00265200" w:rsidRDefault="00000000">
      <w:pPr>
        <w:numPr>
          <w:ilvl w:val="0"/>
          <w:numId w:val="4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Devuelve en una respuesta el estado de la solicitud, la tutoría, el tribunal, el cronograma y el acta.</w:t>
      </w:r>
    </w:p>
    <w:p w14:paraId="2D186B72" w14:textId="77777777" w:rsidR="0017547D" w:rsidRPr="00265200" w:rsidRDefault="00000000">
      <w:pPr>
        <w:numPr>
          <w:ilvl w:val="0"/>
          <w:numId w:val="4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La consulta en lote devuelve un elemento por identificador solicitado, sin fallar el lote completo por una solicitud inexistente.</w:t>
      </w:r>
    </w:p>
    <w:p w14:paraId="1CDEC0D8" w14:textId="77777777" w:rsidR="0017547D" w:rsidRPr="00265200" w:rsidRDefault="00000000">
      <w:pPr>
        <w:numPr>
          <w:ilvl w:val="0"/>
          <w:numId w:val="4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el estado de una solicitud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898DC7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0B4D707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34E0F69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63" w:name="_Toc240058555"/>
      <w:bookmarkStart w:id="164" w:name="rf-44-asistente-virtual-de-ayuda"/>
      <w:bookmarkEnd w:id="162"/>
      <w:r w:rsidRPr="00265200">
        <w:rPr>
          <w:rFonts w:ascii="Times New Roman" w:hAnsi="Times New Roman" w:cs="Times New Roman"/>
          <w:color w:val="000000" w:themeColor="text1"/>
          <w:lang w:val="es-ES"/>
        </w:rPr>
        <w:t>RF-44 — Asistente virtual de ayuda</w:t>
      </w:r>
      <w:bookmarkEnd w:id="163"/>
    </w:p>
    <w:p w14:paraId="356041B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responder consultas de ayuda del usuario autenticado sobre los módulos del sistema, y ofrecer el conjunto de temas disponibles en cada respuesta.</w:t>
      </w:r>
    </w:p>
    <w:p w14:paraId="48C5DAE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696CA0F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Observación docente OBS-17 (</w:t>
      </w:r>
      <w:r w:rsidRPr="00265200">
        <w:rPr>
          <w:rStyle w:val="VerbatimChar"/>
          <w:rFonts w:ascii="Times New Roman" w:hAnsi="Times New Roman" w:cs="Times New Roman"/>
          <w:color w:val="000000" w:themeColor="text1"/>
          <w:lang w:val="es-ES"/>
        </w:rPr>
        <w:t>docs/observaciones/OBSERVACIONES.md</w:t>
      </w:r>
      <w:r w:rsidRPr="00265200">
        <w:rPr>
          <w:rFonts w:ascii="Times New Roman" w:hAnsi="Times New Roman" w:cs="Times New Roman"/>
          <w:color w:val="000000" w:themeColor="text1"/>
          <w:lang w:val="es-ES"/>
        </w:rPr>
        <w:t>), que exigió someter el asistente al control de acceso del resto de la API.</w:t>
      </w:r>
    </w:p>
    <w:p w14:paraId="07673E8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/api/v1/chatbot/ask</w:t>
      </w:r>
    </w:p>
    <w:p w14:paraId="1ED5A57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Reduce las consultas de trámite a la coordinación. La resolución es interna y determinista, sin consumir ningún proveedor externo de modelo de lenguaje: eso mantiene el requisito dentro del alcance de RNF-20 y evita que el mensaje del usuario salga del sistema.</w:t>
      </w:r>
    </w:p>
    <w:p w14:paraId="053AA95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367E5A66" w14:textId="77777777" w:rsidR="0017547D" w:rsidRPr="00265200" w:rsidRDefault="00000000">
      <w:pPr>
        <w:numPr>
          <w:ilvl w:val="0"/>
          <w:numId w:val="5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Sin autenticación responde indicando que se requiere iniciar sesión, sin procesar el mensaje.</w:t>
      </w:r>
    </w:p>
    <w:p w14:paraId="285EC9F5" w14:textId="77777777" w:rsidR="0017547D" w:rsidRPr="00265200" w:rsidRDefault="00000000">
      <w:pPr>
        <w:numPr>
          <w:ilvl w:val="0"/>
          <w:numId w:val="5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Ante un mensaje que no reconoce, responde declarando que no puede responderlo y ofrece los temas disponibles, en vez de inventar una respuesta.</w:t>
      </w:r>
    </w:p>
    <w:p w14:paraId="577679BE" w14:textId="77777777" w:rsidR="0017547D" w:rsidRPr="00265200" w:rsidRDefault="00000000">
      <w:pPr>
        <w:numPr>
          <w:ilvl w:val="0"/>
          <w:numId w:val="50"/>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mensaje del usuario no se envía a ningún servicio externo</w:t>
      </w:r>
      <w:r w:rsidRPr="00265200">
        <w:rPr>
          <w:rFonts w:ascii="Times New Roman" w:hAnsi="Times New Roman" w:cs="Times New Roman"/>
          <w:color w:val="000000" w:themeColor="text1"/>
          <w:lang w:val="es-ES"/>
        </w:rPr>
        <w:t>, y ninguna respuesta incluye datos de otro usuario.</w:t>
      </w:r>
    </w:p>
    <w:p w14:paraId="772961A2" w14:textId="77777777" w:rsidR="0017547D" w:rsidRPr="00265200" w:rsidRDefault="00000000">
      <w:pPr>
        <w:numPr>
          <w:ilvl w:val="0"/>
          <w:numId w:val="5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Toda respuesta incluye la lista de temas soportados.</w:t>
      </w:r>
    </w:p>
    <w:p w14:paraId="09938E7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7CCD6CE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FD8D068"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65" w:name="_Toc240058556"/>
      <w:bookmarkStart w:id="166" w:name="X7f73e0c498ce678c275a7572751dca98ceb3e50"/>
      <w:bookmarkEnd w:id="164"/>
      <w:r w:rsidRPr="00265200">
        <w:rPr>
          <w:rFonts w:ascii="Times New Roman" w:hAnsi="Times New Roman" w:cs="Times New Roman"/>
          <w:color w:val="000000" w:themeColor="text1"/>
          <w:lang w:val="es-ES"/>
        </w:rPr>
        <w:t>RF-45 — Consulta del directorio de universidades</w:t>
      </w:r>
      <w:bookmarkEnd w:id="165"/>
    </w:p>
    <w:p w14:paraId="6BC01FF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ofrecer al usuario autenticado el listado de universidades del Ecuador obtenido del directorio externo, con resultado cacheado y con una respuesta de reserva cuando el proveedor no está disponible.</w:t>
      </w:r>
    </w:p>
    <w:p w14:paraId="449810A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18C3346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Criterio de consumo de API externa de la asignatura</w:t>
      </w:r>
    </w:p>
    <w:p w14:paraId="13BF131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/api/universidades</w:t>
      </w:r>
    </w:p>
    <w:p w14:paraId="244B220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única dependencia externa de datos del sistema. La reserva local existe para que la indisponibilidad de un tercero no se convierta en un error de esta aplicación.</w:t>
      </w:r>
    </w:p>
    <w:p w14:paraId="71646E5B"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lastRenderedPageBreak/>
        <w:t>Criterio de aceptación:</w:t>
      </w:r>
    </w:p>
    <w:p w14:paraId="34EA8BC6" w14:textId="77777777" w:rsidR="0017547D" w:rsidRPr="00265200" w:rsidRDefault="00000000">
      <w:pPr>
        <w:numPr>
          <w:ilvl w:val="0"/>
          <w:numId w:val="5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 el proveedor disponible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el listado.</w:t>
      </w:r>
    </w:p>
    <w:p w14:paraId="2501085E" w14:textId="77777777" w:rsidR="0017547D" w:rsidRPr="00265200" w:rsidRDefault="00000000">
      <w:pPr>
        <w:numPr>
          <w:ilvl w:val="0"/>
          <w:numId w:val="5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resultado se sirve desde caché durante </w:t>
      </w:r>
      <w:r w:rsidRPr="00265200">
        <w:rPr>
          <w:rFonts w:ascii="Times New Roman" w:hAnsi="Times New Roman" w:cs="Times New Roman"/>
          <w:b/>
          <w:bCs/>
          <w:color w:val="000000" w:themeColor="text1"/>
          <w:lang w:val="es-ES"/>
        </w:rPr>
        <w:t>10 minutos</w:t>
      </w:r>
      <w:r w:rsidRPr="00265200">
        <w:rPr>
          <w:rFonts w:ascii="Times New Roman" w:hAnsi="Times New Roman" w:cs="Times New Roman"/>
          <w:color w:val="000000" w:themeColor="text1"/>
          <w:lang w:val="es-ES"/>
        </w:rPr>
        <w:t xml:space="preserve"> antes de volver a consultar al proveedor.</w:t>
      </w:r>
    </w:p>
    <w:p w14:paraId="33AAC508" w14:textId="77777777" w:rsidR="0017547D" w:rsidRPr="00265200" w:rsidRDefault="00000000">
      <w:pPr>
        <w:numPr>
          <w:ilvl w:val="0"/>
          <w:numId w:val="5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Ante error o tiempo de espera del proveedor, tras </w:t>
      </w:r>
      <w:r w:rsidRPr="00265200">
        <w:rPr>
          <w:rFonts w:ascii="Times New Roman" w:hAnsi="Times New Roman" w:cs="Times New Roman"/>
          <w:b/>
          <w:bCs/>
          <w:color w:val="000000" w:themeColor="text1"/>
          <w:lang w:val="es-ES"/>
        </w:rPr>
        <w:t>3 reintentos</w:t>
      </w:r>
      <w:r w:rsidRPr="00265200">
        <w:rPr>
          <w:rFonts w:ascii="Times New Roman" w:hAnsi="Times New Roman" w:cs="Times New Roman"/>
          <w:color w:val="000000" w:themeColor="text1"/>
          <w:lang w:val="es-ES"/>
        </w:rPr>
        <w:t xml:space="preserve"> con retroceso exponencial desde 1 s,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la entrada de reserva local; nunca propaga un </w:t>
      </w:r>
      <w:r w:rsidRPr="00265200">
        <w:rPr>
          <w:rStyle w:val="VerbatimChar"/>
          <w:rFonts w:ascii="Times New Roman" w:hAnsi="Times New Roman" w:cs="Times New Roman"/>
          <w:color w:val="000000" w:themeColor="text1"/>
          <w:lang w:val="es-ES"/>
        </w:rPr>
        <w:t>5xx</w:t>
      </w:r>
      <w:r w:rsidRPr="00265200">
        <w:rPr>
          <w:rFonts w:ascii="Times New Roman" w:hAnsi="Times New Roman" w:cs="Times New Roman"/>
          <w:color w:val="000000" w:themeColor="text1"/>
          <w:lang w:val="es-ES"/>
        </w:rPr>
        <w:t xml:space="preserve"> al cliente.</w:t>
      </w:r>
    </w:p>
    <w:p w14:paraId="3955974D" w14:textId="77777777" w:rsidR="0017547D" w:rsidRPr="00265200" w:rsidRDefault="00000000">
      <w:pPr>
        <w:numPr>
          <w:ilvl w:val="0"/>
          <w:numId w:val="5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tiempos de espera de conexión, lectura y escritura son de </w:t>
      </w:r>
      <w:r w:rsidRPr="00265200">
        <w:rPr>
          <w:rFonts w:ascii="Times New Roman" w:hAnsi="Times New Roman" w:cs="Times New Roman"/>
          <w:b/>
          <w:bCs/>
          <w:color w:val="000000" w:themeColor="text1"/>
          <w:lang w:val="es-ES"/>
        </w:rPr>
        <w:t>5 segundos</w:t>
      </w:r>
      <w:r w:rsidRPr="00265200">
        <w:rPr>
          <w:rFonts w:ascii="Times New Roman" w:hAnsi="Times New Roman" w:cs="Times New Roman"/>
          <w:color w:val="000000" w:themeColor="text1"/>
          <w:lang w:val="es-ES"/>
        </w:rPr>
        <w:t>.</w:t>
      </w:r>
    </w:p>
    <w:p w14:paraId="239A452F" w14:textId="77777777" w:rsidR="0017547D" w:rsidRPr="00265200" w:rsidRDefault="00000000">
      <w:pPr>
        <w:numPr>
          <w:ilvl w:val="0"/>
          <w:numId w:val="5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Ninguna petición al proveedor incluye datos de un usuario del sistema.</w:t>
      </w:r>
    </w:p>
    <w:p w14:paraId="705CD83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Análisis</w:t>
      </w:r>
    </w:p>
    <w:p w14:paraId="34E096E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709970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El análisis estadístico de caché fría contra caché caliente sobre este endpoint está archivado en </w:t>
      </w:r>
      <w:r w:rsidRPr="00265200">
        <w:rPr>
          <w:rStyle w:val="VerbatimChar"/>
          <w:rFonts w:ascii="Times New Roman" w:hAnsi="Times New Roman" w:cs="Times New Roman"/>
          <w:color w:val="000000" w:themeColor="text1"/>
          <w:lang w:val="es-ES"/>
        </w:rPr>
        <w:t>k6/README.md</w:t>
      </w:r>
      <w:r w:rsidRPr="00265200">
        <w:rPr>
          <w:rFonts w:ascii="Times New Roman" w:hAnsi="Times New Roman" w:cs="Times New Roman"/>
          <w:color w:val="000000" w:themeColor="text1"/>
          <w:lang w:val="es-ES"/>
        </w:rPr>
        <w:t xml:space="preserve"> (30 muestras por escenario, prueba de Wilcoxon, IC 95 %).</w:t>
      </w:r>
    </w:p>
    <w:p w14:paraId="35F4889E" w14:textId="77777777" w:rsidR="0017547D" w:rsidRPr="00265200" w:rsidRDefault="00000000">
      <w:pPr>
        <w:pStyle w:val="Ttulo2"/>
        <w:rPr>
          <w:rFonts w:ascii="Times New Roman" w:hAnsi="Times New Roman" w:cs="Times New Roman"/>
          <w:color w:val="000000" w:themeColor="text1"/>
          <w:lang w:val="es-ES"/>
        </w:rPr>
      </w:pPr>
      <w:bookmarkStart w:id="167" w:name="_Toc240058557"/>
      <w:bookmarkStart w:id="168" w:name="centro-de-orientación-de-titulación"/>
      <w:bookmarkEnd w:id="156"/>
      <w:bookmarkEnd w:id="166"/>
      <w:r w:rsidRPr="00265200">
        <w:rPr>
          <w:rFonts w:ascii="Times New Roman" w:hAnsi="Times New Roman" w:cs="Times New Roman"/>
          <w:color w:val="000000" w:themeColor="text1"/>
          <w:lang w:val="es-ES"/>
        </w:rPr>
        <w:t>Centro de orientación de titulación</w:t>
      </w:r>
      <w:bookmarkEnd w:id="167"/>
    </w:p>
    <w:p w14:paraId="0129E666"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69" w:name="_Toc240058558"/>
      <w:bookmarkStart w:id="170" w:name="X5bfbd7ea9bd277ec07cd10dd3181ad8a1ca1178"/>
      <w:r w:rsidRPr="00265200">
        <w:rPr>
          <w:rFonts w:ascii="Times New Roman" w:hAnsi="Times New Roman" w:cs="Times New Roman"/>
          <w:color w:val="000000" w:themeColor="text1"/>
          <w:lang w:val="es-ES"/>
        </w:rPr>
        <w:t>RF-46 — Exploración del catálogo de temas propuestos</w:t>
      </w:r>
      <w:bookmarkEnd w:id="169"/>
    </w:p>
    <w:p w14:paraId="3F78981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ORIENTACION_TEMAS_VER</w:t>
      </w:r>
      <w:r w:rsidRPr="00265200">
        <w:rPr>
          <w:rFonts w:ascii="Times New Roman" w:hAnsi="Times New Roman" w:cs="Times New Roman"/>
          <w:color w:val="000000" w:themeColor="text1"/>
          <w:lang w:val="es-ES"/>
        </w:rPr>
        <w:t xml:space="preserve"> explorar el catálogo de temas de titulación propuestos y consultar el detalle de un tema.</w:t>
      </w:r>
    </w:p>
    <w:p w14:paraId="106F9DA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500A35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docs/funcionalidades/CENTRO-ORIENTACION.md</w:t>
      </w:r>
      <w:r w:rsidRPr="00265200">
        <w:rPr>
          <w:rFonts w:ascii="Times New Roman" w:hAnsi="Times New Roman" w:cs="Times New Roman"/>
          <w:color w:val="000000" w:themeColor="text1"/>
          <w:lang w:val="es-ES"/>
        </w:rPr>
        <w:t xml:space="preserve"> y migraciones </w:t>
      </w:r>
      <w:r w:rsidRPr="00265200">
        <w:rPr>
          <w:rStyle w:val="VerbatimChar"/>
          <w:rFonts w:ascii="Times New Roman" w:hAnsi="Times New Roman" w:cs="Times New Roman"/>
          <w:color w:val="000000" w:themeColor="text1"/>
          <w:lang w:val="es-ES"/>
        </w:rPr>
        <w:t>V20</w:t>
      </w:r>
      <w:r w:rsidRPr="00265200">
        <w:rPr>
          <w:rFonts w:ascii="Times New Roman" w:hAnsi="Times New Roman" w:cs="Times New Roman"/>
          <w:color w:val="000000" w:themeColor="text1"/>
          <w:lang w:val="es-ES"/>
        </w:rPr>
        <w:t xml:space="preserve"> a </w:t>
      </w:r>
      <w:r w:rsidRPr="00265200">
        <w:rPr>
          <w:rStyle w:val="VerbatimChar"/>
          <w:rFonts w:ascii="Times New Roman" w:hAnsi="Times New Roman" w:cs="Times New Roman"/>
          <w:color w:val="000000" w:themeColor="text1"/>
          <w:lang w:val="es-ES"/>
        </w:rPr>
        <w:t>V23</w:t>
      </w:r>
      <w:r w:rsidRPr="00265200">
        <w:rPr>
          <w:rFonts w:ascii="Times New Roman" w:hAnsi="Times New Roman" w:cs="Times New Roman"/>
          <w:color w:val="000000" w:themeColor="text1"/>
          <w:lang w:val="es-ES"/>
        </w:rPr>
        <w:t>, que crean el módulo y siembran su catálogo.</w:t>
      </w:r>
    </w:p>
    <w:p w14:paraId="2486B12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/api/v1/orientacion/temas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/api/v1/orientacion/temas/{temaId}</w:t>
      </w:r>
    </w:p>
    <w:p w14:paraId="5E47AEC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elección del tema es el punto donde más estudiantes se detienen. El catálogo convierte esa decisión en una elección informada sobre líneas de investigación reales de la carrera.</w:t>
      </w:r>
    </w:p>
    <w:p w14:paraId="7F0951F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39BA2F1" w14:textId="77777777" w:rsidR="0017547D" w:rsidRPr="00265200" w:rsidRDefault="00000000">
      <w:pPr>
        <w:numPr>
          <w:ilvl w:val="0"/>
          <w:numId w:val="5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cuatro roles poseen </w:t>
      </w:r>
      <w:r w:rsidRPr="00265200">
        <w:rPr>
          <w:rStyle w:val="VerbatimChar"/>
          <w:rFonts w:ascii="Times New Roman" w:hAnsi="Times New Roman" w:cs="Times New Roman"/>
          <w:color w:val="000000" w:themeColor="text1"/>
          <w:lang w:val="es-ES"/>
        </w:rPr>
        <w:t>ORIENTACION_TEMAS_VER</w:t>
      </w:r>
      <w:r w:rsidRPr="00265200">
        <w:rPr>
          <w:rFonts w:ascii="Times New Roman" w:hAnsi="Times New Roman" w:cs="Times New Roman"/>
          <w:color w:val="000000" w:themeColor="text1"/>
          <w:lang w:val="es-ES"/>
        </w:rPr>
        <w:t xml:space="preserve"> en la asignación inicial (sección </w:t>
      </w:r>
      <w:hyperlink w:anchor="sec:permisos">
        <w:r w:rsidR="0017547D" w:rsidRPr="00265200">
          <w:rPr>
            <w:rStyle w:val="Hipervnculo"/>
            <w:rFonts w:ascii="Times New Roman" w:hAnsi="Times New Roman" w:cs="Times New Roman"/>
            <w:color w:val="000000" w:themeColor="text1"/>
            <w:lang w:val="es-ES"/>
          </w:rPr>
          <w:t>6</w:t>
        </w:r>
      </w:hyperlink>
      <w:r w:rsidRPr="00265200">
        <w:rPr>
          <w:rFonts w:ascii="Times New Roman" w:hAnsi="Times New Roman" w:cs="Times New Roman"/>
          <w:color w:val="000000" w:themeColor="text1"/>
          <w:lang w:val="es-ES"/>
        </w:rPr>
        <w:t xml:space="preserve">); sin el permiso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4C6C268" w14:textId="77777777" w:rsidR="0017547D" w:rsidRPr="00265200" w:rsidRDefault="00000000">
      <w:pPr>
        <w:numPr>
          <w:ilvl w:val="0"/>
          <w:numId w:val="5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catálogo admite filtrado por línea de investigación y por área temática.</w:t>
      </w:r>
    </w:p>
    <w:p w14:paraId="781CD4DD" w14:textId="77777777" w:rsidR="0017547D" w:rsidRPr="00265200" w:rsidRDefault="00000000">
      <w:pPr>
        <w:numPr>
          <w:ilvl w:val="0"/>
          <w:numId w:val="52"/>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Un tema inexistente responde </w:t>
      </w:r>
      <w:r w:rsidRPr="00265200">
        <w:rPr>
          <w:rStyle w:val="VerbatimChar"/>
          <w:rFonts w:ascii="Times New Roman" w:hAnsi="Times New Roman" w:cs="Times New Roman"/>
          <w:color w:val="000000" w:themeColor="text1"/>
        </w:rPr>
        <w:t>404</w:t>
      </w:r>
      <w:r w:rsidRPr="00265200">
        <w:rPr>
          <w:rFonts w:ascii="Times New Roman" w:hAnsi="Times New Roman" w:cs="Times New Roman"/>
          <w:color w:val="000000" w:themeColor="text1"/>
        </w:rPr>
        <w:t>.</w:t>
      </w:r>
    </w:p>
    <w:p w14:paraId="051F0E43" w14:textId="77777777" w:rsidR="0017547D" w:rsidRPr="00265200" w:rsidRDefault="00000000">
      <w:pPr>
        <w:pStyle w:val="FirstParagraph"/>
        <w:rPr>
          <w:rFonts w:ascii="Times New Roman" w:hAnsi="Times New Roman" w:cs="Times New Roman"/>
          <w:color w:val="000000" w:themeColor="text1"/>
        </w:rPr>
      </w:pPr>
      <w:r w:rsidRPr="00265200">
        <w:rPr>
          <w:rFonts w:ascii="Times New Roman" w:hAnsi="Times New Roman" w:cs="Times New Roman"/>
          <w:b/>
          <w:bCs/>
          <w:color w:val="000000" w:themeColor="text1"/>
        </w:rPr>
        <w:t>Método de verificación:</w:t>
      </w:r>
      <w:r w:rsidRPr="00265200">
        <w:rPr>
          <w:rFonts w:ascii="Times New Roman" w:hAnsi="Times New Roman" w:cs="Times New Roman"/>
          <w:color w:val="000000" w:themeColor="text1"/>
        </w:rPr>
        <w:t xml:space="preserve"> Prueba</w:t>
      </w:r>
    </w:p>
    <w:p w14:paraId="1372CA1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Estado:</w:t>
      </w:r>
      <w:r w:rsidRPr="00265200">
        <w:rPr>
          <w:rFonts w:ascii="Times New Roman" w:hAnsi="Times New Roman" w:cs="Times New Roman"/>
          <w:color w:val="000000" w:themeColor="text1"/>
        </w:rPr>
        <w:t xml:space="preserve"> </w:t>
      </w:r>
      <w:r w:rsidRPr="00265200">
        <w:rPr>
          <w:rFonts w:ascii="Times New Roman" w:hAnsi="Times New Roman" w:cs="Times New Roman"/>
          <w:b/>
          <w:bCs/>
          <w:color w:val="000000" w:themeColor="text1"/>
        </w:rPr>
        <w:t>Verificado</w:t>
      </w:r>
    </w:p>
    <w:p w14:paraId="35BF1B6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71" w:name="_Toc240058559"/>
      <w:bookmarkStart w:id="172" w:name="rf-47-generación-de-ideas-de-tema"/>
      <w:bookmarkEnd w:id="170"/>
      <w:r w:rsidRPr="00265200">
        <w:rPr>
          <w:rFonts w:ascii="Times New Roman" w:hAnsi="Times New Roman" w:cs="Times New Roman"/>
          <w:color w:val="000000" w:themeColor="text1"/>
          <w:lang w:val="es-ES"/>
        </w:rPr>
        <w:t>RF-47 — Generación de ideas de tema</w:t>
      </w:r>
      <w:bookmarkEnd w:id="171"/>
    </w:p>
    <w:p w14:paraId="7F8B632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generar propuestas de tema a partir de la línea de investigación y el área temática indicadas por el usuario, sin persistirlas automáticamente.</w:t>
      </w:r>
    </w:p>
    <w:p w14:paraId="2168EC5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513EF58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docs/funcionalidades/CENTRO-ORIENTACION.md</w:t>
      </w:r>
      <w:r w:rsidRPr="00265200">
        <w:rPr>
          <w:rFonts w:ascii="Times New Roman" w:hAnsi="Times New Roman" w:cs="Times New Roman"/>
          <w:color w:val="000000" w:themeColor="text1"/>
          <w:lang w:val="es-ES"/>
        </w:rPr>
        <w:t xml:space="preserve">: el objetivo declarado del módulo es que el estudiante explore ideas </w:t>
      </w:r>
      <w:r w:rsidRPr="00265200">
        <w:rPr>
          <w:rFonts w:ascii="Times New Roman" w:hAnsi="Times New Roman" w:cs="Times New Roman"/>
          <w:i/>
          <w:iCs/>
          <w:color w:val="000000" w:themeColor="text1"/>
          <w:lang w:val="es-ES"/>
        </w:rPr>
        <w:t>antes</w:t>
      </w:r>
      <w:r w:rsidRPr="00265200">
        <w:rPr>
          <w:rFonts w:ascii="Times New Roman" w:hAnsi="Times New Roman" w:cs="Times New Roman"/>
          <w:color w:val="000000" w:themeColor="text1"/>
          <w:lang w:val="es-ES"/>
        </w:rPr>
        <w:t xml:space="preserve"> de registrar su solicitud.</w:t>
      </w:r>
    </w:p>
    <w:p w14:paraId="775D4F6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/api/v1/orientacion/temas/generar</w:t>
      </w:r>
    </w:p>
    <w:p w14:paraId="51BBC75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Una sugerencia es una recomendación, no un hecho: persistirla sola convertiría una propuesta que nadie eligió en parte del expediente. Solo el acto explícito de RF-48 la guarda. La generación es </w:t>
      </w:r>
      <w:r w:rsidRPr="00265200">
        <w:rPr>
          <w:rFonts w:ascii="Times New Roman" w:hAnsi="Times New Roman" w:cs="Times New Roman"/>
          <w:b/>
          <w:bCs/>
          <w:color w:val="000000" w:themeColor="text1"/>
          <w:lang w:val="es-ES"/>
        </w:rPr>
        <w:t>interna</w:t>
      </w:r>
      <w:r w:rsidRPr="00265200">
        <w:rPr>
          <w:rFonts w:ascii="Times New Roman" w:hAnsi="Times New Roman" w:cs="Times New Roman"/>
          <w:color w:val="000000" w:themeColor="text1"/>
          <w:lang w:val="es-ES"/>
        </w:rPr>
        <w:t>, sin proveedor externo, en coherencia con RNF-20.</w:t>
      </w:r>
    </w:p>
    <w:p w14:paraId="2BDBDD0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CBB2FC2" w14:textId="77777777" w:rsidR="0017547D" w:rsidRPr="00265200" w:rsidRDefault="00000000">
      <w:pPr>
        <w:numPr>
          <w:ilvl w:val="0"/>
          <w:numId w:val="5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el área temática indicada no pertenece a la línea de investigación declarada,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2423F3A1" w14:textId="77777777" w:rsidR="0017547D" w:rsidRPr="00265200" w:rsidRDefault="00000000">
      <w:pPr>
        <w:numPr>
          <w:ilvl w:val="0"/>
          <w:numId w:val="5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propuestas devueltas </w:t>
      </w:r>
      <w:r w:rsidRPr="00265200">
        <w:rPr>
          <w:rFonts w:ascii="Times New Roman" w:hAnsi="Times New Roman" w:cs="Times New Roman"/>
          <w:b/>
          <w:bCs/>
          <w:color w:val="000000" w:themeColor="text1"/>
          <w:lang w:val="es-ES"/>
        </w:rPr>
        <w:t>no se persisten</w:t>
      </w:r>
      <w:r w:rsidRPr="00265200">
        <w:rPr>
          <w:rFonts w:ascii="Times New Roman" w:hAnsi="Times New Roman" w:cs="Times New Roman"/>
          <w:color w:val="000000" w:themeColor="text1"/>
          <w:lang w:val="es-ES"/>
        </w:rPr>
        <w:t xml:space="preserve"> como temas del estudiante.</w:t>
      </w:r>
    </w:p>
    <w:p w14:paraId="12462C47" w14:textId="77777777" w:rsidR="0017547D" w:rsidRPr="00265200" w:rsidRDefault="00000000">
      <w:pPr>
        <w:numPr>
          <w:ilvl w:val="0"/>
          <w:numId w:val="53"/>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Ningún dato del usuario se envía a un servicio externo</w:t>
      </w:r>
      <w:r w:rsidRPr="00265200">
        <w:rPr>
          <w:rFonts w:ascii="Times New Roman" w:hAnsi="Times New Roman" w:cs="Times New Roman"/>
          <w:color w:val="000000" w:themeColor="text1"/>
          <w:lang w:val="es-ES"/>
        </w:rPr>
        <w:t xml:space="preserve"> en esta operación.</w:t>
      </w:r>
    </w:p>
    <w:p w14:paraId="291D4988" w14:textId="77777777" w:rsidR="0017547D" w:rsidRPr="00265200" w:rsidRDefault="00000000">
      <w:pPr>
        <w:numPr>
          <w:ilvl w:val="0"/>
          <w:numId w:val="5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ORIENTACION_TEMAS_VER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639AA08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3E0E194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3DEC099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73" w:name="_Toc240058560"/>
      <w:bookmarkStart w:id="174" w:name="rf-48-temas-guardados-por-el-estudiante"/>
      <w:bookmarkEnd w:id="172"/>
      <w:r w:rsidRPr="00265200">
        <w:rPr>
          <w:rFonts w:ascii="Times New Roman" w:hAnsi="Times New Roman" w:cs="Times New Roman"/>
          <w:color w:val="000000" w:themeColor="text1"/>
          <w:lang w:val="es-ES"/>
        </w:rPr>
        <w:t>RF-48 — Temas guardados por el estudiante</w:t>
      </w:r>
      <w:bookmarkEnd w:id="173"/>
    </w:p>
    <w:p w14:paraId="2338AF1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un usuario con rol </w:t>
      </w:r>
      <w:r w:rsidRPr="00265200">
        <w:rPr>
          <w:rStyle w:val="VerbatimChar"/>
          <w:rFonts w:ascii="Times New Roman" w:hAnsi="Times New Roman" w:cs="Times New Roman"/>
          <w:color w:val="000000" w:themeColor="text1"/>
          <w:lang w:val="es-ES"/>
        </w:rPr>
        <w:t>ESTUDIANTE</w:t>
      </w:r>
      <w:r w:rsidRPr="00265200">
        <w:rPr>
          <w:rFonts w:ascii="Times New Roman" w:hAnsi="Times New Roman" w:cs="Times New Roman"/>
          <w:color w:val="000000" w:themeColor="text1"/>
          <w:lang w:val="es-ES"/>
        </w:rPr>
        <w:t xml:space="preserve"> guardar y retirar temas de su lista personal, y consultarla.</w:t>
      </w:r>
    </w:p>
    <w:p w14:paraId="50A0BE0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41A7A5E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docs/funcionalidades/CENTRO-ORIENTACION.md</w:t>
      </w:r>
      <w:r w:rsidRPr="00265200">
        <w:rPr>
          <w:rFonts w:ascii="Times New Roman" w:hAnsi="Times New Roman" w:cs="Times New Roman"/>
          <w:color w:val="000000" w:themeColor="text1"/>
          <w:lang w:val="es-ES"/>
        </w:rPr>
        <w:t xml:space="preserve"> y migración </w:t>
      </w:r>
      <w:r w:rsidRPr="00265200">
        <w:rPr>
          <w:rStyle w:val="VerbatimChar"/>
          <w:rFonts w:ascii="Times New Roman" w:hAnsi="Times New Roman" w:cs="Times New Roman"/>
          <w:color w:val="000000" w:themeColor="text1"/>
          <w:lang w:val="es-ES"/>
        </w:rPr>
        <w:t>V21</w:t>
      </w:r>
      <w:r w:rsidRPr="00265200">
        <w:rPr>
          <w:rFonts w:ascii="Times New Roman" w:hAnsi="Times New Roman" w:cs="Times New Roman"/>
          <w:color w:val="000000" w:themeColor="text1"/>
          <w:lang w:val="es-ES"/>
        </w:rPr>
        <w:t>, que siembra el catálogo de temas sobre el que se guarda.</w:t>
      </w:r>
    </w:p>
    <w:p w14:paraId="57947D1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/api/v1/orientacion/temas/guardados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/api/v1/orientacion/temas/{temaId}/guardar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/api/v1/orientacion/temas/{temaId}/guardar</w:t>
      </w:r>
    </w:p>
    <w:p w14:paraId="768EA91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lo que hace del catálogo una herramienta de decisión y no solo un listado: permite comparar candidatos antes de comprometerse en RF-13.</w:t>
      </w:r>
    </w:p>
    <w:p w14:paraId="59FA1F9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B99BE56" w14:textId="77777777" w:rsidR="0017547D" w:rsidRPr="00265200" w:rsidRDefault="00000000">
      <w:pPr>
        <w:numPr>
          <w:ilvl w:val="0"/>
          <w:numId w:val="5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Guardar un tema ya guardado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sin duplicar la entrada.</w:t>
      </w:r>
    </w:p>
    <w:p w14:paraId="0427E015" w14:textId="77777777" w:rsidR="0017547D" w:rsidRPr="00265200" w:rsidRDefault="00000000">
      <w:pPr>
        <w:numPr>
          <w:ilvl w:val="0"/>
          <w:numId w:val="5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Retirar un tema que no estaba guardado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08CC3C68" w14:textId="77777777" w:rsidR="0017547D" w:rsidRPr="00265200" w:rsidRDefault="00000000">
      <w:pPr>
        <w:numPr>
          <w:ilvl w:val="0"/>
          <w:numId w:val="5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lista devuelta contiene exclusivamente los temas del estudiante en sesión.</w:t>
      </w:r>
    </w:p>
    <w:p w14:paraId="1E360CCB" w14:textId="77777777" w:rsidR="0017547D" w:rsidRPr="00265200" w:rsidRDefault="00000000">
      <w:pPr>
        <w:numPr>
          <w:ilvl w:val="0"/>
          <w:numId w:val="5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usuario cuyo rol no es </w:t>
      </w:r>
      <w:r w:rsidRPr="00265200">
        <w:rPr>
          <w:rStyle w:val="VerbatimChar"/>
          <w:rFonts w:ascii="Times New Roman" w:hAnsi="Times New Roman" w:cs="Times New Roman"/>
          <w:color w:val="000000" w:themeColor="text1"/>
          <w:lang w:val="es-ES"/>
        </w:rPr>
        <w:t>ESTUDIANTE</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1A95854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5263A0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68DCEF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75" w:name="_Toc240058561"/>
      <w:bookmarkStart w:id="176" w:name="X54387ff6098881ab6c14c372878b77b5e32c4a3"/>
      <w:bookmarkEnd w:id="174"/>
      <w:r w:rsidRPr="00265200">
        <w:rPr>
          <w:rFonts w:ascii="Times New Roman" w:hAnsi="Times New Roman" w:cs="Times New Roman"/>
          <w:color w:val="000000" w:themeColor="text1"/>
          <w:lang w:val="es-ES"/>
        </w:rPr>
        <w:t>RF-49 — Gestión del catálogo de orientación</w:t>
      </w:r>
      <w:bookmarkEnd w:id="175"/>
    </w:p>
    <w:p w14:paraId="194A26F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ORIENTACION_CATALOGO_GESTIONAR</w:t>
      </w:r>
      <w:r w:rsidRPr="00265200">
        <w:rPr>
          <w:rFonts w:ascii="Times New Roman" w:hAnsi="Times New Roman" w:cs="Times New Roman"/>
          <w:color w:val="000000" w:themeColor="text1"/>
          <w:lang w:val="es-ES"/>
        </w:rPr>
        <w:t xml:space="preserve"> crear, editar y eliminar temas propuestos y recursos de titulación.</w:t>
      </w:r>
    </w:p>
    <w:p w14:paraId="4CC5728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Prioridad:</w:t>
      </w:r>
      <w:r w:rsidRPr="00265200">
        <w:rPr>
          <w:rFonts w:ascii="Times New Roman" w:hAnsi="Times New Roman" w:cs="Times New Roman"/>
          <w:color w:val="000000" w:themeColor="text1"/>
          <w:lang w:val="es-ES"/>
        </w:rPr>
        <w:t xml:space="preserve"> Should</w:t>
      </w:r>
    </w:p>
    <w:p w14:paraId="4DC8542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V21__orientacion_permisos_y_semilla_temas.sql</w:t>
      </w:r>
      <w:r w:rsidRPr="00265200">
        <w:rPr>
          <w:rFonts w:ascii="Times New Roman" w:hAnsi="Times New Roman" w:cs="Times New Roman"/>
          <w:color w:val="000000" w:themeColor="text1"/>
          <w:lang w:val="es-ES"/>
        </w:rPr>
        <w:t xml:space="preserve">, que crea el permiso </w:t>
      </w:r>
      <w:r w:rsidRPr="00265200">
        <w:rPr>
          <w:rStyle w:val="VerbatimChar"/>
          <w:rFonts w:ascii="Times New Roman" w:hAnsi="Times New Roman" w:cs="Times New Roman"/>
          <w:color w:val="000000" w:themeColor="text1"/>
          <w:lang w:val="es-ES"/>
        </w:rPr>
        <w:t>ORIENTACION_CATALOGO_GESTIONAR</w:t>
      </w:r>
      <w:r w:rsidRPr="00265200">
        <w:rPr>
          <w:rFonts w:ascii="Times New Roman" w:hAnsi="Times New Roman" w:cs="Times New Roman"/>
          <w:color w:val="000000" w:themeColor="text1"/>
          <w:lang w:val="es-ES"/>
        </w:rPr>
        <w:t xml:space="preserve"> para curar el catálogo que RF-46 da por hecho.</w:t>
      </w:r>
    </w:p>
    <w:p w14:paraId="195045B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/api/v1/orientacion/temas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/api/v1/orientacion/temas/{temaId}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/api/v1/orientacion/temas/{temaId}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/api/v1/orientacion/recursos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/api/v1/orientacion/recursos/{id}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/api/v1/orientacion/recursos/{id}</w:t>
      </w:r>
    </w:p>
    <w:p w14:paraId="378F3B2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RF-46 da por hecho un catálogo curado; sin este requisito no existiría el mecanismo que lo mantiene, y el catálogo quedaría congelado en su siembra inicial.</w:t>
      </w:r>
    </w:p>
    <w:p w14:paraId="0CDCE71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19A1F5F" w14:textId="77777777" w:rsidR="0017547D" w:rsidRPr="00265200" w:rsidRDefault="00000000">
      <w:pPr>
        <w:numPr>
          <w:ilvl w:val="0"/>
          <w:numId w:val="5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ORIENTACION_CATALOGO_GESTIONAR</w:t>
      </w:r>
      <w:r w:rsidRPr="00265200">
        <w:rPr>
          <w:rFonts w:ascii="Times New Roman" w:hAnsi="Times New Roman" w:cs="Times New Roman"/>
          <w:color w:val="000000" w:themeColor="text1"/>
          <w:lang w:val="es-ES"/>
        </w:rPr>
        <w:t xml:space="preserve"> las seis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60B233F6" w14:textId="77777777" w:rsidR="0017547D" w:rsidRPr="00265200" w:rsidRDefault="00000000">
      <w:pPr>
        <w:numPr>
          <w:ilvl w:val="0"/>
          <w:numId w:val="5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tema con el área temática incoherente con su línea de investigación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2F8043E7" w14:textId="77777777" w:rsidR="0017547D" w:rsidRPr="00265200" w:rsidRDefault="00000000">
      <w:pPr>
        <w:numPr>
          <w:ilvl w:val="0"/>
          <w:numId w:val="5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Eliminar un tema guardado por algún estudiante lo retira también de esas listas personales, sin dejar referencias colgantes.</w:t>
      </w:r>
    </w:p>
    <w:p w14:paraId="66B9BF1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EE4F52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09EAA0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77" w:name="_Toc240058562"/>
      <w:bookmarkStart w:id="178" w:name="rf-50-consulta-de-recursos-de-titulación"/>
      <w:bookmarkEnd w:id="176"/>
      <w:r w:rsidRPr="00265200">
        <w:rPr>
          <w:rFonts w:ascii="Times New Roman" w:hAnsi="Times New Roman" w:cs="Times New Roman"/>
          <w:color w:val="000000" w:themeColor="text1"/>
          <w:lang w:val="es-ES"/>
        </w:rPr>
        <w:t>RF-50 — Consulta de recursos de titulación</w:t>
      </w:r>
      <w:bookmarkEnd w:id="177"/>
    </w:p>
    <w:p w14:paraId="51EE5B0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ofrecer a cualquier usuario autenticado el catálogo de recursos de apoyo a la titulación.</w:t>
      </w:r>
    </w:p>
    <w:p w14:paraId="402654F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1996372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V23__orientacion_semilla_recursos_titulacion.sql</w:t>
      </w:r>
      <w:r w:rsidRPr="00265200">
        <w:rPr>
          <w:rFonts w:ascii="Times New Roman" w:hAnsi="Times New Roman" w:cs="Times New Roman"/>
          <w:color w:val="000000" w:themeColor="text1"/>
          <w:lang w:val="es-ES"/>
        </w:rPr>
        <w:t>.</w:t>
      </w:r>
    </w:p>
    <w:p w14:paraId="32CEF8E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/api/v1/orientacion/recursos</w:t>
      </w:r>
    </w:p>
    <w:p w14:paraId="492FD46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Los recursos son material de referencia; restringirlos por permiso no aportaría protección y sí fricción.</w:t>
      </w:r>
    </w:p>
    <w:p w14:paraId="4AF3E0B0"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8FF8A0C" w14:textId="77777777" w:rsidR="0017547D" w:rsidRPr="00265200" w:rsidRDefault="00000000">
      <w:pPr>
        <w:numPr>
          <w:ilvl w:val="0"/>
          <w:numId w:val="5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los recursos vigentes a cualquier usuario autenticado.</w:t>
      </w:r>
    </w:p>
    <w:p w14:paraId="4E5F941F" w14:textId="77777777" w:rsidR="0017547D" w:rsidRPr="00265200" w:rsidRDefault="00000000">
      <w:pPr>
        <w:numPr>
          <w:ilvl w:val="0"/>
          <w:numId w:val="56"/>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Sin autenticación responde </w:t>
      </w:r>
      <w:r w:rsidRPr="00265200">
        <w:rPr>
          <w:rStyle w:val="VerbatimChar"/>
          <w:rFonts w:ascii="Times New Roman" w:hAnsi="Times New Roman" w:cs="Times New Roman"/>
          <w:color w:val="000000" w:themeColor="text1"/>
        </w:rPr>
        <w:t>401</w:t>
      </w:r>
      <w:r w:rsidRPr="00265200">
        <w:rPr>
          <w:rFonts w:ascii="Times New Roman" w:hAnsi="Times New Roman" w:cs="Times New Roman"/>
          <w:color w:val="000000" w:themeColor="text1"/>
        </w:rPr>
        <w:t>.</w:t>
      </w:r>
    </w:p>
    <w:p w14:paraId="43C25815" w14:textId="77777777" w:rsidR="0017547D" w:rsidRPr="00265200" w:rsidRDefault="00000000">
      <w:pPr>
        <w:pStyle w:val="FirstParagraph"/>
        <w:rPr>
          <w:rFonts w:ascii="Times New Roman" w:hAnsi="Times New Roman" w:cs="Times New Roman"/>
          <w:color w:val="000000" w:themeColor="text1"/>
        </w:rPr>
      </w:pPr>
      <w:r w:rsidRPr="00265200">
        <w:rPr>
          <w:rFonts w:ascii="Times New Roman" w:hAnsi="Times New Roman" w:cs="Times New Roman"/>
          <w:b/>
          <w:bCs/>
          <w:color w:val="000000" w:themeColor="text1"/>
        </w:rPr>
        <w:t>Método de verificación:</w:t>
      </w:r>
      <w:r w:rsidRPr="00265200">
        <w:rPr>
          <w:rFonts w:ascii="Times New Roman" w:hAnsi="Times New Roman" w:cs="Times New Roman"/>
          <w:color w:val="000000" w:themeColor="text1"/>
        </w:rPr>
        <w:t xml:space="preserve"> Prueba</w:t>
      </w:r>
    </w:p>
    <w:p w14:paraId="11B9E9E9"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Estado:</w:t>
      </w:r>
      <w:r w:rsidRPr="00265200">
        <w:rPr>
          <w:rFonts w:ascii="Times New Roman" w:hAnsi="Times New Roman" w:cs="Times New Roman"/>
          <w:color w:val="000000" w:themeColor="text1"/>
        </w:rPr>
        <w:t xml:space="preserve"> </w:t>
      </w:r>
      <w:r w:rsidRPr="00265200">
        <w:rPr>
          <w:rFonts w:ascii="Times New Roman" w:hAnsi="Times New Roman" w:cs="Times New Roman"/>
          <w:b/>
          <w:bCs/>
          <w:color w:val="000000" w:themeColor="text1"/>
        </w:rPr>
        <w:t>Verificado</w:t>
      </w:r>
    </w:p>
    <w:p w14:paraId="244F3FA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79" w:name="_Toc240058563"/>
      <w:bookmarkStart w:id="180" w:name="rf-51-ruta-de-progreso-de-titulación"/>
      <w:bookmarkEnd w:id="178"/>
      <w:r w:rsidRPr="00265200">
        <w:rPr>
          <w:rFonts w:ascii="Times New Roman" w:hAnsi="Times New Roman" w:cs="Times New Roman"/>
          <w:color w:val="000000" w:themeColor="text1"/>
          <w:lang w:val="es-ES"/>
        </w:rPr>
        <w:t>RF-51 — Ruta de progreso de titulación</w:t>
      </w:r>
      <w:bookmarkEnd w:id="179"/>
    </w:p>
    <w:p w14:paraId="0F4A93E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presentar al estudiante los ocho pasos de la ruta de titulación, permitirle marcar los completados, y calcular el porcentaje de avance.</w:t>
      </w:r>
    </w:p>
    <w:p w14:paraId="3B181C3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70059E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docs/funcionalidades/CENTRO-ORIENTACION.md</w:t>
      </w:r>
      <w:r w:rsidRPr="00265200">
        <w:rPr>
          <w:rFonts w:ascii="Times New Roman" w:hAnsi="Times New Roman" w:cs="Times New Roman"/>
          <w:color w:val="000000" w:themeColor="text1"/>
          <w:lang w:val="es-ES"/>
        </w:rPr>
        <w:t xml:space="preserve"> y migración </w:t>
      </w:r>
      <w:r w:rsidRPr="00265200">
        <w:rPr>
          <w:rStyle w:val="VerbatimChar"/>
          <w:rFonts w:ascii="Times New Roman" w:hAnsi="Times New Roman" w:cs="Times New Roman"/>
          <w:color w:val="000000" w:themeColor="text1"/>
          <w:lang w:val="es-ES"/>
        </w:rPr>
        <w:t>V20</w:t>
      </w:r>
      <w:r w:rsidRPr="00265200">
        <w:rPr>
          <w:rFonts w:ascii="Times New Roman" w:hAnsi="Times New Roman" w:cs="Times New Roman"/>
          <w:color w:val="000000" w:themeColor="text1"/>
          <w:lang w:val="es-ES"/>
        </w:rPr>
        <w:t>, que define el catálogo de pasos de la ruta de titulación.</w:t>
      </w:r>
    </w:p>
    <w:p w14:paraId="5384E10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/api/v1/orientacion/progreso</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PUT /api/v1/orientacion/progreso</w:t>
      </w:r>
    </w:p>
    <w:p w14:paraId="2BB9D70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Traduce un proceso administrativo largo en una lista concreta de pasos, que es lo que el estudiante necesita para saber qué le falta sin interpretar estados internos.</w:t>
      </w:r>
    </w:p>
    <w:p w14:paraId="137A3F2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3D62D7C" w14:textId="77777777" w:rsidR="0017547D" w:rsidRPr="00265200" w:rsidRDefault="00000000">
      <w:pPr>
        <w:numPr>
          <w:ilvl w:val="0"/>
          <w:numId w:val="5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catálogo de pasos es cerrado y ordenado: tema definido, tutor asignado, anteproyecto elaborado, anteproyecto aprobado, solicitud registrada, correcciones aplicadas, documento final y pre-sustentación programada.</w:t>
      </w:r>
    </w:p>
    <w:p w14:paraId="5A9BD838" w14:textId="77777777" w:rsidR="0017547D" w:rsidRPr="00265200" w:rsidRDefault="00000000">
      <w:pPr>
        <w:numPr>
          <w:ilvl w:val="0"/>
          <w:numId w:val="5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porcentaje es el número de pasos completados sobre el total, redondeado al entero más próximo.</w:t>
      </w:r>
    </w:p>
    <w:p w14:paraId="27C2C4F2" w14:textId="77777777" w:rsidR="0017547D" w:rsidRPr="00265200" w:rsidRDefault="00000000">
      <w:pPr>
        <w:numPr>
          <w:ilvl w:val="0"/>
          <w:numId w:val="5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usuario cuyo rol no es </w:t>
      </w:r>
      <w:r w:rsidRPr="00265200">
        <w:rPr>
          <w:rStyle w:val="VerbatimChar"/>
          <w:rFonts w:ascii="Times New Roman" w:hAnsi="Times New Roman" w:cs="Times New Roman"/>
          <w:color w:val="000000" w:themeColor="text1"/>
          <w:lang w:val="es-ES"/>
        </w:rPr>
        <w:t>ESTUDIANTE</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60A4144" w14:textId="77777777" w:rsidR="0017547D" w:rsidRPr="00265200" w:rsidRDefault="00000000">
      <w:pPr>
        <w:numPr>
          <w:ilvl w:val="0"/>
          <w:numId w:val="5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consulta y la actualización operan exclusivamente sobre el progreso del estudiante en sesión.</w:t>
      </w:r>
    </w:p>
    <w:p w14:paraId="0276C73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1C63A9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4CC36F8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Los ocho pasos se marcan manualmente y no se derivan del estado real de la solicitud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 xml:space="preserve">), de modo que la ruta y el expediente pueden discrepar. La sincronización automática queda como deuda declarada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009989E0" w14:textId="77777777" w:rsidR="0017547D" w:rsidRPr="00265200" w:rsidRDefault="00000000">
      <w:pPr>
        <w:pStyle w:val="Ttulo2"/>
        <w:rPr>
          <w:rFonts w:ascii="Times New Roman" w:hAnsi="Times New Roman" w:cs="Times New Roman"/>
          <w:color w:val="000000" w:themeColor="text1"/>
          <w:lang w:val="es-ES"/>
        </w:rPr>
      </w:pPr>
      <w:bookmarkStart w:id="181" w:name="_Toc240058564"/>
      <w:bookmarkStart w:id="182" w:name="catálogos-académicos-y-directorio"/>
      <w:bookmarkEnd w:id="168"/>
      <w:bookmarkEnd w:id="180"/>
      <w:r w:rsidRPr="00265200">
        <w:rPr>
          <w:rFonts w:ascii="Times New Roman" w:hAnsi="Times New Roman" w:cs="Times New Roman"/>
          <w:color w:val="000000" w:themeColor="text1"/>
          <w:lang w:val="es-ES"/>
        </w:rPr>
        <w:t>Catálogos académicos y directorio</w:t>
      </w:r>
      <w:bookmarkEnd w:id="181"/>
    </w:p>
    <w:p w14:paraId="1D4AF9F8"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83" w:name="_Toc240058565"/>
      <w:bookmarkStart w:id="184" w:name="rf-52-gestión-de-catálogos-académicos"/>
      <w:r w:rsidRPr="00265200">
        <w:rPr>
          <w:rFonts w:ascii="Times New Roman" w:hAnsi="Times New Roman" w:cs="Times New Roman"/>
          <w:color w:val="000000" w:themeColor="text1"/>
          <w:lang w:val="es-ES"/>
        </w:rPr>
        <w:t>RF-52 — Gestión de catálogos académicos</w:t>
      </w:r>
      <w:bookmarkEnd w:id="183"/>
    </w:p>
    <w:p w14:paraId="60645D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CARRERAS_GESTIONAR</w:t>
      </w:r>
      <w:r w:rsidRPr="00265200">
        <w:rPr>
          <w:rFonts w:ascii="Times New Roman" w:hAnsi="Times New Roman" w:cs="Times New Roman"/>
          <w:color w:val="000000" w:themeColor="text1"/>
          <w:lang w:val="es-ES"/>
        </w:rPr>
        <w:t xml:space="preserve"> crear, editar y eliminar facultades, carreras, modalidades de titulación y períodos académicos.</w:t>
      </w:r>
    </w:p>
    <w:p w14:paraId="055B95B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58B8E0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V17__gestion_carreras.sql</w:t>
      </w:r>
      <w:r w:rsidRPr="00265200">
        <w:rPr>
          <w:rFonts w:ascii="Times New Roman" w:hAnsi="Times New Roman" w:cs="Times New Roman"/>
          <w:color w:val="000000" w:themeColor="text1"/>
          <w:lang w:val="es-ES"/>
        </w:rPr>
        <w:t xml:space="preserve">, que crea el permiso </w:t>
      </w:r>
      <w:r w:rsidRPr="00265200">
        <w:rPr>
          <w:rStyle w:val="VerbatimChar"/>
          <w:rFonts w:ascii="Times New Roman" w:hAnsi="Times New Roman" w:cs="Times New Roman"/>
          <w:color w:val="000000" w:themeColor="text1"/>
          <w:lang w:val="es-ES"/>
        </w:rPr>
        <w:t>CARRERAS_GESTIONAR</w:t>
      </w:r>
      <w:r w:rsidRPr="00265200">
        <w:rPr>
          <w:rFonts w:ascii="Times New Roman" w:hAnsi="Times New Roman" w:cs="Times New Roman"/>
          <w:color w:val="000000" w:themeColor="text1"/>
          <w:lang w:val="es-ES"/>
        </w:rPr>
        <w:t xml:space="preserve"> y lo reserva al Administrador.</w:t>
      </w:r>
    </w:p>
    <w:p w14:paraId="75D5A39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POST|PUT|DELETE /api/catalogos/facultades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POST|PUT|DELETE /api/catalogos/carreras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POST|PUT|DELETE /api/catalogos/modalidades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POST|PUT|DELETE /api/catalogos/periodos-academicos</w:t>
      </w:r>
    </w:p>
    <w:p w14:paraId="1FF20FB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Son los datos maestros de los que cuelgan la solicitud, el estudiante y la convocatoria. Sin ellos el sistema no puede recibir una sola solicitud.</w:t>
      </w:r>
    </w:p>
    <w:p w14:paraId="2452492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3CE5829" w14:textId="77777777" w:rsidR="0017547D" w:rsidRPr="00265200" w:rsidRDefault="00000000">
      <w:pPr>
        <w:numPr>
          <w:ilvl w:val="0"/>
          <w:numId w:val="58"/>
        </w:numPr>
        <w:rPr>
          <w:rFonts w:ascii="Times New Roman" w:hAnsi="Times New Roman" w:cs="Times New Roman"/>
          <w:color w:val="000000" w:themeColor="text1"/>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CARRERAS_GESTIONAR</w:t>
      </w:r>
      <w:r w:rsidRPr="00265200">
        <w:rPr>
          <w:rFonts w:ascii="Times New Roman" w:hAnsi="Times New Roman" w:cs="Times New Roman"/>
          <w:color w:val="000000" w:themeColor="text1"/>
          <w:lang w:val="es-ES"/>
        </w:rPr>
        <w:t xml:space="preserve"> las doce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color w:val="000000" w:themeColor="text1"/>
        </w:rPr>
        <w:t>La consulta permanece abierta a cualquier usuario autenticado (RF-53).</w:t>
      </w:r>
    </w:p>
    <w:p w14:paraId="1E18C655" w14:textId="77777777" w:rsidR="0017547D" w:rsidRPr="00265200" w:rsidRDefault="00000000">
      <w:pPr>
        <w:numPr>
          <w:ilvl w:val="0"/>
          <w:numId w:val="5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código duplicado dentro del mismo catálogo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377D6F84" w14:textId="77777777" w:rsidR="0017547D" w:rsidRPr="00265200" w:rsidRDefault="00000000">
      <w:pPr>
        <w:numPr>
          <w:ilvl w:val="0"/>
          <w:numId w:val="5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Eliminar un elemento referenciado por solicitudes, estudiantes o convocatorias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en vez de dejar referencias huérfanas.</w:t>
      </w:r>
    </w:p>
    <w:p w14:paraId="622BDD1D" w14:textId="77777777" w:rsidR="0017547D" w:rsidRPr="00265200" w:rsidRDefault="00000000">
      <w:pPr>
        <w:numPr>
          <w:ilvl w:val="0"/>
          <w:numId w:val="5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Toda alta, modificación y baja queda registrada en la bitácora de auditoría con su actor (RNF-18).</w:t>
      </w:r>
    </w:p>
    <w:p w14:paraId="47CE8A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99BE9C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4D659B7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El Coordinador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posee este permiso, pese a que la tabla de actores de la especificación anterior le atribuía la gestión de catálogos. La tabla de la sección </w:t>
      </w:r>
      <w:hyperlink w:anchor="sec:actores">
        <w:r w:rsidR="0017547D" w:rsidRPr="00265200">
          <w:rPr>
            <w:rStyle w:val="Hipervnculo"/>
            <w:rFonts w:ascii="Times New Roman" w:hAnsi="Times New Roman" w:cs="Times New Roman"/>
            <w:color w:val="000000" w:themeColor="text1"/>
            <w:lang w:val="es-ES"/>
          </w:rPr>
          <w:t>3.2</w:t>
        </w:r>
      </w:hyperlink>
      <w:r w:rsidRPr="00265200">
        <w:rPr>
          <w:rFonts w:ascii="Times New Roman" w:hAnsi="Times New Roman" w:cs="Times New Roman"/>
          <w:color w:val="000000" w:themeColor="text1"/>
          <w:lang w:val="es-ES"/>
        </w:rPr>
        <w:t xml:space="preserve"> queda corregida en consecuencia: la gestión de datos maestros es exclusiva del Administrador (sección </w:t>
      </w:r>
      <w:hyperlink w:anchor="sec:asimetrias">
        <w:r w:rsidR="0017547D" w:rsidRPr="00265200">
          <w:rPr>
            <w:rStyle w:val="Hipervnculo"/>
            <w:rFonts w:ascii="Times New Roman" w:hAnsi="Times New Roman" w:cs="Times New Roman"/>
            <w:color w:val="000000" w:themeColor="text1"/>
            <w:lang w:val="es-ES"/>
          </w:rPr>
          <w:t>6.4</w:t>
        </w:r>
      </w:hyperlink>
      <w:r w:rsidRPr="00265200">
        <w:rPr>
          <w:rFonts w:ascii="Times New Roman" w:hAnsi="Times New Roman" w:cs="Times New Roman"/>
          <w:color w:val="000000" w:themeColor="text1"/>
          <w:lang w:val="es-ES"/>
        </w:rPr>
        <w:t>, punto 1).</w:t>
      </w:r>
    </w:p>
    <w:p w14:paraId="4E0AFCD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85" w:name="_Toc240058566"/>
      <w:bookmarkStart w:id="186" w:name="rf-53-consulta-de-catálogos-de-apoyo"/>
      <w:bookmarkEnd w:id="184"/>
      <w:r w:rsidRPr="00265200">
        <w:rPr>
          <w:rFonts w:ascii="Times New Roman" w:hAnsi="Times New Roman" w:cs="Times New Roman"/>
          <w:color w:val="000000" w:themeColor="text1"/>
          <w:lang w:val="es-ES"/>
        </w:rPr>
        <w:t>RF-53 — Consulta de catálogos de apoyo</w:t>
      </w:r>
      <w:bookmarkEnd w:id="185"/>
    </w:p>
    <w:p w14:paraId="1692128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ofrecer a cualquier usuario autenticado la consulta de modalidades, líneas de investigación, áreas temáticas, convocatorias, la convocatoria activa, carreras, períodos académicos y facultades.</w:t>
      </w:r>
    </w:p>
    <w:p w14:paraId="7CDCAF4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393C735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(los catálogos alimentan el formulario de solicitud)</w:t>
      </w:r>
    </w:p>
    <w:p w14:paraId="5F2257F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/api/catalogos/modalidades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/api/catalogos/lineas-investigacion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/api/catalogos/areas-tematicas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/api/catalogos/convocatorias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/api/catalogos/convocatoria-activa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/api/catalogos/carreras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/api/catalogos/periodos-academicos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/api/catalogos/facultades</w:t>
      </w:r>
    </w:p>
    <w:p w14:paraId="4395FD9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Son los valores admisibles que RF-13 valida. Exponerlos como consulta abierta al usuario autenticado evita que el cliente los duplique en código y se desincronicen.</w:t>
      </w:r>
    </w:p>
    <w:p w14:paraId="6C2D852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95A356F" w14:textId="77777777" w:rsidR="0017547D" w:rsidRPr="00265200" w:rsidRDefault="00000000">
      <w:pPr>
        <w:numPr>
          <w:ilvl w:val="0"/>
          <w:numId w:val="5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ocho consultas responden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a cualquier usuario autenticado.</w:t>
      </w:r>
    </w:p>
    <w:p w14:paraId="04C0BE5E" w14:textId="77777777" w:rsidR="0017547D" w:rsidRPr="00265200" w:rsidRDefault="00000000">
      <w:pPr>
        <w:numPr>
          <w:ilvl w:val="0"/>
          <w:numId w:val="5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consulta de convocatoria activa devuelve </w:t>
      </w:r>
      <w:r w:rsidRPr="00265200">
        <w:rPr>
          <w:rStyle w:val="VerbatimChar"/>
          <w:rFonts w:ascii="Times New Roman" w:hAnsi="Times New Roman" w:cs="Times New Roman"/>
          <w:color w:val="000000" w:themeColor="text1"/>
          <w:lang w:val="es-ES"/>
        </w:rPr>
        <w:t>404</w:t>
      </w:r>
      <w:r w:rsidRPr="00265200">
        <w:rPr>
          <w:rFonts w:ascii="Times New Roman" w:hAnsi="Times New Roman" w:cs="Times New Roman"/>
          <w:color w:val="000000" w:themeColor="text1"/>
          <w:lang w:val="es-ES"/>
        </w:rPr>
        <w:t xml:space="preserve"> si no hay ninguna activa, en vez de una lista vacía que pueda confundirse con «no hay convocatorias».</w:t>
      </w:r>
    </w:p>
    <w:p w14:paraId="7153C3DC" w14:textId="77777777" w:rsidR="0017547D" w:rsidRPr="00265200" w:rsidRDefault="00000000">
      <w:pPr>
        <w:numPr>
          <w:ilvl w:val="0"/>
          <w:numId w:val="5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Las áreas temáticas admiten filtrado por línea de investigación.</w:t>
      </w:r>
    </w:p>
    <w:p w14:paraId="358DB31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181CC0B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21AF9C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87" w:name="_Toc240058567"/>
      <w:bookmarkStart w:id="188" w:name="rf-54-gestión-de-estudiantes"/>
      <w:bookmarkEnd w:id="186"/>
      <w:r w:rsidRPr="00265200">
        <w:rPr>
          <w:rFonts w:ascii="Times New Roman" w:hAnsi="Times New Roman" w:cs="Times New Roman"/>
          <w:color w:val="000000" w:themeColor="text1"/>
          <w:lang w:val="es-ES"/>
        </w:rPr>
        <w:t>RF-54 — Gestión de estudiantes</w:t>
      </w:r>
      <w:bookmarkEnd w:id="187"/>
    </w:p>
    <w:p w14:paraId="7FEC854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ESTUDIANTES_GESTIONAR</w:t>
      </w:r>
      <w:r w:rsidRPr="00265200">
        <w:rPr>
          <w:rFonts w:ascii="Times New Roman" w:hAnsi="Times New Roman" w:cs="Times New Roman"/>
          <w:color w:val="000000" w:themeColor="text1"/>
          <w:lang w:val="es-ES"/>
        </w:rPr>
        <w:t xml:space="preserve"> registrar y editar el perfil académico de un estudiante —carrera, semestre, período de ingreso y estado académico— y consultarlo de forma paginada.</w:t>
      </w:r>
    </w:p>
    <w:p w14:paraId="2FC1F40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EBB4E2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Migración </w:t>
      </w:r>
      <w:r w:rsidRPr="00265200">
        <w:rPr>
          <w:rStyle w:val="VerbatimChar"/>
          <w:rFonts w:ascii="Times New Roman" w:hAnsi="Times New Roman" w:cs="Times New Roman"/>
          <w:color w:val="000000" w:themeColor="text1"/>
          <w:lang w:val="es-ES"/>
        </w:rPr>
        <w:t>V16__gestion_estudiantes.sql</w:t>
      </w:r>
      <w:r w:rsidRPr="00265200">
        <w:rPr>
          <w:rFonts w:ascii="Times New Roman" w:hAnsi="Times New Roman" w:cs="Times New Roman"/>
          <w:color w:val="000000" w:themeColor="text1"/>
          <w:lang w:val="es-ES"/>
        </w:rPr>
        <w:t xml:space="preserve">, que crea el permiso </w:t>
      </w:r>
      <w:r w:rsidRPr="00265200">
        <w:rPr>
          <w:rStyle w:val="VerbatimChar"/>
          <w:rFonts w:ascii="Times New Roman" w:hAnsi="Times New Roman" w:cs="Times New Roman"/>
          <w:color w:val="000000" w:themeColor="text1"/>
          <w:lang w:val="es-ES"/>
        </w:rPr>
        <w:t>ESTUDIANTES_GESTIONAR</w:t>
      </w:r>
      <w:r w:rsidRPr="00265200">
        <w:rPr>
          <w:rFonts w:ascii="Times New Roman" w:hAnsi="Times New Roman" w:cs="Times New Roman"/>
          <w:color w:val="000000" w:themeColor="text1"/>
          <w:lang w:val="es-ES"/>
        </w:rPr>
        <w:t xml:space="preserve"> y el catálogo de estados académicos.</w:t>
      </w:r>
    </w:p>
    <w:p w14:paraId="32B18B4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/api/estudiantes/paginado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/api/estudiantes/{id}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/api/estudiantes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PUT /api/estudiantes/{id}</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/api/estudiantes/estados-academicos</w:t>
      </w:r>
    </w:p>
    <w:p w14:paraId="6037FDB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El perfil de estudiante es distinto de la cuenta de usuario: una cuenta identifica a una persona, el perfil la sitúa en una carrera y un período, que es lo que la solicitud necesita.</w:t>
      </w:r>
    </w:p>
    <w:p w14:paraId="5F0D9C7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8395209" w14:textId="77777777" w:rsidR="0017547D" w:rsidRPr="00265200" w:rsidRDefault="00000000">
      <w:pPr>
        <w:numPr>
          <w:ilvl w:val="0"/>
          <w:numId w:val="6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ESTUDIANTES_GESTIONAR</w:t>
      </w:r>
      <w:r w:rsidRPr="00265200">
        <w:rPr>
          <w:rFonts w:ascii="Times New Roman" w:hAnsi="Times New Roman" w:cs="Times New Roman"/>
          <w:color w:val="000000" w:themeColor="text1"/>
          <w:lang w:val="es-ES"/>
        </w:rPr>
        <w:t xml:space="preserve"> las cinco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3A0CE8F4" w14:textId="77777777" w:rsidR="0017547D" w:rsidRPr="00265200" w:rsidRDefault="00000000">
      <w:pPr>
        <w:numPr>
          <w:ilvl w:val="0"/>
          <w:numId w:val="6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estado académico pertenece al conjunto cerrado </w:t>
      </w:r>
      <w:r w:rsidRPr="00265200">
        <w:rPr>
          <w:rStyle w:val="VerbatimChar"/>
          <w:rFonts w:ascii="Times New Roman" w:hAnsi="Times New Roman" w:cs="Times New Roman"/>
          <w:color w:val="000000" w:themeColor="text1"/>
          <w:lang w:val="es-ES"/>
        </w:rPr>
        <w:t>ACTIVO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EGRESADO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GRADUADO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RETIRADO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SUSPENDIDO</w:t>
      </w:r>
      <w:r w:rsidRPr="00265200">
        <w:rPr>
          <w:rFonts w:ascii="Times New Roman" w:hAnsi="Times New Roman" w:cs="Times New Roman"/>
          <w:color w:val="000000" w:themeColor="text1"/>
          <w:lang w:val="es-ES"/>
        </w:rPr>
        <w:t xml:space="preserve">; cualquier otro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1C51AFA3" w14:textId="77777777" w:rsidR="0017547D" w:rsidRPr="00265200" w:rsidRDefault="00000000">
      <w:pPr>
        <w:numPr>
          <w:ilvl w:val="0"/>
          <w:numId w:val="6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 usuario solo puede tener un perfil de estudiante; un segundo registro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w:t>
      </w:r>
    </w:p>
    <w:p w14:paraId="04CBAF46" w14:textId="77777777" w:rsidR="0017547D" w:rsidRPr="00265200" w:rsidRDefault="00000000">
      <w:pPr>
        <w:numPr>
          <w:ilvl w:val="0"/>
          <w:numId w:val="6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alta genera el código de expediente del estudiante, único en el sistema.</w:t>
      </w:r>
    </w:p>
    <w:p w14:paraId="150FC69B" w14:textId="77777777" w:rsidR="0017547D" w:rsidRPr="00265200" w:rsidRDefault="00000000">
      <w:pPr>
        <w:numPr>
          <w:ilvl w:val="0"/>
          <w:numId w:val="6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Toda alta y modificación queda registrada en la bitácora de auditoría (RNF-18).</w:t>
      </w:r>
    </w:p>
    <w:p w14:paraId="1942E84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36D68A1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F7C966E"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89" w:name="_Toc240058568"/>
      <w:bookmarkStart w:id="190" w:name="X84750c070ab8f91b88e3dd3f723765b107e9385"/>
      <w:bookmarkEnd w:id="188"/>
      <w:r w:rsidRPr="00265200">
        <w:rPr>
          <w:rFonts w:ascii="Times New Roman" w:hAnsi="Times New Roman" w:cs="Times New Roman"/>
          <w:color w:val="000000" w:themeColor="text1"/>
          <w:lang w:val="es-ES"/>
        </w:rPr>
        <w:t>RF-55 — Consulta del directorio de docentes</w:t>
      </w:r>
      <w:bookmarkEnd w:id="189"/>
    </w:p>
    <w:p w14:paraId="49A3E06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cualquier usuario autenticado consultar los docentes, de forma completa, paginada, por identificador, por usuario asociado y filtrando los disponibles para asignación.</w:t>
      </w:r>
    </w:p>
    <w:p w14:paraId="2EE41B6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FFCAF7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HU-03 (la asignación de tutor y tribunal necesita el directorio)</w:t>
      </w:r>
    </w:p>
    <w:p w14:paraId="1BE428A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/api/docentes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/api/docentes/paginado</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/api/docentes/disponibles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/api/docentes/{id}</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/api/docentes/usuario/{usuarioId}</w:t>
      </w:r>
    </w:p>
    <w:p w14:paraId="1AF90A0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filtro de disponibles es el que hace utilizable la asignación de RF-22 y RF-27: sin él, la coordinación descubre la indisponibilidad al recibir el rechazo.</w:t>
      </w:r>
    </w:p>
    <w:p w14:paraId="5F037E1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4086137" w14:textId="77777777" w:rsidR="0017547D" w:rsidRPr="00265200" w:rsidRDefault="00000000">
      <w:pPr>
        <w:numPr>
          <w:ilvl w:val="0"/>
          <w:numId w:val="6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listado de disponibles excluye a los docentes marcados como no disponibles, que son exactamente los que RF-27 rechaza.</w:t>
      </w:r>
    </w:p>
    <w:p w14:paraId="70864B4D" w14:textId="77777777" w:rsidR="0017547D" w:rsidRPr="00265200" w:rsidRDefault="00000000">
      <w:pPr>
        <w:numPr>
          <w:ilvl w:val="0"/>
          <w:numId w:val="6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Ninguna respuesta incluye la contraseña almacenada del usuario asociado.</w:t>
      </w:r>
    </w:p>
    <w:p w14:paraId="6B03BE62" w14:textId="77777777" w:rsidR="0017547D" w:rsidRPr="00265200" w:rsidRDefault="00000000">
      <w:pPr>
        <w:numPr>
          <w:ilvl w:val="0"/>
          <w:numId w:val="61"/>
        </w:numPr>
        <w:rPr>
          <w:rFonts w:ascii="Times New Roman" w:hAnsi="Times New Roman" w:cs="Times New Roman"/>
          <w:color w:val="000000" w:themeColor="text1"/>
        </w:rPr>
      </w:pPr>
      <w:r w:rsidRPr="00265200">
        <w:rPr>
          <w:rFonts w:ascii="Times New Roman" w:hAnsi="Times New Roman" w:cs="Times New Roman"/>
          <w:color w:val="000000" w:themeColor="text1"/>
        </w:rPr>
        <w:t xml:space="preserve">Sin autenticación responde </w:t>
      </w:r>
      <w:r w:rsidRPr="00265200">
        <w:rPr>
          <w:rStyle w:val="VerbatimChar"/>
          <w:rFonts w:ascii="Times New Roman" w:hAnsi="Times New Roman" w:cs="Times New Roman"/>
          <w:color w:val="000000" w:themeColor="text1"/>
        </w:rPr>
        <w:t>401</w:t>
      </w:r>
      <w:r w:rsidRPr="00265200">
        <w:rPr>
          <w:rFonts w:ascii="Times New Roman" w:hAnsi="Times New Roman" w:cs="Times New Roman"/>
          <w:color w:val="000000" w:themeColor="text1"/>
        </w:rPr>
        <w:t>.</w:t>
      </w:r>
    </w:p>
    <w:p w14:paraId="09ABA7B9" w14:textId="77777777" w:rsidR="0017547D" w:rsidRPr="00265200" w:rsidRDefault="00000000">
      <w:pPr>
        <w:pStyle w:val="FirstParagraph"/>
        <w:rPr>
          <w:rFonts w:ascii="Times New Roman" w:hAnsi="Times New Roman" w:cs="Times New Roman"/>
          <w:color w:val="000000" w:themeColor="text1"/>
        </w:rPr>
      </w:pPr>
      <w:r w:rsidRPr="00265200">
        <w:rPr>
          <w:rFonts w:ascii="Times New Roman" w:hAnsi="Times New Roman" w:cs="Times New Roman"/>
          <w:b/>
          <w:bCs/>
          <w:color w:val="000000" w:themeColor="text1"/>
        </w:rPr>
        <w:t>Método de verificación:</w:t>
      </w:r>
      <w:r w:rsidRPr="00265200">
        <w:rPr>
          <w:rFonts w:ascii="Times New Roman" w:hAnsi="Times New Roman" w:cs="Times New Roman"/>
          <w:color w:val="000000" w:themeColor="text1"/>
        </w:rPr>
        <w:t xml:space="preserve"> Prueba</w:t>
      </w:r>
    </w:p>
    <w:p w14:paraId="194E09E6"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Estado:</w:t>
      </w:r>
      <w:r w:rsidRPr="00265200">
        <w:rPr>
          <w:rFonts w:ascii="Times New Roman" w:hAnsi="Times New Roman" w:cs="Times New Roman"/>
          <w:color w:val="000000" w:themeColor="text1"/>
        </w:rPr>
        <w:t xml:space="preserve"> </w:t>
      </w:r>
      <w:r w:rsidRPr="00265200">
        <w:rPr>
          <w:rFonts w:ascii="Times New Roman" w:hAnsi="Times New Roman" w:cs="Times New Roman"/>
          <w:b/>
          <w:bCs/>
          <w:color w:val="000000" w:themeColor="text1"/>
        </w:rPr>
        <w:t>Verificado</w:t>
      </w:r>
    </w:p>
    <w:p w14:paraId="61DE7E0A" w14:textId="77777777" w:rsidR="0017547D" w:rsidRPr="00265200" w:rsidRDefault="00000000">
      <w:pPr>
        <w:pStyle w:val="Ttulo2"/>
        <w:rPr>
          <w:rFonts w:ascii="Times New Roman" w:hAnsi="Times New Roman" w:cs="Times New Roman"/>
          <w:color w:val="000000" w:themeColor="text1"/>
        </w:rPr>
      </w:pPr>
      <w:bookmarkStart w:id="191" w:name="_Toc240058569"/>
      <w:bookmarkStart w:id="192" w:name="reportes-observaciones-y-auditoría"/>
      <w:bookmarkEnd w:id="182"/>
      <w:bookmarkEnd w:id="190"/>
      <w:r w:rsidRPr="00265200">
        <w:rPr>
          <w:rFonts w:ascii="Times New Roman" w:hAnsi="Times New Roman" w:cs="Times New Roman"/>
          <w:color w:val="000000" w:themeColor="text1"/>
        </w:rPr>
        <w:t>Reportes, observaciones y auditoría</w:t>
      </w:r>
      <w:bookmarkEnd w:id="191"/>
    </w:p>
    <w:p w14:paraId="2F963C65"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rPr>
      </w:pPr>
      <w:bookmarkStart w:id="193" w:name="_Toc240058570"/>
      <w:bookmarkStart w:id="194" w:name="rf-56-reportes-de-gestión"/>
      <w:r w:rsidRPr="00265200">
        <w:rPr>
          <w:rFonts w:ascii="Times New Roman" w:hAnsi="Times New Roman" w:cs="Times New Roman"/>
          <w:color w:val="000000" w:themeColor="text1"/>
        </w:rPr>
        <w:t>RF-56 — Reportes de gestión</w:t>
      </w:r>
      <w:bookmarkEnd w:id="193"/>
    </w:p>
    <w:p w14:paraId="3197C4B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ofrecer a quien posea el permiso </w:t>
      </w:r>
      <w:r w:rsidRPr="00265200">
        <w:rPr>
          <w:rStyle w:val="VerbatimChar"/>
          <w:rFonts w:ascii="Times New Roman" w:hAnsi="Times New Roman" w:cs="Times New Roman"/>
          <w:color w:val="000000" w:themeColor="text1"/>
          <w:lang w:val="es-ES"/>
        </w:rPr>
        <w:t>REPORTES_VER</w:t>
      </w:r>
      <w:r w:rsidRPr="00265200">
        <w:rPr>
          <w:rFonts w:ascii="Times New Roman" w:hAnsi="Times New Roman" w:cs="Times New Roman"/>
          <w:color w:val="000000" w:themeColor="text1"/>
          <w:lang w:val="es-ES"/>
        </w:rPr>
        <w:t xml:space="preserve"> los indicadores de resumen, solicitudes por estado, sustentaciones por período, actas, actividad docente, resultados por carrera, defensas programadas y estadísticas generales.</w:t>
      </w:r>
    </w:p>
    <w:p w14:paraId="266241A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Prioridad:</w:t>
      </w:r>
      <w:r w:rsidRPr="00265200">
        <w:rPr>
          <w:rFonts w:ascii="Times New Roman" w:hAnsi="Times New Roman" w:cs="Times New Roman"/>
          <w:color w:val="000000" w:themeColor="text1"/>
          <w:lang w:val="es-ES"/>
        </w:rPr>
        <w:t xml:space="preserve"> Should</w:t>
      </w:r>
    </w:p>
    <w:p w14:paraId="227E4F3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HU-09, CU-09</w:t>
      </w:r>
    </w:p>
    <w:p w14:paraId="62B26BE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/api/reportes/resumen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/api/reportes/solicitudes-por-estado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/api/reportes/sustentaciones-por-periodo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/api/reportes/actas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/api/reportes/actividad-docente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/api/reportes/por-carrera</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/api/reportes/defensas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/api/reportes/estadisticas/json</w:t>
      </w:r>
    </w:p>
    <w:p w14:paraId="71E2D5E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vista agregada con la que la coordinación decide. Los reportes cruzan calificaciones y actividad docente nominal, así que su control de acceso importa tanto como su contenido.</w:t>
      </w:r>
    </w:p>
    <w:p w14:paraId="263526A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019D5B9" w14:textId="77777777" w:rsidR="0017547D" w:rsidRPr="00265200" w:rsidRDefault="00000000">
      <w:pPr>
        <w:numPr>
          <w:ilvl w:val="0"/>
          <w:numId w:val="6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ocho consultas responden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para </w:t>
      </w:r>
      <w:r w:rsidRPr="00265200">
        <w:rPr>
          <w:rStyle w:val="VerbatimChar"/>
          <w:rFonts w:ascii="Times New Roman" w:hAnsi="Times New Roman" w:cs="Times New Roman"/>
          <w:color w:val="000000" w:themeColor="text1"/>
          <w:lang w:val="es-ES"/>
        </w:rPr>
        <w:t>ADMIN</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COORDINADOR</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para </w:t>
      </w:r>
      <w:r w:rsidRPr="00265200">
        <w:rPr>
          <w:rStyle w:val="VerbatimChar"/>
          <w:rFonts w:ascii="Times New Roman" w:hAnsi="Times New Roman" w:cs="Times New Roman"/>
          <w:color w:val="000000" w:themeColor="text1"/>
          <w:lang w:val="es-ES"/>
        </w:rPr>
        <w:t>DOCENTE</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ESTUDIANTE</w:t>
      </w:r>
      <w:r w:rsidRPr="00265200">
        <w:rPr>
          <w:rFonts w:ascii="Times New Roman" w:hAnsi="Times New Roman" w:cs="Times New Roman"/>
          <w:color w:val="000000" w:themeColor="text1"/>
          <w:lang w:val="es-ES"/>
        </w:rPr>
        <w:t>.</w:t>
      </w:r>
    </w:p>
    <w:p w14:paraId="5A29055A" w14:textId="77777777" w:rsidR="0017547D" w:rsidRPr="00265200" w:rsidRDefault="00000000">
      <w:pPr>
        <w:numPr>
          <w:ilvl w:val="0"/>
          <w:numId w:val="6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Las cifras agregadas coinciden con el conteo por estado de RF-18 sobre los mismos datos.</w:t>
      </w:r>
    </w:p>
    <w:p w14:paraId="72BF4427" w14:textId="77777777" w:rsidR="0017547D" w:rsidRPr="00265200" w:rsidRDefault="00000000">
      <w:pPr>
        <w:numPr>
          <w:ilvl w:val="0"/>
          <w:numId w:val="6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estados usados en los agregados son exclusivamente los de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w:t>
      </w:r>
    </w:p>
    <w:p w14:paraId="2EA6930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Demostración</w:t>
      </w:r>
    </w:p>
    <w:p w14:paraId="4763BEA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896B6B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95" w:name="_Toc240058571"/>
      <w:bookmarkStart w:id="196" w:name="rf-57-emisión-de-reportes-en-pdf"/>
      <w:bookmarkEnd w:id="194"/>
      <w:r w:rsidRPr="00265200">
        <w:rPr>
          <w:rFonts w:ascii="Times New Roman" w:hAnsi="Times New Roman" w:cs="Times New Roman"/>
          <w:color w:val="000000" w:themeColor="text1"/>
          <w:lang w:val="es-ES"/>
        </w:rPr>
        <w:t>RF-57 — Emisión de reportes en PDF</w:t>
      </w:r>
      <w:bookmarkEnd w:id="195"/>
    </w:p>
    <w:p w14:paraId="28ED138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emitir en formato PDF el reporte de cronograma y el reporte de estadísticas, a quien posea el permiso </w:t>
      </w:r>
      <w:r w:rsidRPr="00265200">
        <w:rPr>
          <w:rStyle w:val="VerbatimChar"/>
          <w:rFonts w:ascii="Times New Roman" w:hAnsi="Times New Roman" w:cs="Times New Roman"/>
          <w:color w:val="000000" w:themeColor="text1"/>
          <w:lang w:val="es-ES"/>
        </w:rPr>
        <w:t>REPORTES_VER</w:t>
      </w:r>
      <w:r w:rsidRPr="00265200">
        <w:rPr>
          <w:rFonts w:ascii="Times New Roman" w:hAnsi="Times New Roman" w:cs="Times New Roman"/>
          <w:color w:val="000000" w:themeColor="text1"/>
          <w:lang w:val="es-ES"/>
        </w:rPr>
        <w:t>.</w:t>
      </w:r>
    </w:p>
    <w:p w14:paraId="2A12011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0FC0EFA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HU-09, CU-09</w:t>
      </w:r>
    </w:p>
    <w:p w14:paraId="77B5BB4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/api/reportes/cronograma/pdf</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/api/reportes/estadisticas/pdf</w:t>
      </w:r>
    </w:p>
    <w:p w14:paraId="11DE205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Los reportes se archivan y se firman fuera del sistema; un PDF es el formato que la coordinación puede adjuntar a un expediente físico.</w:t>
      </w:r>
    </w:p>
    <w:p w14:paraId="118C1841"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68B3D3F" w14:textId="77777777" w:rsidR="0017547D" w:rsidRPr="00265200" w:rsidRDefault="00000000">
      <w:pPr>
        <w:numPr>
          <w:ilvl w:val="0"/>
          <w:numId w:val="6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tipo de contenido </w:t>
      </w:r>
      <w:r w:rsidRPr="00265200">
        <w:rPr>
          <w:rStyle w:val="VerbatimChar"/>
          <w:rFonts w:ascii="Times New Roman" w:hAnsi="Times New Roman" w:cs="Times New Roman"/>
          <w:color w:val="000000" w:themeColor="text1"/>
          <w:lang w:val="es-ES"/>
        </w:rPr>
        <w:t>application/pdf</w:t>
      </w:r>
      <w:r w:rsidRPr="00265200">
        <w:rPr>
          <w:rFonts w:ascii="Times New Roman" w:hAnsi="Times New Roman" w:cs="Times New Roman"/>
          <w:color w:val="000000" w:themeColor="text1"/>
          <w:lang w:val="es-ES"/>
        </w:rPr>
        <w:t xml:space="preserve"> y el nombre de archivo en la cabecera de disposición de contenido.</w:t>
      </w:r>
    </w:p>
    <w:p w14:paraId="66B9663D" w14:textId="77777777" w:rsidR="0017547D" w:rsidRPr="00265200" w:rsidRDefault="00000000">
      <w:pPr>
        <w:numPr>
          <w:ilvl w:val="0"/>
          <w:numId w:val="6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REPORTES_VER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1940F85" w14:textId="77777777" w:rsidR="0017547D" w:rsidRPr="00265200" w:rsidRDefault="00000000">
      <w:pPr>
        <w:numPr>
          <w:ilvl w:val="0"/>
          <w:numId w:val="6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PDF refleja los mismos datos que el reporte equivalente de RF-56 en el mismo instante.</w:t>
      </w:r>
    </w:p>
    <w:p w14:paraId="5824479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Demostración</w:t>
      </w:r>
    </w:p>
    <w:p w14:paraId="02DB69D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6771100"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97" w:name="_Toc240058572"/>
      <w:bookmarkStart w:id="198" w:name="Xc658b64a74518bf983047cc41fac4503fadc8b8"/>
      <w:bookmarkEnd w:id="196"/>
      <w:r w:rsidRPr="00265200">
        <w:rPr>
          <w:rFonts w:ascii="Times New Roman" w:hAnsi="Times New Roman" w:cs="Times New Roman"/>
          <w:color w:val="000000" w:themeColor="text1"/>
          <w:lang w:val="es-ES"/>
        </w:rPr>
        <w:t>RF-58 — Estadísticas de acompañamiento por tutor</w:t>
      </w:r>
      <w:bookmarkEnd w:id="197"/>
    </w:p>
    <w:p w14:paraId="10D40EF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ofrecer las estadísticas de acompañamiento de los tutores —estudiantes asignados y estado de sus tutorías— a quien esté habilitado para ello.</w:t>
      </w:r>
    </w:p>
    <w:p w14:paraId="324DC0D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Prioridad:</w:t>
      </w:r>
      <w:r w:rsidRPr="00265200">
        <w:rPr>
          <w:rFonts w:ascii="Times New Roman" w:hAnsi="Times New Roman" w:cs="Times New Roman"/>
          <w:color w:val="000000" w:themeColor="text1"/>
          <w:lang w:val="es-ES"/>
        </w:rPr>
        <w:t xml:space="preserve"> Could</w:t>
      </w:r>
    </w:p>
    <w:p w14:paraId="6BEACB2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ADR-006 y </w:t>
      </w:r>
      <w:r w:rsidRPr="00265200">
        <w:rPr>
          <w:rStyle w:val="VerbatimChar"/>
          <w:rFonts w:ascii="Times New Roman" w:hAnsi="Times New Roman" w:cs="Times New Roman"/>
          <w:color w:val="000000" w:themeColor="text1"/>
          <w:lang w:val="es-ES"/>
        </w:rPr>
        <w:t>docs/basedatos/CATALOGO-SP.md</w:t>
      </w:r>
      <w:r w:rsidRPr="00265200">
        <w:rPr>
          <w:rFonts w:ascii="Times New Roman" w:hAnsi="Times New Roman" w:cs="Times New Roman"/>
          <w:color w:val="000000" w:themeColor="text1"/>
          <w:lang w:val="es-ES"/>
        </w:rPr>
        <w:t xml:space="preserve">: el procedimiento almacenado </w:t>
      </w:r>
      <w:r w:rsidRPr="00265200">
        <w:rPr>
          <w:rStyle w:val="VerbatimChar"/>
          <w:rFonts w:ascii="Times New Roman" w:hAnsi="Times New Roman" w:cs="Times New Roman"/>
          <w:color w:val="000000" w:themeColor="text1"/>
          <w:lang w:val="es-ES"/>
        </w:rPr>
        <w:t>sp_obtener_estadisticas_tutores</w:t>
      </w:r>
      <w:r w:rsidRPr="00265200">
        <w:rPr>
          <w:rFonts w:ascii="Times New Roman" w:hAnsi="Times New Roman" w:cs="Times New Roman"/>
          <w:color w:val="000000" w:themeColor="text1"/>
          <w:lang w:val="es-ES"/>
        </w:rPr>
        <w:t xml:space="preserve"> existe para resolver esta consulta en la base de datos.</w:t>
      </w:r>
    </w:p>
    <w:p w14:paraId="2981282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/api/tutores/estadisticas</w:t>
      </w:r>
    </w:p>
    <w:p w14:paraId="5AED6F6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Permite a la coordinación detectar tutorías detenidas antes de que bloqueen la conformación del tribunal, que es donde el retraso se vuelve visible y ya es tarde.</w:t>
      </w:r>
    </w:p>
    <w:p w14:paraId="61D78E1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5731A18" w14:textId="77777777" w:rsidR="0017547D" w:rsidRPr="00265200" w:rsidRDefault="00000000">
      <w:pPr>
        <w:numPr>
          <w:ilvl w:val="0"/>
          <w:numId w:val="6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el número de estudiantes asignados y el estado de las tutorías por tutor.</w:t>
      </w:r>
    </w:p>
    <w:p w14:paraId="4BBCC95C" w14:textId="77777777" w:rsidR="0017547D" w:rsidRPr="00265200" w:rsidRDefault="00000000">
      <w:pPr>
        <w:numPr>
          <w:ilvl w:val="0"/>
          <w:numId w:val="6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exigido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485A29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35BA6DD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4C14B0C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Este endpoint se protege hoy con </w:t>
      </w:r>
      <w:r w:rsidRPr="00265200">
        <w:rPr>
          <w:rStyle w:val="VerbatimChar"/>
          <w:rFonts w:ascii="Times New Roman" w:hAnsi="Times New Roman" w:cs="Times New Roman"/>
          <w:color w:val="000000" w:themeColor="text1"/>
          <w:lang w:val="es-ES"/>
        </w:rPr>
        <w:t>EVALUACION_RUBRICA_REGISTRAR</w:t>
      </w:r>
      <w:r w:rsidRPr="00265200">
        <w:rPr>
          <w:rFonts w:ascii="Times New Roman" w:hAnsi="Times New Roman" w:cs="Times New Roman"/>
          <w:color w:val="000000" w:themeColor="text1"/>
          <w:lang w:val="es-ES"/>
        </w:rPr>
        <w:t xml:space="preserve">, un permiso de la categoría Evaluación que no describe esta capacidad y que además poseen los docentes. La asimetría es real y queda como deuda declarada: el permiso adecuado sería </w:t>
      </w:r>
      <w:r w:rsidRPr="00265200">
        <w:rPr>
          <w:rStyle w:val="VerbatimChar"/>
          <w:rFonts w:ascii="Times New Roman" w:hAnsi="Times New Roman" w:cs="Times New Roman"/>
          <w:color w:val="000000" w:themeColor="text1"/>
          <w:lang w:val="es-ES"/>
        </w:rPr>
        <w:t>REPORTES_VER</w:t>
      </w:r>
      <w:r w:rsidRPr="00265200">
        <w:rPr>
          <w:rFonts w:ascii="Times New Roman" w:hAnsi="Times New Roman" w:cs="Times New Roman"/>
          <w:color w:val="000000" w:themeColor="text1"/>
          <w:lang w:val="es-ES"/>
        </w:rPr>
        <w:t xml:space="preserve"> o uno propio de tutoría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50CF0D7F"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199" w:name="_Toc240058573"/>
      <w:bookmarkStart w:id="200" w:name="Xc77a1f8191ea4bbaa00ff004697925f53d65011"/>
      <w:bookmarkEnd w:id="198"/>
      <w:r w:rsidRPr="00265200">
        <w:rPr>
          <w:rFonts w:ascii="Times New Roman" w:hAnsi="Times New Roman" w:cs="Times New Roman"/>
          <w:color w:val="000000" w:themeColor="text1"/>
          <w:lang w:val="es-ES"/>
        </w:rPr>
        <w:t>RF-59 — Consulta de observaciones de la solicitud</w:t>
      </w:r>
      <w:bookmarkEnd w:id="199"/>
    </w:p>
    <w:p w14:paraId="3245B25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las observaciones registradas sobre una solicitud a los actores con derecho sobre ese expediente.</w:t>
      </w:r>
    </w:p>
    <w:p w14:paraId="36D8122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Could</w:t>
      </w:r>
    </w:p>
    <w:p w14:paraId="1A3CDB0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HU-02 y migración </w:t>
      </w:r>
      <w:r w:rsidRPr="00265200">
        <w:rPr>
          <w:rStyle w:val="VerbatimChar"/>
          <w:rFonts w:ascii="Times New Roman" w:hAnsi="Times New Roman" w:cs="Times New Roman"/>
          <w:color w:val="000000" w:themeColor="text1"/>
          <w:lang w:val="es-ES"/>
        </w:rPr>
        <w:t>V1__schema_inicial.sql</w:t>
      </w:r>
      <w:r w:rsidRPr="00265200">
        <w:rPr>
          <w:rFonts w:ascii="Times New Roman" w:hAnsi="Times New Roman" w:cs="Times New Roman"/>
          <w:color w:val="000000" w:themeColor="text1"/>
          <w:lang w:val="es-ES"/>
        </w:rPr>
        <w:t xml:space="preserve"> (campo </w:t>
      </w:r>
      <w:r w:rsidRPr="00265200">
        <w:rPr>
          <w:rStyle w:val="VerbatimChar"/>
          <w:rFonts w:ascii="Times New Roman" w:hAnsi="Times New Roman" w:cs="Times New Roman"/>
          <w:color w:val="000000" w:themeColor="text1"/>
          <w:lang w:val="es-ES"/>
        </w:rPr>
        <w:t>observaciones</w:t>
      </w:r>
      <w:r w:rsidRPr="00265200">
        <w:rPr>
          <w:rFonts w:ascii="Times New Roman" w:hAnsi="Times New Roman" w:cs="Times New Roman"/>
          <w:color w:val="000000" w:themeColor="text1"/>
          <w:lang w:val="es-ES"/>
        </w:rPr>
        <w:t xml:space="preserve"> de la solicitud), que es donde se acumulan las observaciones que RF-15, RF-21 y RF-25 producen en momentos distintos.</w:t>
      </w:r>
    </w:p>
    <w:p w14:paraId="2BAC51BF"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/api/observaciones/solicitud/{solicitudId}</w:t>
      </w:r>
    </w:p>
    <w:p w14:paraId="0CC8E5E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Reúne en un solo lugar las observaciones que RF-15, RF-21 y RF-25 producen en momentos distintos del proceso.</w:t>
      </w:r>
    </w:p>
    <w:p w14:paraId="12299143"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5FB67AD9" w14:textId="77777777" w:rsidR="0017547D" w:rsidRPr="00265200" w:rsidRDefault="00000000">
      <w:pPr>
        <w:numPr>
          <w:ilvl w:val="0"/>
          <w:numId w:val="6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Consultar las observaciones de una solicitud ajena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7693C9EB" w14:textId="77777777" w:rsidR="0017547D" w:rsidRPr="00265200" w:rsidRDefault="00000000">
      <w:pPr>
        <w:numPr>
          <w:ilvl w:val="0"/>
          <w:numId w:val="6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solicitud sin observaciones responde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 xml:space="preserve"> con una colección vacía.</w:t>
      </w:r>
    </w:p>
    <w:p w14:paraId="1EB63C9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503EA52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0E52832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01" w:name="_Toc240058574"/>
      <w:bookmarkStart w:id="202" w:name="X783df955c2fd2f736fb316c73446d5e90b9b684"/>
      <w:bookmarkEnd w:id="200"/>
      <w:r w:rsidRPr="00265200">
        <w:rPr>
          <w:rFonts w:ascii="Times New Roman" w:hAnsi="Times New Roman" w:cs="Times New Roman"/>
          <w:color w:val="000000" w:themeColor="text1"/>
          <w:lang w:val="es-ES"/>
        </w:rPr>
        <w:t>RF-60 — Consulta de la bitácora de auditoría</w:t>
      </w:r>
      <w:bookmarkEnd w:id="201"/>
    </w:p>
    <w:p w14:paraId="0E7EAC5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AUDITORIA_VER</w:t>
      </w:r>
      <w:r w:rsidRPr="00265200">
        <w:rPr>
          <w:rFonts w:ascii="Times New Roman" w:hAnsi="Times New Roman" w:cs="Times New Roman"/>
          <w:color w:val="000000" w:themeColor="text1"/>
          <w:lang w:val="es-ES"/>
        </w:rPr>
        <w:t xml:space="preserve"> consultar de forma paginada la bitácora de acciones registradas y la lista de tablas auditadas.</w:t>
      </w:r>
    </w:p>
    <w:p w14:paraId="2CA737E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618D47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Criterio de auditoría de la asignatura; OWASP A09</w:t>
      </w:r>
    </w:p>
    <w:p w14:paraId="219BA582"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/api/auditoria/paginado</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/api/auditoria/tablas</w:t>
      </w:r>
    </w:p>
    <w:p w14:paraId="6B29429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Registrar acciones y poder consultarlas son capacidades distintas con controles de acceso distintos. RNF-18 obliga a registrar; este requisito obliga a que exista una vía de consulta y a que esté restringida, porque la bitácora contiene datos personales de todos los usuarios.</w:t>
      </w:r>
    </w:p>
    <w:p w14:paraId="28ED91CC"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3CFF1640" w14:textId="77777777" w:rsidR="0017547D" w:rsidRPr="00265200" w:rsidRDefault="00000000">
      <w:pPr>
        <w:numPr>
          <w:ilvl w:val="0"/>
          <w:numId w:val="6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AUDITORIA_VER</w:t>
      </w:r>
      <w:r w:rsidRPr="00265200">
        <w:rPr>
          <w:rFonts w:ascii="Times New Roman" w:hAnsi="Times New Roman" w:cs="Times New Roman"/>
          <w:color w:val="000000" w:themeColor="text1"/>
          <w:lang w:val="es-ES"/>
        </w:rPr>
        <w:t xml:space="preserve">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el permiso es exclusivo del Administrador (sección </w:t>
      </w:r>
      <w:hyperlink w:anchor="sec:asimetrias">
        <w:r w:rsidR="0017547D" w:rsidRPr="00265200">
          <w:rPr>
            <w:rStyle w:val="Hipervnculo"/>
            <w:rFonts w:ascii="Times New Roman" w:hAnsi="Times New Roman" w:cs="Times New Roman"/>
            <w:color w:val="000000" w:themeColor="text1"/>
            <w:lang w:val="es-ES"/>
          </w:rPr>
          <w:t>6.4</w:t>
        </w:r>
      </w:hyperlink>
      <w:r w:rsidRPr="00265200">
        <w:rPr>
          <w:rFonts w:ascii="Times New Roman" w:hAnsi="Times New Roman" w:cs="Times New Roman"/>
          <w:color w:val="000000" w:themeColor="text1"/>
          <w:lang w:val="es-ES"/>
        </w:rPr>
        <w:t>, punto 2).</w:t>
      </w:r>
    </w:p>
    <w:p w14:paraId="2105789B" w14:textId="77777777" w:rsidR="0017547D" w:rsidRPr="00265200" w:rsidRDefault="00000000">
      <w:pPr>
        <w:numPr>
          <w:ilvl w:val="0"/>
          <w:numId w:val="6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consulta paginada acepta filtro por tabla y por rango de fechas.</w:t>
      </w:r>
    </w:p>
    <w:p w14:paraId="69F0A69A" w14:textId="77777777" w:rsidR="0017547D" w:rsidRPr="00265200" w:rsidRDefault="00000000">
      <w:pPr>
        <w:numPr>
          <w:ilvl w:val="0"/>
          <w:numId w:val="6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Ninguna entrada devuelta expone la contraseña almacenada de un usuario, ni siquiera en el registro de cambios de la tabla de usuarios.</w:t>
      </w:r>
    </w:p>
    <w:p w14:paraId="5034490C" w14:textId="77777777" w:rsidR="0017547D" w:rsidRPr="00265200" w:rsidRDefault="00000000">
      <w:pPr>
        <w:numPr>
          <w:ilvl w:val="0"/>
          <w:numId w:val="6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bitácora no ofrece ninguna operación de modificación ni de borrado por API.</w:t>
      </w:r>
    </w:p>
    <w:p w14:paraId="00E328C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25A1195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055E26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RNF-18, RNF-19</w:t>
      </w:r>
    </w:p>
    <w:p w14:paraId="69DBF09B" w14:textId="77777777" w:rsidR="0017547D" w:rsidRPr="00265200" w:rsidRDefault="00000000">
      <w:pPr>
        <w:pStyle w:val="Ttulo2"/>
        <w:rPr>
          <w:rFonts w:ascii="Times New Roman" w:hAnsi="Times New Roman" w:cs="Times New Roman"/>
          <w:color w:val="000000" w:themeColor="text1"/>
          <w:lang w:val="es-ES"/>
        </w:rPr>
      </w:pPr>
      <w:bookmarkStart w:id="203" w:name="_Toc240058575"/>
      <w:bookmarkStart w:id="204" w:name="continuidad-respaldo-y-recuperación"/>
      <w:bookmarkEnd w:id="192"/>
      <w:bookmarkEnd w:id="202"/>
      <w:r w:rsidRPr="00265200">
        <w:rPr>
          <w:rFonts w:ascii="Times New Roman" w:hAnsi="Times New Roman" w:cs="Times New Roman"/>
          <w:color w:val="000000" w:themeColor="text1"/>
          <w:lang w:val="es-ES"/>
        </w:rPr>
        <w:t>Continuidad: respaldo y recuperación</w:t>
      </w:r>
      <w:bookmarkEnd w:id="203"/>
    </w:p>
    <w:p w14:paraId="35AA68A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05" w:name="_Toc240058576"/>
      <w:bookmarkStart w:id="206" w:name="X950695ec62d02e076a7dfce04060fd071e5cf92"/>
      <w:r w:rsidRPr="00265200">
        <w:rPr>
          <w:rFonts w:ascii="Times New Roman" w:hAnsi="Times New Roman" w:cs="Times New Roman"/>
          <w:color w:val="000000" w:themeColor="text1"/>
          <w:lang w:val="es-ES"/>
        </w:rPr>
        <w:t>RF-61 — Respaldo de la base de datos bajo demanda y programado</w:t>
      </w:r>
      <w:bookmarkEnd w:id="205"/>
    </w:p>
    <w:p w14:paraId="657E887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a quien posea el permiso </w:t>
      </w:r>
      <w:r w:rsidRPr="00265200">
        <w:rPr>
          <w:rStyle w:val="VerbatimChar"/>
          <w:rFonts w:ascii="Times New Roman" w:hAnsi="Times New Roman" w:cs="Times New Roman"/>
          <w:color w:val="000000" w:themeColor="text1"/>
          <w:lang w:val="es-ES"/>
        </w:rPr>
        <w:t>BACKUPS_GESTIONAR</w:t>
      </w:r>
      <w:r w:rsidRPr="00265200">
        <w:rPr>
          <w:rFonts w:ascii="Times New Roman" w:hAnsi="Times New Roman" w:cs="Times New Roman"/>
          <w:color w:val="000000" w:themeColor="text1"/>
          <w:lang w:val="es-ES"/>
        </w:rPr>
        <w:t xml:space="preserve"> generar respaldos completos bajo demanda, generar respaldos diferenciales, ejecutarlos automáticamente según un cronograma configurable, y listarlos y descargarlos.</w:t>
      </w:r>
    </w:p>
    <w:p w14:paraId="4246325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1A06302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docs/despliegue/BACKUP.md</w:t>
      </w:r>
      <w:r w:rsidRPr="00265200">
        <w:rPr>
          <w:rFonts w:ascii="Times New Roman" w:hAnsi="Times New Roman" w:cs="Times New Roman"/>
          <w:color w:val="000000" w:themeColor="text1"/>
          <w:lang w:val="es-ES"/>
        </w:rPr>
        <w:t xml:space="preserve">, criterio de continuidad de la asignatura, y migración </w:t>
      </w:r>
      <w:r w:rsidRPr="00265200">
        <w:rPr>
          <w:rStyle w:val="VerbatimChar"/>
          <w:rFonts w:ascii="Times New Roman" w:hAnsi="Times New Roman" w:cs="Times New Roman"/>
          <w:color w:val="000000" w:themeColor="text1"/>
          <w:lang w:val="es-ES"/>
        </w:rPr>
        <w:t>V27__permiso_gestion_respaldos.sql</w:t>
      </w:r>
      <w:r w:rsidRPr="00265200">
        <w:rPr>
          <w:rFonts w:ascii="Times New Roman" w:hAnsi="Times New Roman" w:cs="Times New Roman"/>
          <w:color w:val="000000" w:themeColor="text1"/>
          <w:lang w:val="es-ES"/>
        </w:rPr>
        <w:t>.</w:t>
      </w:r>
    </w:p>
    <w:p w14:paraId="7A71843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/api/backups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/api/backups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/api/backups/diferencial</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/api/backups/{nombre}/descargar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/api/backups/{nombre}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/api/backups/estado</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/api/backups/bases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DELETE /api/backups/bases/{nombre}</w:t>
      </w:r>
    </w:p>
    <w:p w14:paraId="6FE9C8C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respaldo que nadie puede generar ni descargar no protege nada. El respaldo es además el único mecanismo del sistema capaz de recuperar un expediente académico perdido, de modo que su prioridad no es negociable.</w:t>
      </w:r>
    </w:p>
    <w:p w14:paraId="76C79CB4"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62D3AAB0" w14:textId="77777777" w:rsidR="0017547D" w:rsidRPr="00265200" w:rsidRDefault="00000000">
      <w:pPr>
        <w:numPr>
          <w:ilvl w:val="0"/>
          <w:numId w:val="6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BACKUPS_GESTIONAR</w:t>
      </w:r>
      <w:r w:rsidRPr="00265200">
        <w:rPr>
          <w:rFonts w:ascii="Times New Roman" w:hAnsi="Times New Roman" w:cs="Times New Roman"/>
          <w:color w:val="000000" w:themeColor="text1"/>
          <w:lang w:val="es-ES"/>
        </w:rPr>
        <w:t xml:space="preserve"> las ocho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el permiso es exclusivo del Administrador.</w:t>
      </w:r>
    </w:p>
    <w:p w14:paraId="6D48012B" w14:textId="77777777" w:rsidR="0017547D" w:rsidRPr="00265200" w:rsidRDefault="00000000">
      <w:pPr>
        <w:numPr>
          <w:ilvl w:val="0"/>
          <w:numId w:val="6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 el respaldo termina sin error pero produce un archivo vacío, la operación responde </w:t>
      </w:r>
      <w:r w:rsidRPr="00265200">
        <w:rPr>
          <w:rStyle w:val="VerbatimChar"/>
          <w:rFonts w:ascii="Times New Roman" w:hAnsi="Times New Roman" w:cs="Times New Roman"/>
          <w:color w:val="000000" w:themeColor="text1"/>
          <w:lang w:val="es-ES"/>
        </w:rPr>
        <w:t>500</w:t>
      </w:r>
      <w:r w:rsidRPr="00265200">
        <w:rPr>
          <w:rFonts w:ascii="Times New Roman" w:hAnsi="Times New Roman" w:cs="Times New Roman"/>
          <w:color w:val="000000" w:themeColor="text1"/>
          <w:lang w:val="es-ES"/>
        </w:rPr>
        <w:t xml:space="preserve"> declarándolo; </w:t>
      </w:r>
      <w:r w:rsidRPr="00265200">
        <w:rPr>
          <w:rFonts w:ascii="Times New Roman" w:hAnsi="Times New Roman" w:cs="Times New Roman"/>
          <w:b/>
          <w:bCs/>
          <w:color w:val="000000" w:themeColor="text1"/>
          <w:lang w:val="es-ES"/>
        </w:rPr>
        <w:t>nunca se registra como respaldo válido</w:t>
      </w:r>
      <w:r w:rsidRPr="00265200">
        <w:rPr>
          <w:rFonts w:ascii="Times New Roman" w:hAnsi="Times New Roman" w:cs="Times New Roman"/>
          <w:color w:val="000000" w:themeColor="text1"/>
          <w:lang w:val="es-ES"/>
        </w:rPr>
        <w:t>.</w:t>
      </w:r>
    </w:p>
    <w:p w14:paraId="7E61C9A6" w14:textId="77777777" w:rsidR="0017547D" w:rsidRPr="00265200" w:rsidRDefault="00000000">
      <w:pPr>
        <w:numPr>
          <w:ilvl w:val="0"/>
          <w:numId w:val="6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lastRenderedPageBreak/>
        <w:t xml:space="preserve">Un nombre de respaldo que no corresponda al formato esperado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y en ningún caso permite acceder a una ruta fuera del directorio de respaldos.</w:t>
      </w:r>
    </w:p>
    <w:p w14:paraId="0881EF67" w14:textId="77777777" w:rsidR="0017547D" w:rsidRPr="00265200" w:rsidRDefault="00000000">
      <w:pPr>
        <w:numPr>
          <w:ilvl w:val="0"/>
          <w:numId w:val="6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listado informa por cada respaldo su tipo, su origen, su fecha y su tamaño.</w:t>
      </w:r>
    </w:p>
    <w:p w14:paraId="7BC9ECE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 + Inspección</w:t>
      </w:r>
    </w:p>
    <w:p w14:paraId="0C92336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FCA0BF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RNF-24</w:t>
      </w:r>
    </w:p>
    <w:p w14:paraId="6539187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07" w:name="_Toc240058577"/>
      <w:bookmarkStart w:id="208" w:name="X3556d4b7ef48ac324e91c007eb2e0a715ab5b6c"/>
      <w:bookmarkEnd w:id="206"/>
      <w:r w:rsidRPr="00265200">
        <w:rPr>
          <w:rFonts w:ascii="Times New Roman" w:hAnsi="Times New Roman" w:cs="Times New Roman"/>
          <w:color w:val="000000" w:themeColor="text1"/>
          <w:lang w:val="es-ES"/>
        </w:rPr>
        <w:t>RF-62 — Configuración del cronograma y de la retención de respaldos</w:t>
      </w:r>
      <w:bookmarkEnd w:id="207"/>
    </w:p>
    <w:p w14:paraId="5A6D112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y modificar el cronograma de respaldos, su activación y su política de retención, y aplicar la retención bajo demanda.</w:t>
      </w:r>
    </w:p>
    <w:p w14:paraId="253809A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1D6B7C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docs/despliegue/BACKUP.md</w:t>
      </w:r>
      <w:r w:rsidRPr="00265200">
        <w:rPr>
          <w:rFonts w:ascii="Times New Roman" w:hAnsi="Times New Roman" w:cs="Times New Roman"/>
          <w:color w:val="000000" w:themeColor="text1"/>
          <w:lang w:val="es-ES"/>
        </w:rPr>
        <w:t xml:space="preserve"> y migración </w:t>
      </w:r>
      <w:r w:rsidRPr="00265200">
        <w:rPr>
          <w:rStyle w:val="VerbatimChar"/>
          <w:rFonts w:ascii="Times New Roman" w:hAnsi="Times New Roman" w:cs="Times New Roman"/>
          <w:color w:val="000000" w:themeColor="text1"/>
          <w:lang w:val="es-ES"/>
        </w:rPr>
        <w:t>V28__gestion_respaldos_cronograma.sql</w:t>
      </w:r>
      <w:r w:rsidRPr="00265200">
        <w:rPr>
          <w:rFonts w:ascii="Times New Roman" w:hAnsi="Times New Roman" w:cs="Times New Roman"/>
          <w:color w:val="000000" w:themeColor="text1"/>
          <w:lang w:val="es-ES"/>
        </w:rPr>
        <w:t>, que persiste el cronograma y la política de retención como configuración.</w:t>
      </w:r>
    </w:p>
    <w:p w14:paraId="55567B3B"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/api/backups/config</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PUT /api/backups/config</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/api/backups/retencion</w:t>
      </w:r>
    </w:p>
    <w:p w14:paraId="71C26A2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retención es lo que separa un directorio que crece sin límite de una política de continuidad. Fijarla como configuración, y no en código, permite ajustarla al crecimiento real sin desplegar.</w:t>
      </w:r>
    </w:p>
    <w:p w14:paraId="4A6F9E0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370E6B8E" w14:textId="77777777" w:rsidR="0017547D" w:rsidRPr="00265200" w:rsidRDefault="00000000">
      <w:pPr>
        <w:numPr>
          <w:ilvl w:val="0"/>
          <w:numId w:val="6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configuración por omisión es: respaldo completo los domingos a las 23:00; retención de </w:t>
      </w:r>
      <w:r w:rsidRPr="00265200">
        <w:rPr>
          <w:rFonts w:ascii="Times New Roman" w:hAnsi="Times New Roman" w:cs="Times New Roman"/>
          <w:b/>
          <w:bCs/>
          <w:color w:val="000000" w:themeColor="text1"/>
          <w:lang w:val="es-ES"/>
        </w:rPr>
        <w:t>7</w:t>
      </w:r>
      <w:r w:rsidRPr="00265200">
        <w:rPr>
          <w:rFonts w:ascii="Times New Roman" w:hAnsi="Times New Roman" w:cs="Times New Roman"/>
          <w:color w:val="000000" w:themeColor="text1"/>
          <w:lang w:val="es-ES"/>
        </w:rPr>
        <w:t xml:space="preserve"> diarios, </w:t>
      </w:r>
      <w:r w:rsidRPr="00265200">
        <w:rPr>
          <w:rFonts w:ascii="Times New Roman" w:hAnsi="Times New Roman" w:cs="Times New Roman"/>
          <w:b/>
          <w:bCs/>
          <w:color w:val="000000" w:themeColor="text1"/>
          <w:lang w:val="es-ES"/>
        </w:rPr>
        <w:t>5</w:t>
      </w:r>
      <w:r w:rsidRPr="00265200">
        <w:rPr>
          <w:rFonts w:ascii="Times New Roman" w:hAnsi="Times New Roman" w:cs="Times New Roman"/>
          <w:color w:val="000000" w:themeColor="text1"/>
          <w:lang w:val="es-ES"/>
        </w:rPr>
        <w:t xml:space="preserve"> semanales y </w:t>
      </w:r>
      <w:r w:rsidRPr="00265200">
        <w:rPr>
          <w:rFonts w:ascii="Times New Roman" w:hAnsi="Times New Roman" w:cs="Times New Roman"/>
          <w:b/>
          <w:bCs/>
          <w:color w:val="000000" w:themeColor="text1"/>
          <w:lang w:val="es-ES"/>
        </w:rPr>
        <w:t>12</w:t>
      </w:r>
      <w:r w:rsidRPr="00265200">
        <w:rPr>
          <w:rFonts w:ascii="Times New Roman" w:hAnsi="Times New Roman" w:cs="Times New Roman"/>
          <w:color w:val="000000" w:themeColor="text1"/>
          <w:lang w:val="es-ES"/>
        </w:rPr>
        <w:t xml:space="preserve"> mensuales; </w:t>
      </w:r>
      <w:r w:rsidRPr="00265200">
        <w:rPr>
          <w:rFonts w:ascii="Times New Roman" w:hAnsi="Times New Roman" w:cs="Times New Roman"/>
          <w:b/>
          <w:bCs/>
          <w:color w:val="000000" w:themeColor="text1"/>
          <w:lang w:val="es-ES"/>
        </w:rPr>
        <w:t>14</w:t>
      </w:r>
      <w:r w:rsidRPr="00265200">
        <w:rPr>
          <w:rFonts w:ascii="Times New Roman" w:hAnsi="Times New Roman" w:cs="Times New Roman"/>
          <w:color w:val="000000" w:themeColor="text1"/>
          <w:lang w:val="es-ES"/>
        </w:rPr>
        <w:t xml:space="preserve"> días de archivado WAL; diferencial desactivado.</w:t>
      </w:r>
    </w:p>
    <w:p w14:paraId="3F40E779" w14:textId="77777777" w:rsidR="0017547D" w:rsidRPr="00265200" w:rsidRDefault="00000000">
      <w:pPr>
        <w:numPr>
          <w:ilvl w:val="0"/>
          <w:numId w:val="6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Una expresión de cronograma inválida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nombrando el valor recibido y el formato esperado, y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se guarda ninguna parte del cambio.</w:t>
      </w:r>
    </w:p>
    <w:p w14:paraId="37FCF256" w14:textId="77777777" w:rsidR="0017547D" w:rsidRPr="00265200" w:rsidRDefault="00000000">
      <w:pPr>
        <w:numPr>
          <w:ilvl w:val="0"/>
          <w:numId w:val="6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consulta de configuración informa el próximo disparo calculado y el objetivo de punto de recuperación que ese cronograma implica.</w:t>
      </w:r>
    </w:p>
    <w:p w14:paraId="7DE99DDD" w14:textId="77777777" w:rsidR="0017547D" w:rsidRPr="00265200" w:rsidRDefault="00000000">
      <w:pPr>
        <w:numPr>
          <w:ilvl w:val="0"/>
          <w:numId w:val="6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Todo cambio de configuración registra qué usuario lo realizó y cuándo.</w:t>
      </w:r>
    </w:p>
    <w:p w14:paraId="065A123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 + Inspección</w:t>
      </w:r>
    </w:p>
    <w:p w14:paraId="48795CE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72ED3DF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RNF-24</w:t>
      </w:r>
    </w:p>
    <w:p w14:paraId="126E195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09" w:name="_Toc240058578"/>
      <w:bookmarkStart w:id="210" w:name="X4378196924ea4bb5b8b3fc87eec46b922907902"/>
      <w:bookmarkEnd w:id="208"/>
      <w:r w:rsidRPr="00265200">
        <w:rPr>
          <w:rFonts w:ascii="Times New Roman" w:hAnsi="Times New Roman" w:cs="Times New Roman"/>
          <w:color w:val="000000" w:themeColor="text1"/>
          <w:lang w:val="es-ES"/>
        </w:rPr>
        <w:t>RF-63 — Restauración y prueba de restauración</w:t>
      </w:r>
      <w:bookmarkEnd w:id="209"/>
    </w:p>
    <w:p w14:paraId="24CF3A3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restaurar un respaldo y ejecutar una prueba de restauración que verifique que el respaldo es recuperable, registrando su resultado.</w:t>
      </w:r>
    </w:p>
    <w:p w14:paraId="3CF9CD8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564EF46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docs/despliegue/BACKUP.md</w:t>
      </w:r>
      <w:r w:rsidRPr="00265200">
        <w:rPr>
          <w:rFonts w:ascii="Times New Roman" w:hAnsi="Times New Roman" w:cs="Times New Roman"/>
          <w:color w:val="000000" w:themeColor="text1"/>
          <w:lang w:val="es-ES"/>
        </w:rPr>
        <w:t xml:space="preserve"> y migración </w:t>
      </w:r>
      <w:r w:rsidRPr="00265200">
        <w:rPr>
          <w:rStyle w:val="VerbatimChar"/>
          <w:rFonts w:ascii="Times New Roman" w:hAnsi="Times New Roman" w:cs="Times New Roman"/>
          <w:color w:val="000000" w:themeColor="text1"/>
          <w:lang w:val="es-ES"/>
        </w:rPr>
        <w:t>V29__respaldos_fase2_wal_diferencial.sql</w:t>
      </w:r>
      <w:r w:rsidRPr="00265200">
        <w:rPr>
          <w:rFonts w:ascii="Times New Roman" w:hAnsi="Times New Roman" w:cs="Times New Roman"/>
          <w:color w:val="000000" w:themeColor="text1"/>
          <w:lang w:val="es-ES"/>
        </w:rPr>
        <w:t>, que registra el resultado de cada prueba de restauración.</w:t>
      </w:r>
    </w:p>
    <w:p w14:paraId="2E0237DB"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/api/backups/{nombre}/restaurar</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/api/backups/pruebas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/api/backups/pruebas</w:t>
      </w:r>
    </w:p>
    <w:p w14:paraId="2625A7C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Un respaldo no probado es una suposición. La prueba periódica es la única forma de saber que el respaldo servirá el día que haga falta, y su registro es la evidencia de que se hizo.</w:t>
      </w:r>
    </w:p>
    <w:p w14:paraId="0DA1266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7A4AF2FD" w14:textId="77777777" w:rsidR="0017547D" w:rsidRPr="00265200" w:rsidRDefault="00000000">
      <w:pPr>
        <w:numPr>
          <w:ilvl w:val="0"/>
          <w:numId w:val="6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prueba de restauración registra su resultado como </w:t>
      </w:r>
      <w:r w:rsidRPr="00265200">
        <w:rPr>
          <w:rStyle w:val="VerbatimChar"/>
          <w:rFonts w:ascii="Times New Roman" w:hAnsi="Times New Roman" w:cs="Times New Roman"/>
          <w:color w:val="000000" w:themeColor="text1"/>
          <w:lang w:val="es-ES"/>
        </w:rPr>
        <w:t>EXITOSA</w:t>
      </w:r>
      <w:r w:rsidRPr="00265200">
        <w:rPr>
          <w:rFonts w:ascii="Times New Roman" w:hAnsi="Times New Roman" w:cs="Times New Roman"/>
          <w:color w:val="000000" w:themeColor="text1"/>
          <w:lang w:val="es-ES"/>
        </w:rPr>
        <w:t xml:space="preserve"> o </w:t>
      </w:r>
      <w:r w:rsidRPr="00265200">
        <w:rPr>
          <w:rStyle w:val="VerbatimChar"/>
          <w:rFonts w:ascii="Times New Roman" w:hAnsi="Times New Roman" w:cs="Times New Roman"/>
          <w:color w:val="000000" w:themeColor="text1"/>
          <w:lang w:val="es-ES"/>
        </w:rPr>
        <w:t>FALLIDA</w:t>
      </w:r>
      <w:r w:rsidRPr="00265200">
        <w:rPr>
          <w:rFonts w:ascii="Times New Roman" w:hAnsi="Times New Roman" w:cs="Times New Roman"/>
          <w:color w:val="000000" w:themeColor="text1"/>
          <w:lang w:val="es-ES"/>
        </w:rPr>
        <w:t>, con fecha, y ese registro es consultable.</w:t>
      </w:r>
    </w:p>
    <w:p w14:paraId="2858CF3E" w14:textId="77777777" w:rsidR="0017547D" w:rsidRPr="00265200" w:rsidRDefault="00000000">
      <w:pPr>
        <w:numPr>
          <w:ilvl w:val="0"/>
          <w:numId w:val="6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prueba de restauración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altera la base de datos en servicio.</w:t>
      </w:r>
    </w:p>
    <w:p w14:paraId="721356C3" w14:textId="77777777" w:rsidR="0017547D" w:rsidRPr="00265200" w:rsidRDefault="00000000">
      <w:pPr>
        <w:numPr>
          <w:ilvl w:val="0"/>
          <w:numId w:val="6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BACKUPS_GESTIONAR</w:t>
      </w:r>
      <w:r w:rsidRPr="00265200">
        <w:rPr>
          <w:rFonts w:ascii="Times New Roman" w:hAnsi="Times New Roman" w:cs="Times New Roman"/>
          <w:color w:val="000000" w:themeColor="text1"/>
          <w:lang w:val="es-ES"/>
        </w:rPr>
        <w:t xml:space="preserve"> las tres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6AF45D7D" w14:textId="77777777" w:rsidR="0017547D" w:rsidRPr="00265200" w:rsidRDefault="00000000">
      <w:pPr>
        <w:numPr>
          <w:ilvl w:val="0"/>
          <w:numId w:val="69"/>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Una restauración fallida deja el sistema en un estado consistente y declara el motivo, en vez de dejar la base parcialmente sobrescrita.</w:t>
      </w:r>
    </w:p>
    <w:p w14:paraId="3BB37EE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w:t>
      </w:r>
    </w:p>
    <w:p w14:paraId="7018D69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03EE055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RNF-24</w:t>
      </w:r>
    </w:p>
    <w:p w14:paraId="5D4F154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11" w:name="_Toc240058579"/>
      <w:bookmarkStart w:id="212" w:name="Xb487ba3767716b456d169fe696378829646f8b2"/>
      <w:bookmarkEnd w:id="210"/>
      <w:r w:rsidRPr="00265200">
        <w:rPr>
          <w:rFonts w:ascii="Times New Roman" w:hAnsi="Times New Roman" w:cs="Times New Roman"/>
          <w:color w:val="000000" w:themeColor="text1"/>
          <w:lang w:val="es-ES"/>
        </w:rPr>
        <w:t>RF-64 — Archivado WAL y recuperación a un punto en el tiempo</w:t>
      </w:r>
      <w:bookmarkEnd w:id="211"/>
    </w:p>
    <w:p w14:paraId="3DF0DDC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permitir consultar el estado del archivado del registro de escritura anticipada, forzar su rotación y depurar los segmentos que superen el período de retención configurado.</w:t>
      </w:r>
    </w:p>
    <w:p w14:paraId="5C78D49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2281632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docs/despliegue/BACKUP.md</w:t>
      </w:r>
      <w:r w:rsidRPr="00265200">
        <w:rPr>
          <w:rFonts w:ascii="Times New Roman" w:hAnsi="Times New Roman" w:cs="Times New Roman"/>
          <w:color w:val="000000" w:themeColor="text1"/>
          <w:lang w:val="es-ES"/>
        </w:rPr>
        <w:t xml:space="preserve"> y migración </w:t>
      </w:r>
      <w:r w:rsidRPr="00265200">
        <w:rPr>
          <w:rStyle w:val="VerbatimChar"/>
          <w:rFonts w:ascii="Times New Roman" w:hAnsi="Times New Roman" w:cs="Times New Roman"/>
          <w:color w:val="000000" w:themeColor="text1"/>
          <w:lang w:val="es-ES"/>
        </w:rPr>
        <w:t>V29__respaldos_fase2_wal_diferencial.sql</w:t>
      </w:r>
      <w:r w:rsidRPr="00265200">
        <w:rPr>
          <w:rFonts w:ascii="Times New Roman" w:hAnsi="Times New Roman" w:cs="Times New Roman"/>
          <w:color w:val="000000" w:themeColor="text1"/>
          <w:lang w:val="es-ES"/>
        </w:rPr>
        <w:t>.</w:t>
      </w:r>
    </w:p>
    <w:p w14:paraId="58C59A05"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Endpoints:</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GET /api/backups/wal</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/api/backups/wal/switch</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POST /api/backups/wal/limpiar</w:t>
      </w:r>
    </w:p>
    <w:p w14:paraId="2FB29D4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lo que hace posible recuperar a un instante distinto del último respaldo completo, y por tanto lo que determina el objetivo de punto de recuperación real de RNF-24. Sin depuración, el archivado crece hasta agotar el disco.</w:t>
      </w:r>
    </w:p>
    <w:p w14:paraId="7247FF4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p>
    <w:p w14:paraId="4F1A7016" w14:textId="77777777" w:rsidR="0017547D" w:rsidRPr="00265200" w:rsidRDefault="00000000">
      <w:pPr>
        <w:numPr>
          <w:ilvl w:val="0"/>
          <w:numId w:val="7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consulta informa el número de segmentos archivados, su tamaño total y el segmento más antiguo disponible.</w:t>
      </w:r>
    </w:p>
    <w:p w14:paraId="444AD588" w14:textId="77777777" w:rsidR="0017547D" w:rsidRPr="00265200" w:rsidRDefault="00000000">
      <w:pPr>
        <w:numPr>
          <w:ilvl w:val="0"/>
          <w:numId w:val="7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depuración elimina exclusivamente los segmentos anteriores al período de retención configurado en RF-62, y nunca los necesarios para recuperar el respaldo completo más reciente.</w:t>
      </w:r>
    </w:p>
    <w:p w14:paraId="05EE9E92" w14:textId="77777777" w:rsidR="0017547D" w:rsidRPr="00265200" w:rsidRDefault="00000000">
      <w:pPr>
        <w:numPr>
          <w:ilvl w:val="0"/>
          <w:numId w:val="70"/>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Sin el permiso </w:t>
      </w:r>
      <w:r w:rsidRPr="00265200">
        <w:rPr>
          <w:rStyle w:val="VerbatimChar"/>
          <w:rFonts w:ascii="Times New Roman" w:hAnsi="Times New Roman" w:cs="Times New Roman"/>
          <w:color w:val="000000" w:themeColor="text1"/>
          <w:lang w:val="es-ES"/>
        </w:rPr>
        <w:t>BACKUPS_GESTIONAR</w:t>
      </w:r>
      <w:r w:rsidRPr="00265200">
        <w:rPr>
          <w:rFonts w:ascii="Times New Roman" w:hAnsi="Times New Roman" w:cs="Times New Roman"/>
          <w:color w:val="000000" w:themeColor="text1"/>
          <w:lang w:val="es-ES"/>
        </w:rPr>
        <w:t xml:space="preserve"> las tres operaciones responden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w:t>
      </w:r>
    </w:p>
    <w:p w14:paraId="2E460A8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w:t>
      </w:r>
    </w:p>
    <w:p w14:paraId="500F8FF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0012371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RNF-24</w:t>
      </w:r>
    </w:p>
    <w:p w14:paraId="55D94B92" w14:textId="77777777" w:rsidR="0017547D" w:rsidRPr="00265200" w:rsidRDefault="00000000">
      <w:pPr>
        <w:pStyle w:val="Ttulo1"/>
        <w:rPr>
          <w:rFonts w:ascii="Times New Roman" w:hAnsi="Times New Roman" w:cs="Times New Roman"/>
          <w:color w:val="000000" w:themeColor="text1"/>
          <w:lang w:val="es-ES"/>
        </w:rPr>
      </w:pPr>
      <w:bookmarkStart w:id="213" w:name="_Toc240058580"/>
      <w:bookmarkStart w:id="214" w:name="sec:rnf"/>
      <w:bookmarkEnd w:id="60"/>
      <w:bookmarkEnd w:id="204"/>
      <w:bookmarkEnd w:id="212"/>
      <w:r w:rsidRPr="00265200">
        <w:rPr>
          <w:rFonts w:ascii="Times New Roman" w:hAnsi="Times New Roman" w:cs="Times New Roman"/>
          <w:color w:val="000000" w:themeColor="text1"/>
          <w:lang w:val="es-ES"/>
        </w:rPr>
        <w:lastRenderedPageBreak/>
        <w:t>Requisitos no funcionales</w:t>
      </w:r>
      <w:bookmarkEnd w:id="213"/>
    </w:p>
    <w:p w14:paraId="0C34F96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Los requisitos de esta sección usan la misma plantilla que los funcionales. Su fuente es, en la mayoría de los casos, una decisión de arquitectura o una norma externa y no una historia de usuario; se declara explícitamente cuál en vez de dejar el campo vacío.</w:t>
      </w:r>
    </w:p>
    <w:p w14:paraId="6751CCD2" w14:textId="77777777" w:rsidR="0017547D" w:rsidRPr="00265200" w:rsidRDefault="00000000">
      <w:pPr>
        <w:pStyle w:val="Ttulo2"/>
        <w:rPr>
          <w:rFonts w:ascii="Times New Roman" w:hAnsi="Times New Roman" w:cs="Times New Roman"/>
          <w:color w:val="000000" w:themeColor="text1"/>
          <w:lang w:val="es-ES"/>
        </w:rPr>
      </w:pPr>
      <w:bookmarkStart w:id="215" w:name="_Toc240058581"/>
      <w:bookmarkStart w:id="216" w:name="rendimiento-y-eficiencia"/>
      <w:r w:rsidRPr="00265200">
        <w:rPr>
          <w:rFonts w:ascii="Times New Roman" w:hAnsi="Times New Roman" w:cs="Times New Roman"/>
          <w:color w:val="000000" w:themeColor="text1"/>
          <w:lang w:val="es-ES"/>
        </w:rPr>
        <w:t>Rendimiento y eficiencia</w:t>
      </w:r>
      <w:bookmarkEnd w:id="215"/>
    </w:p>
    <w:p w14:paraId="482B88A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17" w:name="_Toc240058582"/>
      <w:bookmarkStart w:id="218" w:name="rnf-01-tiempo-de-respuesta-de-la-api"/>
      <w:r w:rsidRPr="00265200">
        <w:rPr>
          <w:rFonts w:ascii="Times New Roman" w:hAnsi="Times New Roman" w:cs="Times New Roman"/>
          <w:color w:val="000000" w:themeColor="text1"/>
          <w:lang w:val="es-ES"/>
        </w:rPr>
        <w:t>RNF-01 — Tiempo de respuesta de la API</w:t>
      </w:r>
      <w:bookmarkEnd w:id="217"/>
    </w:p>
    <w:p w14:paraId="49264BE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responder las peticiones REST con un percentil 95 de latencia inferior a 500 ms bajo una carga de 50 usuarios concurrentes.</w:t>
      </w:r>
    </w:p>
    <w:p w14:paraId="5D39CF1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DCA120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Criterio de rendimiento de la asignatura</w:t>
      </w:r>
    </w:p>
    <w:p w14:paraId="1C224F4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Fija un umbral exigible y no una aspiración: sin umbral, ningún requisito se incumpliría aunque la latencia subiera un orden de magnitud.</w:t>
      </w:r>
    </w:p>
    <w:p w14:paraId="6B47AA6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percentil 95 de </w:t>
      </w:r>
      <w:r w:rsidRPr="00265200">
        <w:rPr>
          <w:rStyle w:val="VerbatimChar"/>
          <w:rFonts w:ascii="Times New Roman" w:hAnsi="Times New Roman" w:cs="Times New Roman"/>
          <w:color w:val="000000" w:themeColor="text1"/>
          <w:lang w:val="es-ES"/>
        </w:rPr>
        <w:t>http_req_duration</w:t>
      </w:r>
      <w:r w:rsidRPr="00265200">
        <w:rPr>
          <w:rFonts w:ascii="Times New Roman" w:hAnsi="Times New Roman" w:cs="Times New Roman"/>
          <w:color w:val="000000" w:themeColor="text1"/>
          <w:lang w:val="es-ES"/>
        </w:rPr>
        <w:t xml:space="preserve"> debe ser inferior a 500 ms en cada una de al menos 5 corridas independientes de carga con 50 usuarios virtuales concurrentes, con los resúmenes crudos archivados en el repositorio.</w:t>
      </w:r>
    </w:p>
    <w:p w14:paraId="3762502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51A983F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F38837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5 corridas válidas con p95 de 7,70 / 7,39 / 7,47 / 8,53 / 6,17 ms; media </w:t>
      </w:r>
      <w:r w:rsidRPr="00265200">
        <w:rPr>
          <w:rFonts w:ascii="Times New Roman" w:hAnsi="Times New Roman" w:cs="Times New Roman"/>
          <w:b/>
          <w:bCs/>
          <w:color w:val="000000" w:themeColor="text1"/>
          <w:lang w:val="es-ES"/>
        </w:rPr>
        <w:t>7,45 ms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k6/README.md</w:t>
      </w:r>
      <w:r w:rsidRPr="00265200">
        <w:rPr>
          <w:rFonts w:ascii="Times New Roman" w:hAnsi="Times New Roman" w:cs="Times New Roman"/>
          <w:color w:val="000000" w:themeColor="text1"/>
          <w:lang w:val="es-ES"/>
        </w:rPr>
        <w:t xml:space="preserve">, corridas 3 a 7; las dos últimas del 2026-08-29). Dos corridas anteriores se conservan versionadas y </w:t>
      </w:r>
      <w:r w:rsidRPr="00265200">
        <w:rPr>
          <w:rFonts w:ascii="Times New Roman" w:hAnsi="Times New Roman" w:cs="Times New Roman"/>
          <w:b/>
          <w:bCs/>
          <w:color w:val="000000" w:themeColor="text1"/>
          <w:lang w:val="es-ES"/>
        </w:rPr>
        <w:t>marcadas como inválidas</w:t>
      </w:r>
      <w:r w:rsidRPr="00265200">
        <w:rPr>
          <w:rFonts w:ascii="Times New Roman" w:hAnsi="Times New Roman" w:cs="Times New Roman"/>
          <w:color w:val="000000" w:themeColor="text1"/>
          <w:lang w:val="es-ES"/>
        </w:rPr>
        <w:t>, y no entran en la estadística.</w:t>
      </w:r>
    </w:p>
    <w:p w14:paraId="6618DCF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19" w:name="_Toc240058583"/>
      <w:bookmarkStart w:id="220" w:name="Xe1b4b8146adf559405c4ca37f57cf36ab7c859b"/>
      <w:bookmarkEnd w:id="218"/>
      <w:r w:rsidRPr="00265200">
        <w:rPr>
          <w:rFonts w:ascii="Times New Roman" w:hAnsi="Times New Roman" w:cs="Times New Roman"/>
          <w:color w:val="000000" w:themeColor="text1"/>
          <w:lang w:val="es-ES"/>
        </w:rPr>
        <w:t>RNF-02 — Rendimiento percibido del cliente web</w:t>
      </w:r>
      <w:bookmarkEnd w:id="219"/>
    </w:p>
    <w:p w14:paraId="62E22DD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alcanzar una puntuación de rendimiento igual o superior a 80 sobre 100 en la auditoría automatizada del cliente web, en perfil de escritorio y de móvil.</w:t>
      </w:r>
    </w:p>
    <w:p w14:paraId="1A04CAA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44E00C3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Criterio de calidad de frontend de la asignatura</w:t>
      </w:r>
    </w:p>
    <w:p w14:paraId="62416AC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RNF-01 mide el servicio, no lo que el usuario percibe. Un servicio de 7 ms puede seguir sintiéndose lento si el cliente tarda seis segundos en pintar.</w:t>
      </w:r>
    </w:p>
    <w:p w14:paraId="02A9409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Puntuación de rendimiento &gt;= 80 en las corridas de escritorio y de móvil sobre el build de producción, con los informes archivados y fechados.</w:t>
      </w:r>
    </w:p>
    <w:p w14:paraId="322079F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22F4A62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No cumplido</w:t>
      </w:r>
    </w:p>
    <w:p w14:paraId="1E97A68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Evidencia:</w:t>
      </w:r>
      <w:r w:rsidRPr="00265200">
        <w:rPr>
          <w:rFonts w:ascii="Times New Roman" w:hAnsi="Times New Roman" w:cs="Times New Roman"/>
          <w:color w:val="000000" w:themeColor="text1"/>
          <w:lang w:val="es-ES"/>
        </w:rPr>
        <w:t xml:space="preserve"> Medición del 2026-09-06, 6 corridas: escritorio </w:t>
      </w:r>
      <w:r w:rsidRPr="00265200">
        <w:rPr>
          <w:rFonts w:ascii="Times New Roman" w:hAnsi="Times New Roman" w:cs="Times New Roman"/>
          <w:b/>
          <w:bCs/>
          <w:color w:val="000000" w:themeColor="text1"/>
          <w:lang w:val="es-ES"/>
        </w:rPr>
        <w:t>68–69</w:t>
      </w:r>
      <w:r w:rsidRPr="00265200">
        <w:rPr>
          <w:rFonts w:ascii="Times New Roman" w:hAnsi="Times New Roman" w:cs="Times New Roman"/>
          <w:color w:val="000000" w:themeColor="text1"/>
          <w:lang w:val="es-ES"/>
        </w:rPr>
        <w:t xml:space="preserve">, móvil </w:t>
      </w:r>
      <w:r w:rsidRPr="00265200">
        <w:rPr>
          <w:rFonts w:ascii="Times New Roman" w:hAnsi="Times New Roman" w:cs="Times New Roman"/>
          <w:b/>
          <w:bCs/>
          <w:color w:val="000000" w:themeColor="text1"/>
          <w:lang w:val="es-ES"/>
        </w:rPr>
        <w:t>61</w:t>
      </w:r>
      <w:r w:rsidRPr="00265200">
        <w:rPr>
          <w:rFonts w:ascii="Times New Roman" w:hAnsi="Times New Roman" w:cs="Times New Roman"/>
          <w:color w:val="000000" w:themeColor="text1"/>
          <w:lang w:val="es-ES"/>
        </w:rPr>
        <w:t xml:space="preserve">. Causa raíz identificada y verificada: tiempo de ejecución de JavaScript bajo la limitación de CPU </w:t>
      </w:r>
      <m:oMath>
        <m:r>
          <w:rPr>
            <w:rFonts w:ascii="Cambria Math" w:hAnsi="Cambria Math" w:cs="Times New Roman"/>
            <w:color w:val="000000" w:themeColor="text1"/>
            <w:lang w:val="es-ES"/>
          </w:rPr>
          <m:t>4</m:t>
        </m:r>
        <m:r>
          <m:rPr>
            <m:sty m:val="p"/>
          </m:rPr>
          <w:rPr>
            <w:rFonts w:ascii="Cambria Math" w:hAnsi="Cambria Math" w:cs="Times New Roman"/>
            <w:color w:val="000000" w:themeColor="text1"/>
            <w:lang w:val="es-ES"/>
          </w:rPr>
          <m:t>×</m:t>
        </m:r>
      </m:oMath>
      <w:r w:rsidRPr="00265200">
        <w:rPr>
          <w:rFonts w:ascii="Times New Roman" w:hAnsi="Times New Roman" w:cs="Times New Roman"/>
          <w:color w:val="000000" w:themeColor="text1"/>
          <w:lang w:val="es-ES"/>
        </w:rPr>
        <w:t xml:space="preserve"> del perfil móvil, no peso de recursos.</w:t>
      </w:r>
    </w:p>
    <w:p w14:paraId="3ADB3F0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Se declara </w:t>
      </w:r>
      <w:r w:rsidRPr="00265200">
        <w:rPr>
          <w:rFonts w:ascii="Times New Roman" w:hAnsi="Times New Roman" w:cs="Times New Roman"/>
          <w:b/>
          <w:bCs/>
          <w:color w:val="000000" w:themeColor="text1"/>
          <w:lang w:val="es-ES"/>
        </w:rPr>
        <w:t>No cumplido</w:t>
      </w:r>
      <w:r w:rsidRPr="00265200">
        <w:rPr>
          <w:rFonts w:ascii="Times New Roman" w:hAnsi="Times New Roman" w:cs="Times New Roman"/>
          <w:color w:val="000000" w:themeColor="text1"/>
          <w:lang w:val="es-ES"/>
        </w:rPr>
        <w:t xml:space="preserve"> y no «pendiente de evidencia»: la medición existe y el resultado no alcanza el umbral. Bajar el umbral para que cuadre sería falsear el requisito. El plan de cierre está en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080E2180"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21" w:name="_Toc240058584"/>
      <w:bookmarkStart w:id="222" w:name="Xa0511d800dd0a9aedd5fd1a1b40be96da64a754"/>
      <w:bookmarkEnd w:id="220"/>
      <w:r w:rsidRPr="00265200">
        <w:rPr>
          <w:rFonts w:ascii="Times New Roman" w:hAnsi="Times New Roman" w:cs="Times New Roman"/>
          <w:color w:val="000000" w:themeColor="text1"/>
          <w:lang w:val="es-ES"/>
        </w:rPr>
        <w:t>RNF-03 — Caché de lectura con vigencia acotada</w:t>
      </w:r>
      <w:bookmarkEnd w:id="221"/>
    </w:p>
    <w:p w14:paraId="2127EE3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cachear en memoria distribuida las lecturas de alto tráfico y la respuesta del proveedor externo, con un tiempo de vigencia declarado por cada conjunto de datos.</w:t>
      </w:r>
    </w:p>
    <w:p w14:paraId="13E9743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7E1D28F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ADR-001</w:t>
      </w:r>
    </w:p>
    <w:p w14:paraId="3FB97FA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diferencia medida entre caché fría y caliente en el endpoint externo es de dos órdenes de magnitud; la vigencia acotada es lo que impide servir datos obsoletos a cambio de esa ganancia.</w:t>
      </w:r>
    </w:p>
    <w:p w14:paraId="4A62B6C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Vigencia por omisión de </w:t>
      </w:r>
      <w:r w:rsidRPr="00265200">
        <w:rPr>
          <w:rFonts w:ascii="Times New Roman" w:hAnsi="Times New Roman" w:cs="Times New Roman"/>
          <w:b/>
          <w:bCs/>
          <w:color w:val="000000" w:themeColor="text1"/>
          <w:lang w:val="es-ES"/>
        </w:rPr>
        <w:t>5 minutos</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10 minutos</w:t>
      </w:r>
      <w:r w:rsidRPr="00265200">
        <w:rPr>
          <w:rFonts w:ascii="Times New Roman" w:hAnsi="Times New Roman" w:cs="Times New Roman"/>
          <w:color w:val="000000" w:themeColor="text1"/>
          <w:lang w:val="es-ES"/>
        </w:rPr>
        <w:t xml:space="preserve"> para el directorio externo de RF-45 y </w:t>
      </w:r>
      <w:r w:rsidRPr="00265200">
        <w:rPr>
          <w:rFonts w:ascii="Times New Roman" w:hAnsi="Times New Roman" w:cs="Times New Roman"/>
          <w:b/>
          <w:bCs/>
          <w:color w:val="000000" w:themeColor="text1"/>
          <w:lang w:val="es-ES"/>
        </w:rPr>
        <w:t>5 minutos</w:t>
      </w:r>
      <w:r w:rsidRPr="00265200">
        <w:rPr>
          <w:rFonts w:ascii="Times New Roman" w:hAnsi="Times New Roman" w:cs="Times New Roman"/>
          <w:color w:val="000000" w:themeColor="text1"/>
          <w:lang w:val="es-ES"/>
        </w:rPr>
        <w:t xml:space="preserve"> para el listado de solicitudes. Vencida la vigencia, la siguiente lectura debe consultar el origen.</w:t>
      </w:r>
    </w:p>
    <w:p w14:paraId="480AE85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 + Inspección</w:t>
      </w:r>
    </w:p>
    <w:p w14:paraId="657FB7E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FBF0D8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Caché fría n=30: media 109,62 ms, IC 95 % [102,57; 116,67]. Caché caliente n=30: IC 95 % [7,58; 8,14]. Prueba de Wilcoxon con U=0 sobre 900 comparaciones posibles: separación total (</w:t>
      </w:r>
      <w:r w:rsidRPr="00265200">
        <w:rPr>
          <w:rStyle w:val="VerbatimChar"/>
          <w:rFonts w:ascii="Times New Roman" w:hAnsi="Times New Roman" w:cs="Times New Roman"/>
          <w:color w:val="000000" w:themeColor="text1"/>
          <w:lang w:val="es-ES"/>
        </w:rPr>
        <w:t>k6/README.md</w:t>
      </w:r>
      <w:r w:rsidRPr="00265200">
        <w:rPr>
          <w:rFonts w:ascii="Times New Roman" w:hAnsi="Times New Roman" w:cs="Times New Roman"/>
          <w:color w:val="000000" w:themeColor="text1"/>
          <w:lang w:val="es-ES"/>
        </w:rPr>
        <w:t>).</w:t>
      </w:r>
    </w:p>
    <w:p w14:paraId="0F75FFF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23" w:name="_Toc240058585"/>
      <w:bookmarkStart w:id="224" w:name="Xa262eda6bbb740fa6301b2cdaaf8b5bade50970"/>
      <w:bookmarkEnd w:id="222"/>
      <w:r w:rsidRPr="00265200">
        <w:rPr>
          <w:rFonts w:ascii="Times New Roman" w:hAnsi="Times New Roman" w:cs="Times New Roman"/>
          <w:color w:val="000000" w:themeColor="text1"/>
          <w:lang w:val="es-ES"/>
        </w:rPr>
        <w:t>RNF-04 — Degradación explícita ante indisponibilidad de la caché distribuida</w:t>
      </w:r>
      <w:bookmarkEnd w:id="223"/>
    </w:p>
    <w:p w14:paraId="3CEA0C3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Cuando el almacén de sesión distribuido no esté disponible, el sistema debe degradar de forma explícita y documentada en cada servicio que depende de él, y en particular debe </w:t>
      </w:r>
      <w:r w:rsidRPr="00265200">
        <w:rPr>
          <w:rFonts w:ascii="Times New Roman" w:hAnsi="Times New Roman" w:cs="Times New Roman"/>
          <w:b/>
          <w:bCs/>
          <w:color w:val="000000" w:themeColor="text1"/>
          <w:lang w:val="es-ES"/>
        </w:rPr>
        <w:t>rechazar</w:t>
      </w:r>
      <w:r w:rsidRPr="00265200">
        <w:rPr>
          <w:rFonts w:ascii="Times New Roman" w:hAnsi="Times New Roman" w:cs="Times New Roman"/>
          <w:color w:val="000000" w:themeColor="text1"/>
          <w:lang w:val="es-ES"/>
        </w:rPr>
        <w:t xml:space="preserve"> toda petición cuya verificación de revocación de token no pueda realizarse.</w:t>
      </w:r>
    </w:p>
    <w:p w14:paraId="79E441A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4B74DB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ADR-002; OWASP A07</w:t>
      </w:r>
    </w:p>
    <w:p w14:paraId="472CC87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verificación de revocación (RF-03) y el límite de tasa (RNF-09) se apoyan en ese almacén. Si su caída se resuelve dejando pasar la petición, cerrar sesión deja de revocar nada y el límite de tasa desaparece exactamente cuando la infraestructura está degradada, que es el peor momento posible. La política es una decisión de seguridad, no un detalle de infraestructura, y por eso es un requisito y no una nota de riesgo.</w:t>
      </w:r>
    </w:p>
    <w:p w14:paraId="1C140B93"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80CC7AA" w14:textId="77777777" w:rsidR="0017547D" w:rsidRPr="00265200" w:rsidRDefault="00000000">
      <w:pPr>
        <w:numPr>
          <w:ilvl w:val="0"/>
          <w:numId w:val="7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Revocación de tokens:</w:t>
      </w:r>
      <w:r w:rsidRPr="00265200">
        <w:rPr>
          <w:rFonts w:ascii="Times New Roman" w:hAnsi="Times New Roman" w:cs="Times New Roman"/>
          <w:color w:val="000000" w:themeColor="text1"/>
          <w:lang w:val="es-ES"/>
        </w:rPr>
        <w:t xml:space="preserve"> con el almacén caído, una petición autenticada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xml:space="preserve">, no </w:t>
      </w:r>
      <w:r w:rsidRPr="00265200">
        <w:rPr>
          <w:rStyle w:val="VerbatimChar"/>
          <w:rFonts w:ascii="Times New Roman" w:hAnsi="Times New Roman" w:cs="Times New Roman"/>
          <w:color w:val="000000" w:themeColor="text1"/>
          <w:lang w:val="es-ES"/>
        </w:rPr>
        <w:t>200</w:t>
      </w:r>
      <w:r w:rsidRPr="00265200">
        <w:rPr>
          <w:rFonts w:ascii="Times New Roman" w:hAnsi="Times New Roman" w:cs="Times New Roman"/>
          <w:color w:val="000000" w:themeColor="text1"/>
          <w:lang w:val="es-ES"/>
        </w:rPr>
        <w:t>.</w:t>
      </w:r>
    </w:p>
    <w:p w14:paraId="2D54A69E" w14:textId="77777777" w:rsidR="0017547D" w:rsidRPr="00265200" w:rsidRDefault="00000000">
      <w:pPr>
        <w:numPr>
          <w:ilvl w:val="0"/>
          <w:numId w:val="7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Límite de tasa de autenticación:</w:t>
      </w:r>
      <w:r w:rsidRPr="00265200">
        <w:rPr>
          <w:rFonts w:ascii="Times New Roman" w:hAnsi="Times New Roman" w:cs="Times New Roman"/>
          <w:color w:val="000000" w:themeColor="text1"/>
          <w:lang w:val="es-ES"/>
        </w:rPr>
        <w:t xml:space="preserve"> con el almacén caído, el intento de autenticación responde </w:t>
      </w:r>
      <w:r w:rsidRPr="00265200">
        <w:rPr>
          <w:rStyle w:val="VerbatimChar"/>
          <w:rFonts w:ascii="Times New Roman" w:hAnsi="Times New Roman" w:cs="Times New Roman"/>
          <w:color w:val="000000" w:themeColor="text1"/>
          <w:lang w:val="es-ES"/>
        </w:rPr>
        <w:t>503</w:t>
      </w:r>
      <w:r w:rsidRPr="00265200">
        <w:rPr>
          <w:rFonts w:ascii="Times New Roman" w:hAnsi="Times New Roman" w:cs="Times New Roman"/>
          <w:color w:val="000000" w:themeColor="text1"/>
          <w:lang w:val="es-ES"/>
        </w:rPr>
        <w:t xml:space="preserve"> declarando la degradación, no </w:t>
      </w:r>
      <w:r w:rsidRPr="00265200">
        <w:rPr>
          <w:rStyle w:val="VerbatimChar"/>
          <w:rFonts w:ascii="Times New Roman" w:hAnsi="Times New Roman" w:cs="Times New Roman"/>
          <w:color w:val="000000" w:themeColor="text1"/>
          <w:lang w:val="es-ES"/>
        </w:rPr>
        <w:t>500</w:t>
      </w:r>
      <w:r w:rsidRPr="00265200">
        <w:rPr>
          <w:rFonts w:ascii="Times New Roman" w:hAnsi="Times New Roman" w:cs="Times New Roman"/>
          <w:color w:val="000000" w:themeColor="text1"/>
          <w:lang w:val="es-ES"/>
        </w:rPr>
        <w:t xml:space="preserve"> ni acceso sin límite.</w:t>
      </w:r>
    </w:p>
    <w:p w14:paraId="2388B76B" w14:textId="77777777" w:rsidR="0017547D" w:rsidRPr="00265200" w:rsidRDefault="00000000">
      <w:pPr>
        <w:numPr>
          <w:ilvl w:val="0"/>
          <w:numId w:val="7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Caché de lectura:</w:t>
      </w:r>
      <w:r w:rsidRPr="00265200">
        <w:rPr>
          <w:rFonts w:ascii="Times New Roman" w:hAnsi="Times New Roman" w:cs="Times New Roman"/>
          <w:color w:val="000000" w:themeColor="text1"/>
          <w:lang w:val="es-ES"/>
        </w:rPr>
        <w:t xml:space="preserve"> con el almacén caído, la lectura se resuelve contra el origen y la respuesta se sirve igualmente; es el único servicio donde se admite seguir adelante.</w:t>
      </w:r>
    </w:p>
    <w:p w14:paraId="4EF14A4E" w14:textId="77777777" w:rsidR="0017547D" w:rsidRPr="00265200" w:rsidRDefault="00000000">
      <w:pPr>
        <w:numPr>
          <w:ilvl w:val="0"/>
          <w:numId w:val="71"/>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Cada degradación deja una entrada de registro que la identifica.</w:t>
      </w:r>
    </w:p>
    <w:p w14:paraId="19BC624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Método de verificación:</w:t>
      </w:r>
      <w:r w:rsidRPr="00265200">
        <w:rPr>
          <w:rFonts w:ascii="Times New Roman" w:hAnsi="Times New Roman" w:cs="Times New Roman"/>
          <w:color w:val="000000" w:themeColor="text1"/>
          <w:lang w:val="es-ES"/>
        </w:rPr>
        <w:t xml:space="preserve"> Prueba</w:t>
      </w:r>
    </w:p>
    <w:p w14:paraId="6B135D1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0E71BA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Cerrado en la fase 4 (2026-09-11): </w:t>
      </w:r>
      <w:r w:rsidRPr="00265200">
        <w:rPr>
          <w:rStyle w:val="VerbatimChar"/>
          <w:rFonts w:ascii="Times New Roman" w:hAnsi="Times New Roman" w:cs="Times New Roman"/>
          <w:color w:val="000000" w:themeColor="text1"/>
          <w:lang w:val="es-ES"/>
        </w:rPr>
        <w:t>JwtTokenProvider.isTokenBlacklisted()</w:t>
      </w:r>
      <w:r w:rsidRPr="00265200">
        <w:rPr>
          <w:rFonts w:ascii="Times New Roman" w:hAnsi="Times New Roman" w:cs="Times New Roman"/>
          <w:color w:val="000000" w:themeColor="text1"/>
          <w:lang w:val="es-ES"/>
        </w:rPr>
        <w:t xml:space="preserve"> y </w:t>
      </w:r>
      <w:r w:rsidRPr="00265200">
        <w:rPr>
          <w:rStyle w:val="VerbatimChar"/>
          <w:rFonts w:ascii="Times New Roman" w:hAnsi="Times New Roman" w:cs="Times New Roman"/>
          <w:color w:val="000000" w:themeColor="text1"/>
          <w:lang w:val="es-ES"/>
        </w:rPr>
        <w:t>RateLimiterService.isAllowed()</w:t>
      </w:r>
      <w:r w:rsidRPr="00265200">
        <w:rPr>
          <w:rFonts w:ascii="Times New Roman" w:hAnsi="Times New Roman" w:cs="Times New Roman"/>
          <w:color w:val="000000" w:themeColor="text1"/>
          <w:lang w:val="es-ES"/>
        </w:rPr>
        <w:t xml:space="preserve"> distinguen ahora una excepción de acceso al almacén (</w:t>
      </w:r>
      <w:r w:rsidRPr="00265200">
        <w:rPr>
          <w:rStyle w:val="VerbatimChar"/>
          <w:rFonts w:ascii="Times New Roman" w:hAnsi="Times New Roman" w:cs="Times New Roman"/>
          <w:color w:val="000000" w:themeColor="text1"/>
          <w:lang w:val="es-ES"/>
        </w:rPr>
        <w:t>DataAccessException</w:t>
      </w:r>
      <w:r w:rsidRPr="00265200">
        <w:rPr>
          <w:rFonts w:ascii="Times New Roman" w:hAnsi="Times New Roman" w:cs="Times New Roman"/>
          <w:color w:val="000000" w:themeColor="text1"/>
          <w:lang w:val="es-ES"/>
        </w:rPr>
        <w:t xml:space="preserve"> y afines) de un problema del propio token o de una entrada normal, y fallan </w:t>
      </w:r>
      <w:r w:rsidRPr="00265200">
        <w:rPr>
          <w:rFonts w:ascii="Times New Roman" w:hAnsi="Times New Roman" w:cs="Times New Roman"/>
          <w:b/>
          <w:bCs/>
          <w:color w:val="000000" w:themeColor="text1"/>
          <w:lang w:val="es-ES"/>
        </w:rPr>
        <w:t>cerrado</w:t>
      </w:r>
      <w:r w:rsidRPr="00265200">
        <w:rPr>
          <w:rFonts w:ascii="Times New Roman" w:hAnsi="Times New Roman" w:cs="Times New Roman"/>
          <w:color w:val="000000" w:themeColor="text1"/>
          <w:lang w:val="es-ES"/>
        </w:rPr>
        <w:t xml:space="preserve"> (401 / 503) solo ante la primera. La caché de lectura usa un </w:t>
      </w:r>
      <w:r w:rsidRPr="00265200">
        <w:rPr>
          <w:rStyle w:val="VerbatimChar"/>
          <w:rFonts w:ascii="Times New Roman" w:hAnsi="Times New Roman" w:cs="Times New Roman"/>
          <w:color w:val="000000" w:themeColor="text1"/>
          <w:lang w:val="es-ES"/>
        </w:rPr>
        <w:t>CacheErrorHandler</w:t>
      </w:r>
      <w:r w:rsidRPr="00265200">
        <w:rPr>
          <w:rFonts w:ascii="Times New Roman" w:hAnsi="Times New Roman" w:cs="Times New Roman"/>
          <w:color w:val="000000" w:themeColor="text1"/>
          <w:lang w:val="es-ES"/>
        </w:rPr>
        <w:t xml:space="preserve"> dedicado que absorbe el error y dejar seguir el método hacia el origen – la única de las tres que falla </w:t>
      </w:r>
      <w:r w:rsidRPr="00265200">
        <w:rPr>
          <w:rFonts w:ascii="Times New Roman" w:hAnsi="Times New Roman" w:cs="Times New Roman"/>
          <w:b/>
          <w:bCs/>
          <w:color w:val="000000" w:themeColor="text1"/>
          <w:lang w:val="es-ES"/>
        </w:rPr>
        <w:t>abierto</w:t>
      </w:r>
      <w:r w:rsidRPr="00265200">
        <w:rPr>
          <w:rFonts w:ascii="Times New Roman" w:hAnsi="Times New Roman" w:cs="Times New Roman"/>
          <w:color w:val="000000" w:themeColor="text1"/>
          <w:lang w:val="es-ES"/>
        </w:rPr>
        <w:t>, a propósito. Las tres rutas registran una entrada identificable (</w:t>
      </w:r>
      <w:r w:rsidRPr="00265200">
        <w:rPr>
          <w:rStyle w:val="VerbatimChar"/>
          <w:rFonts w:ascii="Times New Roman" w:hAnsi="Times New Roman" w:cs="Times New Roman"/>
          <w:color w:val="000000" w:themeColor="text1"/>
          <w:lang w:val="es-ES"/>
        </w:rPr>
        <w:t>DEGRADACION (RNF-04): ...</w:t>
      </w:r>
      <w:r w:rsidRPr="00265200">
        <w:rPr>
          <w:rFonts w:ascii="Times New Roman" w:hAnsi="Times New Roman" w:cs="Times New Roman"/>
          <w:color w:val="000000" w:themeColor="text1"/>
          <w:lang w:val="es-ES"/>
        </w:rPr>
        <w:t xml:space="preserve">). Verificado con </w:t>
      </w:r>
      <w:r w:rsidRPr="00265200">
        <w:rPr>
          <w:rStyle w:val="VerbatimChar"/>
          <w:rFonts w:ascii="Times New Roman" w:hAnsi="Times New Roman" w:cs="Times New Roman"/>
          <w:color w:val="000000" w:themeColor="text1"/>
          <w:lang w:val="es-ES"/>
        </w:rPr>
        <w:t>RedisDegradacionTest.java</w:t>
      </w:r>
      <w:r w:rsidRPr="00265200">
        <w:rPr>
          <w:rFonts w:ascii="Times New Roman" w:hAnsi="Times New Roman" w:cs="Times New Roman"/>
          <w:color w:val="000000" w:themeColor="text1"/>
          <w:lang w:val="es-ES"/>
        </w:rPr>
        <w:t xml:space="preserve">, doble de </w:t>
      </w:r>
      <w:r w:rsidRPr="00265200">
        <w:rPr>
          <w:rStyle w:val="VerbatimChar"/>
          <w:rFonts w:ascii="Times New Roman" w:hAnsi="Times New Roman" w:cs="Times New Roman"/>
          <w:color w:val="000000" w:themeColor="text1"/>
          <w:lang w:val="es-ES"/>
        </w:rPr>
        <w:t>StringRedisTemplate</w:t>
      </w:r>
      <w:r w:rsidRPr="00265200">
        <w:rPr>
          <w:rFonts w:ascii="Times New Roman" w:hAnsi="Times New Roman" w:cs="Times New Roman"/>
          <w:color w:val="000000" w:themeColor="text1"/>
          <w:lang w:val="es-ES"/>
        </w:rPr>
        <w:t xml:space="preserve"> que lanza </w:t>
      </w:r>
      <w:r w:rsidRPr="00265200">
        <w:rPr>
          <w:rStyle w:val="VerbatimChar"/>
          <w:rFonts w:ascii="Times New Roman" w:hAnsi="Times New Roman" w:cs="Times New Roman"/>
          <w:color w:val="000000" w:themeColor="text1"/>
          <w:lang w:val="es-ES"/>
        </w:rPr>
        <w:t>RedisConnectionFailureException</w:t>
      </w:r>
      <w:r w:rsidRPr="00265200">
        <w:rPr>
          <w:rFonts w:ascii="Times New Roman" w:hAnsi="Times New Roman" w:cs="Times New Roman"/>
          <w:color w:val="000000" w:themeColor="text1"/>
          <w:lang w:val="es-ES"/>
        </w:rPr>
        <w:t>.</w:t>
      </w:r>
    </w:p>
    <w:p w14:paraId="1D1C25CB" w14:textId="77777777" w:rsidR="0017547D" w:rsidRPr="00265200" w:rsidRDefault="00000000">
      <w:pPr>
        <w:pStyle w:val="Ttulo2"/>
        <w:rPr>
          <w:rFonts w:ascii="Times New Roman" w:hAnsi="Times New Roman" w:cs="Times New Roman"/>
          <w:color w:val="000000" w:themeColor="text1"/>
          <w:lang w:val="es-ES"/>
        </w:rPr>
      </w:pPr>
      <w:bookmarkStart w:id="225" w:name="_Toc240058586"/>
      <w:bookmarkStart w:id="226" w:name="seguridad"/>
      <w:bookmarkEnd w:id="216"/>
      <w:bookmarkEnd w:id="224"/>
      <w:r w:rsidRPr="00265200">
        <w:rPr>
          <w:rFonts w:ascii="Times New Roman" w:hAnsi="Times New Roman" w:cs="Times New Roman"/>
          <w:color w:val="000000" w:themeColor="text1"/>
          <w:lang w:val="es-ES"/>
        </w:rPr>
        <w:t>Seguridad</w:t>
      </w:r>
      <w:bookmarkEnd w:id="225"/>
    </w:p>
    <w:p w14:paraId="5BE28D9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27" w:name="_Toc240058587"/>
      <w:bookmarkStart w:id="228" w:name="rnf-05-almacenamiento-de-contraseñas"/>
      <w:r w:rsidRPr="00265200">
        <w:rPr>
          <w:rFonts w:ascii="Times New Roman" w:hAnsi="Times New Roman" w:cs="Times New Roman"/>
          <w:color w:val="000000" w:themeColor="text1"/>
          <w:lang w:val="es-ES"/>
        </w:rPr>
        <w:t>RNF-05 — Almacenamiento de contraseñas</w:t>
      </w:r>
      <w:bookmarkEnd w:id="227"/>
    </w:p>
    <w:p w14:paraId="1D5F10E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almacenar las contraseñas mediante una función de derivación de clave con salto aleatorio y factor de coste igual o superior a 10, y no debe devolver nunca la contraseña almacenada en ninguna respuesta.</w:t>
      </w:r>
    </w:p>
    <w:p w14:paraId="6318647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9D29D9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A02; ADR-004</w:t>
      </w:r>
    </w:p>
    <w:p w14:paraId="5FF58A5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única defensa que queda en pie si la base de datos se filtra.</w:t>
      </w:r>
    </w:p>
    <w:p w14:paraId="69C8300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Ningún registro de usuario contiene la contraseña en claro; dos usuarios con la misma contraseña producen representaciones almacenadas distintas; ningún cuerpo de respuesta de RF-01, RF-04, RF-08 ni RF-55 incluye ese campo.</w:t>
      </w:r>
    </w:p>
    <w:p w14:paraId="3FE8286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4862F4C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755255A"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29" w:name="_Toc240058588"/>
      <w:bookmarkStart w:id="230" w:name="rnf-06-política-de-contraseñas"/>
      <w:bookmarkEnd w:id="228"/>
      <w:r w:rsidRPr="00265200">
        <w:rPr>
          <w:rFonts w:ascii="Times New Roman" w:hAnsi="Times New Roman" w:cs="Times New Roman"/>
          <w:color w:val="000000" w:themeColor="text1"/>
          <w:lang w:val="es-ES"/>
        </w:rPr>
        <w:t>RNF-06 — Política de contraseñas</w:t>
      </w:r>
      <w:bookmarkEnd w:id="229"/>
    </w:p>
    <w:p w14:paraId="3886A3D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exigir a toda contraseña una longitud mínima de 8 caracteres y rechazar las que figuren en una lista de contraseñas comunes, aplicando la misma exigencia en el alta, en el cambio y en el restablecimiento.</w:t>
      </w:r>
    </w:p>
    <w:p w14:paraId="2049620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A41787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A07; NIST SP 800-63B</w:t>
      </w:r>
    </w:p>
    <w:p w14:paraId="7CB808C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RNF-05 especifica cómo se guarda la contraseña, no qué se exige de ella. Almacenar impecablemente una contraseña de seis caracteres no protege la cuenta.</w:t>
      </w:r>
    </w:p>
    <w:p w14:paraId="3B34E0E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Una contraseña de menos de 8 caracteres responde </w:t>
      </w:r>
      <w:r w:rsidRPr="00265200">
        <w:rPr>
          <w:rStyle w:val="VerbatimChar"/>
          <w:rFonts w:ascii="Times New Roman" w:hAnsi="Times New Roman" w:cs="Times New Roman"/>
          <w:color w:val="000000" w:themeColor="text1"/>
          <w:lang w:val="es-ES"/>
        </w:rPr>
        <w:t>400</w:t>
      </w:r>
      <w:r w:rsidRPr="00265200">
        <w:rPr>
          <w:rFonts w:ascii="Times New Roman" w:hAnsi="Times New Roman" w:cs="Times New Roman"/>
          <w:color w:val="000000" w:themeColor="text1"/>
          <w:lang w:val="es-ES"/>
        </w:rPr>
        <w:t xml:space="preserve"> en el alta (RF-04), en el cambio (RF-06) y en el restablecimiento (RF-05); la respuesta declara la regla incumplida sin revelar la contraseña.</w:t>
      </w:r>
    </w:p>
    <w:p w14:paraId="76A4E37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2EB66AF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732B54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Cerrado en los tres puntos de aplicación que el criterio exige, con el mismo </w:t>
      </w:r>
      <w:r w:rsidRPr="00265200">
        <w:rPr>
          <w:rStyle w:val="VerbatimChar"/>
          <w:rFonts w:ascii="Times New Roman" w:hAnsi="Times New Roman" w:cs="Times New Roman"/>
          <w:color w:val="000000" w:themeColor="text1"/>
          <w:lang w:val="es-ES"/>
        </w:rPr>
        <w:t>PasswordPolicyValidator</w:t>
      </w:r>
      <w:r w:rsidRPr="00265200">
        <w:rPr>
          <w:rFonts w:ascii="Times New Roman" w:hAnsi="Times New Roman" w:cs="Times New Roman"/>
          <w:color w:val="000000" w:themeColor="text1"/>
          <w:lang w:val="es-ES"/>
        </w:rPr>
        <w:t xml:space="preserve"> reutilizable (respaldado por </w:t>
      </w:r>
      <w:r w:rsidRPr="00265200">
        <w:rPr>
          <w:rStyle w:val="VerbatimChar"/>
          <w:rFonts w:ascii="Times New Roman" w:hAnsi="Times New Roman" w:cs="Times New Roman"/>
          <w:color w:val="000000" w:themeColor="text1"/>
          <w:lang w:val="es-ES"/>
        </w:rPr>
        <w:t>backend/src/main/resources/security/common-passwords.txt</w:t>
      </w:r>
      <w:r w:rsidRPr="00265200">
        <w:rPr>
          <w:rFonts w:ascii="Times New Roman" w:hAnsi="Times New Roman" w:cs="Times New Roman"/>
          <w:color w:val="000000" w:themeColor="text1"/>
          <w:lang w:val="es-ES"/>
        </w:rPr>
        <w:t xml:space="preserve">) en los tres: el alta (RF-04, fase 3), el cambio propio (RF-06, fase 5) y el restablecimiento (RF-05, fase 6). Nota aparte sobre RF-05: se declara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y no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xml:space="preserve"> por un motivo distinto a este requisito – la entrega real del correo por SMTP nunca se verificó – pero la aplicación de esta política dentro de ese flujo sí es real y está probada (</w:t>
      </w:r>
      <w:r w:rsidRPr="00265200">
        <w:rPr>
          <w:rStyle w:val="VerbatimChar"/>
          <w:rFonts w:ascii="Times New Roman" w:hAnsi="Times New Roman" w:cs="Times New Roman"/>
          <w:color w:val="000000" w:themeColor="text1"/>
          <w:lang w:val="es-ES"/>
        </w:rPr>
        <w:t>PasswordRecoveryServiceTest</w:t>
      </w:r>
      <w:r w:rsidRPr="00265200">
        <w:rPr>
          <w:rFonts w:ascii="Times New Roman" w:hAnsi="Times New Roman" w:cs="Times New Roman"/>
          <w:color w:val="000000" w:themeColor="text1"/>
          <w:lang w:val="es-ES"/>
        </w:rPr>
        <w:t>), independientemente de si el correo llega.</w:t>
      </w:r>
    </w:p>
    <w:p w14:paraId="5F61A1C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31" w:name="_Toc240058589"/>
      <w:bookmarkStart w:id="232" w:name="rnf-07-vigencia-de-los-tokens-de-sesión"/>
      <w:bookmarkEnd w:id="230"/>
      <w:r w:rsidRPr="00265200">
        <w:rPr>
          <w:rFonts w:ascii="Times New Roman" w:hAnsi="Times New Roman" w:cs="Times New Roman"/>
          <w:color w:val="000000" w:themeColor="text1"/>
          <w:lang w:val="es-ES"/>
        </w:rPr>
        <w:t>RNF-07 — Vigencia de los tokens de sesión</w:t>
      </w:r>
      <w:bookmarkEnd w:id="231"/>
    </w:p>
    <w:p w14:paraId="3F87936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token de acceso debe tener una vigencia de 1 hora y el token de renovación una vigencia de 7 días, ambas configurables por variable de entorno sin recompilar.</w:t>
      </w:r>
    </w:p>
    <w:p w14:paraId="4F2F916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6EEA810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ADR-002</w:t>
      </w:r>
    </w:p>
    <w:p w14:paraId="3564A42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Estos dos valores son normativos: acotan la ventana de uso de una credencial robada. Hasta esta versión estaban únicamente en un archivo de configuración, es decir, eran valores normativos escondidos fuera de la especificación.</w:t>
      </w:r>
    </w:p>
    <w:p w14:paraId="70F9AE5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token de acceso expira a los </w:t>
      </w:r>
      <w:r w:rsidRPr="00265200">
        <w:rPr>
          <w:rFonts w:ascii="Times New Roman" w:hAnsi="Times New Roman" w:cs="Times New Roman"/>
          <w:b/>
          <w:bCs/>
          <w:color w:val="000000" w:themeColor="text1"/>
          <w:lang w:val="es-ES"/>
        </w:rPr>
        <w:t>3 600 000 ms</w:t>
      </w:r>
      <w:r w:rsidRPr="00265200">
        <w:rPr>
          <w:rFonts w:ascii="Times New Roman" w:hAnsi="Times New Roman" w:cs="Times New Roman"/>
          <w:color w:val="000000" w:themeColor="text1"/>
          <w:lang w:val="es-ES"/>
        </w:rPr>
        <w:t xml:space="preserve"> y el de renovación a los </w:t>
      </w:r>
      <w:r w:rsidRPr="00265200">
        <w:rPr>
          <w:rFonts w:ascii="Times New Roman" w:hAnsi="Times New Roman" w:cs="Times New Roman"/>
          <w:b/>
          <w:bCs/>
          <w:color w:val="000000" w:themeColor="text1"/>
          <w:lang w:val="es-ES"/>
        </w:rPr>
        <w:t>604 800 000 ms</w:t>
      </w:r>
      <w:r w:rsidRPr="00265200">
        <w:rPr>
          <w:rFonts w:ascii="Times New Roman" w:hAnsi="Times New Roman" w:cs="Times New Roman"/>
          <w:color w:val="000000" w:themeColor="text1"/>
          <w:lang w:val="es-ES"/>
        </w:rPr>
        <w:t xml:space="preserve">; un token de acceso expirado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xml:space="preserve"> con un mensaje que el cliente pueda distinguir de «sin permiso».</w:t>
      </w:r>
    </w:p>
    <w:p w14:paraId="35A2922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38CDCBE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4A13CEF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33" w:name="_Toc240058590"/>
      <w:bookmarkStart w:id="234" w:name="X8f93c2f8a1f512db6e4004abcfb87894acbf18e"/>
      <w:bookmarkEnd w:id="232"/>
      <w:r w:rsidRPr="00265200">
        <w:rPr>
          <w:rFonts w:ascii="Times New Roman" w:hAnsi="Times New Roman" w:cs="Times New Roman"/>
          <w:color w:val="000000" w:themeColor="text1"/>
          <w:lang w:val="es-ES"/>
        </w:rPr>
        <w:t>RNF-08 — Rotación del token de renovación y detección de reutilización</w:t>
      </w:r>
      <w:bookmarkEnd w:id="233"/>
    </w:p>
    <w:p w14:paraId="74F8554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Cada uso de un token de renovación debe invalidarlo y emitir uno nuevo, y la presentación de un token ya utilizado debe revocar todas las sesiones activas de ese usuario.</w:t>
      </w:r>
    </w:p>
    <w:p w14:paraId="75EBE29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561F48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ADR-002; OWASP A07</w:t>
      </w:r>
    </w:p>
    <w:p w14:paraId="49EFE31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lo que convierte el robo de un token de renovación en un evento detectable en vez de un acceso silencioso durante siete días.</w:t>
      </w:r>
    </w:p>
    <w:p w14:paraId="12E8052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criterio observable es el de RF-02; adicionalmente, la revocación masiva debe dejar sin efecto </w:t>
      </w:r>
      <w:r w:rsidRPr="00265200">
        <w:rPr>
          <w:rFonts w:ascii="Times New Roman" w:hAnsi="Times New Roman" w:cs="Times New Roman"/>
          <w:b/>
          <w:bCs/>
          <w:color w:val="000000" w:themeColor="text1"/>
          <w:lang w:val="es-ES"/>
        </w:rPr>
        <w:t>todos</w:t>
      </w:r>
      <w:r w:rsidRPr="00265200">
        <w:rPr>
          <w:rFonts w:ascii="Times New Roman" w:hAnsi="Times New Roman" w:cs="Times New Roman"/>
          <w:color w:val="000000" w:themeColor="text1"/>
          <w:lang w:val="es-ES"/>
        </w:rPr>
        <w:t xml:space="preserve"> los tokens de renovación del usuario, no solo el reutilizado, y registrar una alerta identificando al usuario afectado.</w:t>
      </w:r>
    </w:p>
    <w:p w14:paraId="6A19B50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w:t>
      </w:r>
    </w:p>
    <w:p w14:paraId="7742B8E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5BCCE0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35" w:name="_Toc240058591"/>
      <w:bookmarkStart w:id="236" w:name="X10cb2d2652074935c135e3612cd9934d33c65f9"/>
      <w:bookmarkEnd w:id="234"/>
      <w:r w:rsidRPr="00265200">
        <w:rPr>
          <w:rFonts w:ascii="Times New Roman" w:hAnsi="Times New Roman" w:cs="Times New Roman"/>
          <w:color w:val="000000" w:themeColor="text1"/>
          <w:lang w:val="es-ES"/>
        </w:rPr>
        <w:lastRenderedPageBreak/>
        <w:t>RNF-09 — Límite de tasa en la autenticación</w:t>
      </w:r>
      <w:bookmarkEnd w:id="235"/>
    </w:p>
    <w:p w14:paraId="47381D3C"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limitar los intentos de autenticación a un máximo de 6 por minuto y por dirección de origen, respondiendo </w:t>
      </w:r>
      <w:r w:rsidRPr="00265200">
        <w:rPr>
          <w:rStyle w:val="VerbatimChar"/>
          <w:rFonts w:ascii="Times New Roman" w:hAnsi="Times New Roman" w:cs="Times New Roman"/>
          <w:color w:val="000000" w:themeColor="text1"/>
          <w:lang w:val="es-ES"/>
        </w:rPr>
        <w:t>429</w:t>
      </w:r>
      <w:r w:rsidRPr="00265200">
        <w:rPr>
          <w:rFonts w:ascii="Times New Roman" w:hAnsi="Times New Roman" w:cs="Times New Roman"/>
          <w:color w:val="000000" w:themeColor="text1"/>
          <w:lang w:val="es-ES"/>
        </w:rPr>
        <w:t xml:space="preserve"> al superarlo.</w:t>
      </w:r>
    </w:p>
    <w:p w14:paraId="4EC65FF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B5C400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A07; ADR-004</w:t>
      </w:r>
    </w:p>
    <w:p w14:paraId="0D120AD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Sin límite, la política de contraseñas de RNF-06 se puede vencer por fuerza bruta en línea con independencia de su robustez.</w:t>
      </w:r>
    </w:p>
    <w:p w14:paraId="0836A4F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séptimo intento dentro de una ventana de </w:t>
      </w:r>
      <w:r w:rsidRPr="00265200">
        <w:rPr>
          <w:rFonts w:ascii="Times New Roman" w:hAnsi="Times New Roman" w:cs="Times New Roman"/>
          <w:b/>
          <w:bCs/>
          <w:color w:val="000000" w:themeColor="text1"/>
          <w:lang w:val="es-ES"/>
        </w:rPr>
        <w:t>60 segundos</w:t>
      </w:r>
      <w:r w:rsidRPr="00265200">
        <w:rPr>
          <w:rFonts w:ascii="Times New Roman" w:hAnsi="Times New Roman" w:cs="Times New Roman"/>
          <w:color w:val="000000" w:themeColor="text1"/>
          <w:lang w:val="es-ES"/>
        </w:rPr>
        <w:t xml:space="preserve"> desde la misma dirección responde </w:t>
      </w:r>
      <w:r w:rsidRPr="00265200">
        <w:rPr>
          <w:rStyle w:val="VerbatimChar"/>
          <w:rFonts w:ascii="Times New Roman" w:hAnsi="Times New Roman" w:cs="Times New Roman"/>
          <w:color w:val="000000" w:themeColor="text1"/>
          <w:lang w:val="es-ES"/>
        </w:rPr>
        <w:t>429</w:t>
      </w:r>
      <w:r w:rsidRPr="00265200">
        <w:rPr>
          <w:rFonts w:ascii="Times New Roman" w:hAnsi="Times New Roman" w:cs="Times New Roman"/>
          <w:color w:val="000000" w:themeColor="text1"/>
          <w:lang w:val="es-ES"/>
        </w:rPr>
        <w:t>; el contador expira solo al cerrarse la ventana; detrás de un proxy inverso se considera la dirección de origen real declarada por el proxy y no la del proxy.</w:t>
      </w:r>
    </w:p>
    <w:p w14:paraId="3363367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Análisis</w:t>
      </w:r>
    </w:p>
    <w:p w14:paraId="002CC5C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0AB26C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Corrida dedicada archivada en </w:t>
      </w:r>
      <w:r w:rsidRPr="00265200">
        <w:rPr>
          <w:rStyle w:val="VerbatimChar"/>
          <w:rFonts w:ascii="Times New Roman" w:hAnsi="Times New Roman" w:cs="Times New Roman"/>
          <w:color w:val="000000" w:themeColor="text1"/>
          <w:lang w:val="es-ES"/>
        </w:rPr>
        <w:t>k6/rate-limiter-evidence-run.json</w:t>
      </w:r>
      <w:r w:rsidRPr="00265200">
        <w:rPr>
          <w:rFonts w:ascii="Times New Roman" w:hAnsi="Times New Roman" w:cs="Times New Roman"/>
          <w:color w:val="000000" w:themeColor="text1"/>
          <w:lang w:val="es-ES"/>
        </w:rPr>
        <w:t>.</w:t>
      </w:r>
    </w:p>
    <w:p w14:paraId="50FB537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Depende de:</w:t>
      </w:r>
      <w:r w:rsidRPr="00265200">
        <w:rPr>
          <w:rFonts w:ascii="Times New Roman" w:hAnsi="Times New Roman" w:cs="Times New Roman"/>
          <w:color w:val="000000" w:themeColor="text1"/>
          <w:lang w:val="es-ES"/>
        </w:rPr>
        <w:t xml:space="preserve"> RNF-04</w:t>
      </w:r>
    </w:p>
    <w:p w14:paraId="54BE0D24"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37" w:name="_Toc240058592"/>
      <w:bookmarkStart w:id="238" w:name="rnf-10-cabeceras-de-seguridad-http"/>
      <w:bookmarkEnd w:id="236"/>
      <w:r w:rsidRPr="00265200">
        <w:rPr>
          <w:rFonts w:ascii="Times New Roman" w:hAnsi="Times New Roman" w:cs="Times New Roman"/>
          <w:color w:val="000000" w:themeColor="text1"/>
          <w:lang w:val="es-ES"/>
        </w:rPr>
        <w:t>RNF-10 — Cabeceras de seguridad HTTP</w:t>
      </w:r>
      <w:bookmarkEnd w:id="237"/>
    </w:p>
    <w:p w14:paraId="1A0B032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Toda respuesta del sistema debe incluir las cabeceras de seguridad que restringen el origen de los recursos ejecutables, prohíben el enmarcado de la aplicación, impiden la interpretación especulativa del tipo de contenido y exigen transporte cifrado.</w:t>
      </w:r>
    </w:p>
    <w:p w14:paraId="3384F0A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E10BEF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A05; ADR-004</w:t>
      </w:r>
    </w:p>
    <w:p w14:paraId="337BA99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Son la defensa en profundidad que sigue actuando cuando falla una validación de entrada.</w:t>
      </w:r>
    </w:p>
    <w:p w14:paraId="2A2673E7"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0394188" w14:textId="77777777" w:rsidR="0017547D" w:rsidRPr="00265200" w:rsidRDefault="00000000">
      <w:pPr>
        <w:numPr>
          <w:ilvl w:val="0"/>
          <w:numId w:val="72"/>
        </w:numPr>
        <w:rPr>
          <w:rFonts w:ascii="Times New Roman" w:hAnsi="Times New Roman" w:cs="Times New Roman"/>
          <w:color w:val="000000" w:themeColor="text1"/>
          <w:lang w:val="es-ES"/>
        </w:rPr>
      </w:pPr>
      <w:r w:rsidRPr="00265200">
        <w:rPr>
          <w:rStyle w:val="VerbatimChar"/>
          <w:rFonts w:ascii="Times New Roman" w:hAnsi="Times New Roman" w:cs="Times New Roman"/>
          <w:color w:val="000000" w:themeColor="text1"/>
          <w:lang w:val="es-ES"/>
        </w:rPr>
        <w:t>Strict-Transport-Security</w:t>
      </w:r>
      <w:r w:rsidRPr="00265200">
        <w:rPr>
          <w:rFonts w:ascii="Times New Roman" w:hAnsi="Times New Roman" w:cs="Times New Roman"/>
          <w:color w:val="000000" w:themeColor="text1"/>
          <w:lang w:val="es-ES"/>
        </w:rPr>
        <w:t xml:space="preserve"> con vigencia de </w:t>
      </w:r>
      <w:r w:rsidRPr="00265200">
        <w:rPr>
          <w:rFonts w:ascii="Times New Roman" w:hAnsi="Times New Roman" w:cs="Times New Roman"/>
          <w:b/>
          <w:bCs/>
          <w:color w:val="000000" w:themeColor="text1"/>
          <w:lang w:val="es-ES"/>
        </w:rPr>
        <w:t>31 536 000 s</w:t>
      </w:r>
      <w:r w:rsidRPr="00265200">
        <w:rPr>
          <w:rFonts w:ascii="Times New Roman" w:hAnsi="Times New Roman" w:cs="Times New Roman"/>
          <w:color w:val="000000" w:themeColor="text1"/>
          <w:lang w:val="es-ES"/>
        </w:rPr>
        <w:t xml:space="preserve"> e inclusión de subdominios.</w:t>
      </w:r>
    </w:p>
    <w:p w14:paraId="4F93C55D" w14:textId="77777777" w:rsidR="0017547D" w:rsidRPr="00265200" w:rsidRDefault="00000000">
      <w:pPr>
        <w:numPr>
          <w:ilvl w:val="0"/>
          <w:numId w:val="72"/>
        </w:numPr>
        <w:rPr>
          <w:rFonts w:ascii="Times New Roman" w:hAnsi="Times New Roman" w:cs="Times New Roman"/>
          <w:color w:val="000000" w:themeColor="text1"/>
        </w:rPr>
      </w:pPr>
      <w:r w:rsidRPr="00265200">
        <w:rPr>
          <w:rStyle w:val="VerbatimChar"/>
          <w:rFonts w:ascii="Times New Roman" w:hAnsi="Times New Roman" w:cs="Times New Roman"/>
          <w:color w:val="000000" w:themeColor="text1"/>
        </w:rPr>
        <w:t>Content-Security-Policy</w:t>
      </w:r>
      <w:r w:rsidRPr="00265200">
        <w:rPr>
          <w:rFonts w:ascii="Times New Roman" w:hAnsi="Times New Roman" w:cs="Times New Roman"/>
          <w:color w:val="000000" w:themeColor="text1"/>
        </w:rPr>
        <w:t xml:space="preserve"> con </w:t>
      </w:r>
      <w:r w:rsidRPr="00265200">
        <w:rPr>
          <w:rStyle w:val="VerbatimChar"/>
          <w:rFonts w:ascii="Times New Roman" w:hAnsi="Times New Roman" w:cs="Times New Roman"/>
          <w:color w:val="000000" w:themeColor="text1"/>
        </w:rPr>
        <w:t>script-src ’self’</w:t>
      </w:r>
      <w:r w:rsidRPr="00265200">
        <w:rPr>
          <w:rFonts w:ascii="Times New Roman" w:hAnsi="Times New Roman" w:cs="Times New Roman"/>
          <w:color w:val="000000" w:themeColor="text1"/>
        </w:rPr>
        <w:t xml:space="preserve">, </w:t>
      </w:r>
      <w:r w:rsidRPr="00265200">
        <w:rPr>
          <w:rFonts w:ascii="Times New Roman" w:hAnsi="Times New Roman" w:cs="Times New Roman"/>
          <w:b/>
          <w:bCs/>
          <w:color w:val="000000" w:themeColor="text1"/>
        </w:rPr>
        <w:t>sin</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’unsafe-inline’</w:t>
      </w:r>
      <w:r w:rsidRPr="00265200">
        <w:rPr>
          <w:rFonts w:ascii="Times New Roman" w:hAnsi="Times New Roman" w:cs="Times New Roman"/>
          <w:color w:val="000000" w:themeColor="text1"/>
        </w:rPr>
        <w:t xml:space="preserve"> ni </w:t>
      </w:r>
      <w:r w:rsidRPr="00265200">
        <w:rPr>
          <w:rStyle w:val="VerbatimChar"/>
          <w:rFonts w:ascii="Times New Roman" w:hAnsi="Times New Roman" w:cs="Times New Roman"/>
          <w:color w:val="000000" w:themeColor="text1"/>
        </w:rPr>
        <w:t>’unsafe-eval’</w:t>
      </w:r>
      <w:r w:rsidRPr="00265200">
        <w:rPr>
          <w:rFonts w:ascii="Times New Roman" w:hAnsi="Times New Roman" w:cs="Times New Roman"/>
          <w:color w:val="000000" w:themeColor="text1"/>
        </w:rPr>
        <w:t xml:space="preserve">, </w:t>
      </w:r>
      <w:r w:rsidRPr="00265200">
        <w:rPr>
          <w:rStyle w:val="VerbatimChar"/>
          <w:rFonts w:ascii="Times New Roman" w:hAnsi="Times New Roman" w:cs="Times New Roman"/>
          <w:color w:val="000000" w:themeColor="text1"/>
        </w:rPr>
        <w:t>connect-src ’self’</w:t>
      </w:r>
      <w:r w:rsidRPr="00265200">
        <w:rPr>
          <w:rFonts w:ascii="Times New Roman" w:hAnsi="Times New Roman" w:cs="Times New Roman"/>
          <w:color w:val="000000" w:themeColor="text1"/>
        </w:rPr>
        <w:t xml:space="preserve"> y </w:t>
      </w:r>
      <w:r w:rsidRPr="00265200">
        <w:rPr>
          <w:rStyle w:val="VerbatimChar"/>
          <w:rFonts w:ascii="Times New Roman" w:hAnsi="Times New Roman" w:cs="Times New Roman"/>
          <w:color w:val="000000" w:themeColor="text1"/>
        </w:rPr>
        <w:t>frame-ancestors ’none’</w:t>
      </w:r>
      <w:r w:rsidRPr="00265200">
        <w:rPr>
          <w:rFonts w:ascii="Times New Roman" w:hAnsi="Times New Roman" w:cs="Times New Roman"/>
          <w:color w:val="000000" w:themeColor="text1"/>
        </w:rPr>
        <w:t>.</w:t>
      </w:r>
    </w:p>
    <w:p w14:paraId="73075B25" w14:textId="77777777" w:rsidR="0017547D" w:rsidRPr="00265200" w:rsidRDefault="00000000">
      <w:pPr>
        <w:numPr>
          <w:ilvl w:val="0"/>
          <w:numId w:val="72"/>
        </w:numPr>
        <w:rPr>
          <w:rFonts w:ascii="Times New Roman" w:hAnsi="Times New Roman" w:cs="Times New Roman"/>
          <w:color w:val="000000" w:themeColor="text1"/>
        </w:rPr>
      </w:pPr>
      <w:r w:rsidRPr="00265200">
        <w:rPr>
          <w:rStyle w:val="VerbatimChar"/>
          <w:rFonts w:ascii="Times New Roman" w:hAnsi="Times New Roman" w:cs="Times New Roman"/>
          <w:color w:val="000000" w:themeColor="text1"/>
        </w:rPr>
        <w:t>X-Frame-Options: DENY</w:t>
      </w:r>
      <w:r w:rsidRPr="00265200">
        <w:rPr>
          <w:rFonts w:ascii="Times New Roman" w:hAnsi="Times New Roman" w:cs="Times New Roman"/>
          <w:color w:val="000000" w:themeColor="text1"/>
        </w:rPr>
        <w:t xml:space="preserve"> y </w:t>
      </w:r>
      <w:r w:rsidRPr="00265200">
        <w:rPr>
          <w:rStyle w:val="VerbatimChar"/>
          <w:rFonts w:ascii="Times New Roman" w:hAnsi="Times New Roman" w:cs="Times New Roman"/>
          <w:color w:val="000000" w:themeColor="text1"/>
        </w:rPr>
        <w:t>X-Content-Type-Options: nosniff</w:t>
      </w:r>
      <w:r w:rsidRPr="00265200">
        <w:rPr>
          <w:rFonts w:ascii="Times New Roman" w:hAnsi="Times New Roman" w:cs="Times New Roman"/>
          <w:color w:val="000000" w:themeColor="text1"/>
        </w:rPr>
        <w:t>.</w:t>
      </w:r>
    </w:p>
    <w:p w14:paraId="7C409CE3" w14:textId="77777777" w:rsidR="0017547D" w:rsidRPr="00265200" w:rsidRDefault="00000000">
      <w:pPr>
        <w:numPr>
          <w:ilvl w:val="0"/>
          <w:numId w:val="72"/>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mismas cabeceras se emiten en las </w:t>
      </w:r>
      <w:r w:rsidRPr="00265200">
        <w:rPr>
          <w:rFonts w:ascii="Times New Roman" w:hAnsi="Times New Roman" w:cs="Times New Roman"/>
          <w:b/>
          <w:bCs/>
          <w:color w:val="000000" w:themeColor="text1"/>
          <w:lang w:val="es-ES"/>
        </w:rPr>
        <w:t>dos</w:t>
      </w:r>
      <w:r w:rsidRPr="00265200">
        <w:rPr>
          <w:rFonts w:ascii="Times New Roman" w:hAnsi="Times New Roman" w:cs="Times New Roman"/>
          <w:color w:val="000000" w:themeColor="text1"/>
          <w:lang w:val="es-ES"/>
        </w:rPr>
        <w:t xml:space="preserve"> capas que responden al navegador: el proxy inverso y el servicio de aplicación.</w:t>
      </w:r>
    </w:p>
    <w:p w14:paraId="55CFB9C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 + Inspección</w:t>
      </w:r>
    </w:p>
    <w:p w14:paraId="1D18121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F7AD8A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Escaneo dinámico del 2026-08-29: </w:t>
      </w:r>
      <w:r w:rsidRPr="00265200">
        <w:rPr>
          <w:rStyle w:val="VerbatimChar"/>
          <w:rFonts w:ascii="Times New Roman" w:hAnsi="Times New Roman" w:cs="Times New Roman"/>
          <w:color w:val="000000" w:themeColor="text1"/>
          <w:lang w:val="es-ES"/>
        </w:rPr>
        <w:t>FAIL-NEW: 0</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WARN-NEW: 3</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PASS: 58</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0 alertas de riesgo alto</w:t>
      </w:r>
      <w:r w:rsidRPr="00265200">
        <w:rPr>
          <w:rFonts w:ascii="Times New Roman" w:hAnsi="Times New Roman" w:cs="Times New Roman"/>
          <w:color w:val="000000" w:themeColor="text1"/>
          <w:lang w:val="es-ES"/>
        </w:rPr>
        <w:t xml:space="preserve">. Verificación con petición de cabeceras transcrita en </w:t>
      </w:r>
      <w:r w:rsidRPr="00265200">
        <w:rPr>
          <w:rStyle w:val="VerbatimChar"/>
          <w:rFonts w:ascii="Times New Roman" w:hAnsi="Times New Roman" w:cs="Times New Roman"/>
          <w:color w:val="000000" w:themeColor="text1"/>
          <w:lang w:val="es-ES"/>
        </w:rPr>
        <w:t>docs/mediciones/sec/owasp/OWASP-AUDIT.md</w:t>
      </w:r>
      <w:r w:rsidRPr="00265200">
        <w:rPr>
          <w:rFonts w:ascii="Times New Roman" w:hAnsi="Times New Roman" w:cs="Times New Roman"/>
          <w:color w:val="000000" w:themeColor="text1"/>
          <w:lang w:val="es-ES"/>
        </w:rPr>
        <w:t>.</w:t>
      </w:r>
    </w:p>
    <w:p w14:paraId="66D6E991"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39" w:name="_Toc240058593"/>
      <w:bookmarkStart w:id="240" w:name="rnf-11-transporte-cifrado"/>
      <w:bookmarkEnd w:id="238"/>
      <w:r w:rsidRPr="00265200">
        <w:rPr>
          <w:rFonts w:ascii="Times New Roman" w:hAnsi="Times New Roman" w:cs="Times New Roman"/>
          <w:color w:val="000000" w:themeColor="text1"/>
          <w:lang w:val="es-ES"/>
        </w:rPr>
        <w:lastRenderedPageBreak/>
        <w:t>RNF-11 — Transporte cifrado</w:t>
      </w:r>
      <w:bookmarkEnd w:id="239"/>
    </w:p>
    <w:p w14:paraId="5DCB4A8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En despliegue accesible desde fuera de la red local, todo tráfico debe viajar sobre TLS 1.2 o superior, con certificado válido emitido por una autoridad reconocida, y las peticiones en claro deben redirigirse a su equivalente cifrada.</w:t>
      </w:r>
    </w:p>
    <w:p w14:paraId="5AF6D14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9C70EB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A02; ADR-007</w:t>
      </w:r>
    </w:p>
    <w:p w14:paraId="748B993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cabecera de transporte estricto de RNF-10 solo tiene efecto si existe realmente un extremo cifrado; declararla sin TLS es una promesa vacía.</w:t>
      </w:r>
    </w:p>
    <w:p w14:paraId="2A81583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Sobre el despliegue público: la conexión negocia TLS 1.2 o superior, el certificado valida contra la cadena pública, una petición en claro responde con redirección permanente a la versión cifrada, y la cabecera de transporte estricto se emite en la respuesta cifrada.</w:t>
      </w:r>
    </w:p>
    <w:p w14:paraId="3F22781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 sobre el despliegue público</w:t>
      </w:r>
    </w:p>
    <w:p w14:paraId="286708F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Planificado</w:t>
      </w:r>
    </w:p>
    <w:p w14:paraId="13CECA9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El sistema </w:t>
      </w:r>
      <w:r w:rsidRPr="00265200">
        <w:rPr>
          <w:rFonts w:ascii="Times New Roman" w:hAnsi="Times New Roman" w:cs="Times New Roman"/>
          <w:b/>
          <w:bCs/>
          <w:color w:val="000000" w:themeColor="text1"/>
          <w:lang w:val="es-ES"/>
        </w:rPr>
        <w:t>no está desplegado públicamente</w:t>
      </w:r>
      <w:r w:rsidRPr="00265200">
        <w:rPr>
          <w:rFonts w:ascii="Times New Roman" w:hAnsi="Times New Roman" w:cs="Times New Roman"/>
          <w:color w:val="000000" w:themeColor="text1"/>
          <w:lang w:val="es-ES"/>
        </w:rPr>
        <w:t xml:space="preserve"> en el punto de corte, de modo que este requisito no puede verificarse todavía. El proveedor elegido y el procedimiento están en </w:t>
      </w:r>
      <w:r w:rsidRPr="00265200">
        <w:rPr>
          <w:rStyle w:val="VerbatimChar"/>
          <w:rFonts w:ascii="Times New Roman" w:hAnsi="Times New Roman" w:cs="Times New Roman"/>
          <w:color w:val="000000" w:themeColor="text1"/>
          <w:lang w:val="es-ES"/>
        </w:rPr>
        <w:t>docs/despliegue/DEPLOYMENT.md</w:t>
      </w:r>
      <w:r w:rsidRPr="00265200">
        <w:rPr>
          <w:rFonts w:ascii="Times New Roman" w:hAnsi="Times New Roman" w:cs="Times New Roman"/>
          <w:color w:val="000000" w:themeColor="text1"/>
          <w:lang w:val="es-ES"/>
        </w:rPr>
        <w:t>. La terminación TLS ocurrirá en el borde del proveedor, no en el proxy inverso del sistema; ese reparto debe quedar declarado aquí cuando el despliegue exista. No se declara una URL ni un certificado que no se hayan verificado funcionando.</w:t>
      </w:r>
    </w:p>
    <w:p w14:paraId="7F3DB4F3"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41" w:name="_Toc240058594"/>
      <w:bookmarkStart w:id="242" w:name="X62f897d6e6b206fb1172d5839d284b5001358b7"/>
      <w:bookmarkEnd w:id="240"/>
      <w:r w:rsidRPr="00265200">
        <w:rPr>
          <w:rFonts w:ascii="Times New Roman" w:hAnsi="Times New Roman" w:cs="Times New Roman"/>
          <w:color w:val="000000" w:themeColor="text1"/>
          <w:lang w:val="es-ES"/>
        </w:rPr>
        <w:t>RNF-12 — Autorización resuelta en el servidor</w:t>
      </w:r>
      <w:bookmarkEnd w:id="241"/>
    </w:p>
    <w:p w14:paraId="7D53C8C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Toda decisión de autorización debe resolverse en el servidor contra el catálogo de permisos del rol del usuario en sesión, y </w:t>
      </w:r>
      <w:r w:rsidRPr="00265200">
        <w:rPr>
          <w:rFonts w:ascii="Times New Roman" w:hAnsi="Times New Roman" w:cs="Times New Roman"/>
          <w:b/>
          <w:bCs/>
          <w:color w:val="000000" w:themeColor="text1"/>
          <w:lang w:val="es-ES"/>
        </w:rPr>
        <w:t>nunca</w:t>
      </w:r>
      <w:r w:rsidRPr="00265200">
        <w:rPr>
          <w:rFonts w:ascii="Times New Roman" w:hAnsi="Times New Roman" w:cs="Times New Roman"/>
          <w:color w:val="000000" w:themeColor="text1"/>
          <w:lang w:val="es-ES"/>
        </w:rPr>
        <w:t xml:space="preserve"> a partir de un rol, permiso o identificador enviado por el cliente.</w:t>
      </w:r>
    </w:p>
    <w:p w14:paraId="124AA04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53F2EAB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A01; ADR-005</w:t>
      </w:r>
    </w:p>
    <w:p w14:paraId="2922D65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la propiedad que sostiene toda la matriz de la sección </w:t>
      </w:r>
      <w:hyperlink w:anchor="sec:permisos">
        <w:r w:rsidR="0017547D" w:rsidRPr="00265200">
          <w:rPr>
            <w:rStyle w:val="Hipervnculo"/>
            <w:rFonts w:ascii="Times New Roman" w:hAnsi="Times New Roman" w:cs="Times New Roman"/>
            <w:color w:val="000000" w:themeColor="text1"/>
            <w:lang w:val="es-ES"/>
          </w:rPr>
          <w:t>6</w:t>
        </w:r>
      </w:hyperlink>
      <w:r w:rsidRPr="00265200">
        <w:rPr>
          <w:rFonts w:ascii="Times New Roman" w:hAnsi="Times New Roman" w:cs="Times New Roman"/>
          <w:color w:val="000000" w:themeColor="text1"/>
          <w:lang w:val="es-ES"/>
        </w:rPr>
        <w:t>. Si el rol pudiera llegar en el cuerpo de la petición, esa matriz sería decorativa.</w:t>
      </w:r>
    </w:p>
    <w:p w14:paraId="3886282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Una petición que declare en su cuerpo o en sus cabeceras un rol o un permiso distinto del que el usuario en sesión posee obtiene exactamente la misma respuesta que si no lo declarara; una petición sin autenticación a un endpoint protegido responde </w:t>
      </w:r>
      <w:r w:rsidRPr="00265200">
        <w:rPr>
          <w:rStyle w:val="VerbatimChar"/>
          <w:rFonts w:ascii="Times New Roman" w:hAnsi="Times New Roman" w:cs="Times New Roman"/>
          <w:color w:val="000000" w:themeColor="text1"/>
          <w:lang w:val="es-ES"/>
        </w:rPr>
        <w:t>401</w:t>
      </w:r>
      <w:r w:rsidRPr="00265200">
        <w:rPr>
          <w:rFonts w:ascii="Times New Roman" w:hAnsi="Times New Roman" w:cs="Times New Roman"/>
          <w:color w:val="000000" w:themeColor="text1"/>
          <w:lang w:val="es-ES"/>
        </w:rPr>
        <w:t xml:space="preserve"> y una autenticada sin permiso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y ambos casos son distinguibles por el cliente.</w:t>
      </w:r>
    </w:p>
    <w:p w14:paraId="0DBFBB9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Inspección</w:t>
      </w:r>
    </w:p>
    <w:p w14:paraId="0F8B30C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9DBBF66"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43" w:name="_Toc240058595"/>
      <w:bookmarkStart w:id="244" w:name="X27858405693757b42d1e869e2081863e8bc77f9"/>
      <w:bookmarkEnd w:id="242"/>
      <w:r w:rsidRPr="00265200">
        <w:rPr>
          <w:rFonts w:ascii="Times New Roman" w:hAnsi="Times New Roman" w:cs="Times New Roman"/>
          <w:color w:val="000000" w:themeColor="text1"/>
          <w:lang w:val="es-ES"/>
        </w:rPr>
        <w:t>RNF-13 — Aislamiento de los datos por titular</w:t>
      </w:r>
      <w:bookmarkEnd w:id="243"/>
    </w:p>
    <w:p w14:paraId="2E4A9C3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rechazar todo acceso a un recurso que no pertenezca al usuario en sesión ni corresponda a un rol funcional que este ejerza sobre ese recurso, aunque se conozca su identificador.</w:t>
      </w:r>
    </w:p>
    <w:p w14:paraId="7F580D5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Prioridad:</w:t>
      </w:r>
      <w:r w:rsidRPr="00265200">
        <w:rPr>
          <w:rFonts w:ascii="Times New Roman" w:hAnsi="Times New Roman" w:cs="Times New Roman"/>
          <w:color w:val="000000" w:themeColor="text1"/>
          <w:lang w:val="es-ES"/>
        </w:rPr>
        <w:t xml:space="preserve"> Must</w:t>
      </w:r>
    </w:p>
    <w:p w14:paraId="7004021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A01; 3 hallazgos reales de la auditoría del 2026-08-11/12</w:t>
      </w:r>
    </w:p>
    <w:p w14:paraId="64D11D9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Es el control que impide que conocer un número de expediente equivalga a poder leerlo. Se especifica una vez y se referencia desde cada requisito afectado, en vez de repetir la regla en veinte criterios de aceptación.</w:t>
      </w:r>
    </w:p>
    <w:p w14:paraId="4568559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Para cada uno de los recursos solicitud, anteproyecto, fase de tutoría, evaluación, acta, historial de acta, notificación y perfil, una petición de un usuario sin derecho sobre ese recurso responde </w:t>
      </w:r>
      <w:r w:rsidRPr="00265200">
        <w:rPr>
          <w:rStyle w:val="VerbatimChar"/>
          <w:rFonts w:ascii="Times New Roman" w:hAnsi="Times New Roman" w:cs="Times New Roman"/>
          <w:color w:val="000000" w:themeColor="text1"/>
          <w:lang w:val="es-ES"/>
        </w:rPr>
        <w:t>403</w:t>
      </w:r>
      <w:r w:rsidRPr="00265200">
        <w:rPr>
          <w:rFonts w:ascii="Times New Roman" w:hAnsi="Times New Roman" w:cs="Times New Roman"/>
          <w:color w:val="000000" w:themeColor="text1"/>
          <w:lang w:val="es-ES"/>
        </w:rPr>
        <w:t xml:space="preserve"> conociendo su identificador, y la respuesta no revela si el recurso existe.</w:t>
      </w:r>
    </w:p>
    <w:p w14:paraId="4EA741E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Prueba + Demostración</w:t>
      </w:r>
    </w:p>
    <w:p w14:paraId="019793B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F0B46D9"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45" w:name="_Toc240058596"/>
      <w:bookmarkStart w:id="246" w:name="rnf-14-ausencia-de-secretos-por-omisión"/>
      <w:bookmarkEnd w:id="244"/>
      <w:r w:rsidRPr="00265200">
        <w:rPr>
          <w:rFonts w:ascii="Times New Roman" w:hAnsi="Times New Roman" w:cs="Times New Roman"/>
          <w:color w:val="000000" w:themeColor="text1"/>
          <w:lang w:val="es-ES"/>
        </w:rPr>
        <w:t>RNF-14 — Ausencia de secretos por omisión</w:t>
      </w:r>
      <w:bookmarkEnd w:id="245"/>
    </w:p>
    <w:p w14:paraId="5EA9CB7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no debe arrancar si el secreto de firma de tokens no está provisto por el entorno, y no debe existir ningún valor por omisión para ese secreto.</w:t>
      </w:r>
    </w:p>
    <w:p w14:paraId="32EFC1B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32E7D9C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A02; hallazgo real de la auditoría del 2026-08-29</w:t>
      </w:r>
    </w:p>
    <w:p w14:paraId="039AA60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valor por omisión convierte el secreto en público: la auditoría encontró que el anterior era un secreto de ejemplo que circula en tutoriales. Fallar al arrancar es preferible a arrancar con una firma que cualquiera puede reproducir.</w:t>
      </w:r>
    </w:p>
    <w:p w14:paraId="5EDF076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Sin la variable de entorno del secreto, el arranque falla con un error explícito y el servicio no queda a la escucha; el secreto no aparece en ningún registro ni en ninguna respuesta.</w:t>
      </w:r>
    </w:p>
    <w:p w14:paraId="2D2B8CC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 + Demostración</w:t>
      </w:r>
    </w:p>
    <w:p w14:paraId="7AC4750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5DCA5300"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47" w:name="_Toc240058597"/>
      <w:bookmarkStart w:id="248" w:name="Xf32f693642057247b9f32df8d4a0e26eddbb0fb"/>
      <w:bookmarkEnd w:id="246"/>
      <w:r w:rsidRPr="00265200">
        <w:rPr>
          <w:rFonts w:ascii="Times New Roman" w:hAnsi="Times New Roman" w:cs="Times New Roman"/>
          <w:color w:val="000000" w:themeColor="text1"/>
          <w:lang w:val="es-ES"/>
        </w:rPr>
        <w:t>RNF-15 — Ausencia de cuentas de demostración en despliegue no local</w:t>
      </w:r>
      <w:bookmarkEnd w:id="247"/>
    </w:p>
    <w:p w14:paraId="35DF0F8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no debe sembrar cuentas con contraseña predefinida fuera del perfil de desarrollo local, y ninguna contraseña debe figurar literalmente en el código fuente.</w:t>
      </w:r>
    </w:p>
    <w:p w14:paraId="4963706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6DD034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A05 y A07; </w:t>
      </w:r>
      <w:r w:rsidRPr="00265200">
        <w:rPr>
          <w:rFonts w:ascii="Times New Roman" w:hAnsi="Times New Roman" w:cs="Times New Roman"/>
          <w:b/>
          <w:bCs/>
          <w:color w:val="000000" w:themeColor="text1"/>
          <w:lang w:val="es-ES"/>
        </w:rPr>
        <w:t>observación docente OBS-11</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docs/observaciones/OBSERVACIONES.md</w:t>
      </w:r>
      <w:r w:rsidRPr="00265200">
        <w:rPr>
          <w:rFonts w:ascii="Times New Roman" w:hAnsi="Times New Roman" w:cs="Times New Roman"/>
          <w:color w:val="000000" w:themeColor="text1"/>
          <w:lang w:val="es-ES"/>
        </w:rPr>
        <w:t xml:space="preserve">), registrada como </w:t>
      </w:r>
      <w:r w:rsidRPr="00265200">
        <w:rPr>
          <w:rFonts w:ascii="Times New Roman" w:hAnsi="Times New Roman" w:cs="Times New Roman"/>
          <w:i/>
          <w:iCs/>
          <w:color w:val="000000" w:themeColor="text1"/>
          <w:lang w:val="es-ES"/>
        </w:rPr>
        <w:t>resuelta</w:t>
      </w:r>
      <w:r w:rsidRPr="00265200">
        <w:rPr>
          <w:rFonts w:ascii="Times New Roman" w:hAnsi="Times New Roman" w:cs="Times New Roman"/>
          <w:color w:val="000000" w:themeColor="text1"/>
          <w:lang w:val="es-ES"/>
        </w:rPr>
        <w:t xml:space="preserve"> desde la fase 4 (2026-09-11): los seis artefactos que repetían la credencial, incluido el origen en código, quedan corregidos.</w:t>
      </w:r>
    </w:p>
    <w:p w14:paraId="67D29F8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Una cuenta de administración con contraseña conocida es equivalente a no tener autenticación. El repositorio es público, de modo que cualquier contraseña escrita en cualquier archivo versionado está publicada, y el historial de Git conserva lo que se retire hoy. OBS-11 ya identificó el problema; convertirlo en requisito con criterio verificable es lo que le puso condición de cierre a una observación que llevó meses en estado parcial.</w:t>
      </w:r>
    </w:p>
    <w:p w14:paraId="163F638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lastRenderedPageBreak/>
        <w:t>Criterio de aceptación:</w:t>
      </w:r>
    </w:p>
    <w:p w14:paraId="18DAD9B6" w14:textId="77777777" w:rsidR="0017547D" w:rsidRPr="00265200" w:rsidRDefault="00000000">
      <w:pPr>
        <w:numPr>
          <w:ilvl w:val="0"/>
          <w:numId w:val="7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siembra de datos de demostración se ejecuta </w:t>
      </w:r>
      <w:r w:rsidRPr="00265200">
        <w:rPr>
          <w:rFonts w:ascii="Times New Roman" w:hAnsi="Times New Roman" w:cs="Times New Roman"/>
          <w:b/>
          <w:bCs/>
          <w:color w:val="000000" w:themeColor="text1"/>
          <w:lang w:val="es-ES"/>
        </w:rPr>
        <w:t>únicamente</w:t>
      </w:r>
      <w:r w:rsidRPr="00265200">
        <w:rPr>
          <w:rFonts w:ascii="Times New Roman" w:hAnsi="Times New Roman" w:cs="Times New Roman"/>
          <w:color w:val="000000" w:themeColor="text1"/>
          <w:lang w:val="es-ES"/>
        </w:rPr>
        <w:t xml:space="preserve"> bajo un perfil de desarrollo declarado, y no en el arranque por omisión.</w:t>
      </w:r>
    </w:p>
    <w:p w14:paraId="1EDEEB85" w14:textId="77777777" w:rsidR="0017547D" w:rsidRPr="00265200" w:rsidRDefault="00000000">
      <w:pPr>
        <w:numPr>
          <w:ilvl w:val="0"/>
          <w:numId w:val="7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Ninguna contraseña aparece literalmente en el código fuente; las cuentas iniciales de un despliegue real toman su contraseña del entorno.</w:t>
      </w:r>
    </w:p>
    <w:p w14:paraId="68FDFCF8" w14:textId="77777777" w:rsidR="0017547D" w:rsidRPr="00265200" w:rsidRDefault="00000000">
      <w:pPr>
        <w:numPr>
          <w:ilvl w:val="0"/>
          <w:numId w:val="7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Un despliegue no local sin cuenta de administración provista falla al arrancar en vez de crear una con contraseña conocida.</w:t>
      </w:r>
    </w:p>
    <w:p w14:paraId="72DEA403" w14:textId="77777777" w:rsidR="0017547D" w:rsidRPr="00265200" w:rsidRDefault="00000000">
      <w:pPr>
        <w:numPr>
          <w:ilvl w:val="0"/>
          <w:numId w:val="73"/>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Ninguna credencial de ejemplo aparece en ningún artefacto versionado.</w:t>
      </w:r>
      <w:r w:rsidRPr="00265200">
        <w:rPr>
          <w:rFonts w:ascii="Times New Roman" w:hAnsi="Times New Roman" w:cs="Times New Roman"/>
          <w:color w:val="000000" w:themeColor="text1"/>
          <w:lang w:val="es-ES"/>
        </w:rPr>
        <w:t xml:space="preserve"> Una búsqueda de la contraseña sembrada sobre el árbol completo del repositorio —código, documentación, historias de usuario, colección de peticiones y ficheros de configuración— devuelve cero coincidencias.</w:t>
      </w:r>
    </w:p>
    <w:p w14:paraId="6246F2D6" w14:textId="77777777" w:rsidR="0017547D" w:rsidRPr="00265200" w:rsidRDefault="00000000">
      <w:pPr>
        <w:numPr>
          <w:ilvl w:val="0"/>
          <w:numId w:val="73"/>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Los artefactos que necesitan una credencial para ser ejecutables (la colección de peticiones de la API, los ejemplos de las historias de usuario) la toman de una variable de entorno o de un marcador de posición, nunca de un valor literal.</w:t>
      </w:r>
    </w:p>
    <w:p w14:paraId="56DEDD5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 + Demostración</w:t>
      </w:r>
    </w:p>
    <w:p w14:paraId="3EDF795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1E3F447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Inventario completo (verificado el 2026-09-11).</w:t>
      </w:r>
      <w:r w:rsidRPr="00265200">
        <w:rPr>
          <w:rFonts w:ascii="Times New Roman" w:hAnsi="Times New Roman" w:cs="Times New Roman"/>
          <w:color w:val="000000" w:themeColor="text1"/>
          <w:lang w:val="es-ES"/>
        </w:rPr>
        <w:t xml:space="preserve"> La credencial sembrada aparecía en seis artefactos versionados del repositorio público: el código que siembra los datos de demostración, la colección de peticiones de </w:t>
      </w:r>
      <w:r w:rsidRPr="00265200">
        <w:rPr>
          <w:rStyle w:val="VerbatimChar"/>
          <w:rFonts w:ascii="Times New Roman" w:hAnsi="Times New Roman" w:cs="Times New Roman"/>
          <w:color w:val="000000" w:themeColor="text1"/>
          <w:lang w:val="es-ES"/>
        </w:rPr>
        <w:t>docs/postman/</w:t>
      </w:r>
      <w:r w:rsidRPr="00265200">
        <w:rPr>
          <w:rFonts w:ascii="Times New Roman" w:hAnsi="Times New Roman" w:cs="Times New Roman"/>
          <w:color w:val="000000" w:themeColor="text1"/>
          <w:lang w:val="es-ES"/>
        </w:rPr>
        <w:t xml:space="preserve">, el escenario de ejemplo de </w:t>
      </w:r>
      <w:r w:rsidRPr="00265200">
        <w:rPr>
          <w:rStyle w:val="VerbatimChar"/>
          <w:rFonts w:ascii="Times New Roman" w:hAnsi="Times New Roman" w:cs="Times New Roman"/>
          <w:color w:val="000000" w:themeColor="text1"/>
          <w:lang w:val="es-ES"/>
        </w:rPr>
        <w:t>docs/requisitos/historias/HU-01.md</w:t>
      </w:r>
      <w:r w:rsidRPr="00265200">
        <w:rPr>
          <w:rFonts w:ascii="Times New Roman" w:hAnsi="Times New Roman" w:cs="Times New Roman"/>
          <w:color w:val="000000" w:themeColor="text1"/>
          <w:lang w:val="es-ES"/>
        </w:rPr>
        <w:t xml:space="preserve">, el procedimiento de medición de </w:t>
      </w:r>
      <w:r w:rsidRPr="00265200">
        <w:rPr>
          <w:rStyle w:val="VerbatimChar"/>
          <w:rFonts w:ascii="Times New Roman" w:hAnsi="Times New Roman" w:cs="Times New Roman"/>
          <w:color w:val="000000" w:themeColor="text1"/>
          <w:lang w:val="es-ES"/>
        </w:rPr>
        <w:t>k6/README.md</w:t>
      </w:r>
      <w:r w:rsidRPr="00265200">
        <w:rPr>
          <w:rFonts w:ascii="Times New Roman" w:hAnsi="Times New Roman" w:cs="Times New Roman"/>
          <w:color w:val="000000" w:themeColor="text1"/>
          <w:lang w:val="es-ES"/>
        </w:rPr>
        <w:t xml:space="preserve">, la evidencia reproducible de </w:t>
      </w:r>
      <w:r w:rsidRPr="00265200">
        <w:rPr>
          <w:rStyle w:val="VerbatimChar"/>
          <w:rFonts w:ascii="Times New Roman" w:hAnsi="Times New Roman" w:cs="Times New Roman"/>
          <w:color w:val="000000" w:themeColor="text1"/>
          <w:lang w:val="es-ES"/>
        </w:rPr>
        <w:t>docs/mediciones/sec/owasp/OWASP-AUDIT.md</w:t>
      </w:r>
      <w:r w:rsidRPr="00265200">
        <w:rPr>
          <w:rFonts w:ascii="Times New Roman" w:hAnsi="Times New Roman" w:cs="Times New Roman"/>
          <w:color w:val="000000" w:themeColor="text1"/>
          <w:lang w:val="es-ES"/>
        </w:rPr>
        <w:t xml:space="preserve"> y el propio registro de OBS-11. Los cinco artefactos de documentación se corrigieron primero (toman la credencial de una variable de entorno o de una variable de colección); el origen –el código– se cierra en esta fase: la siembra se movió a </w:t>
      </w:r>
      <w:r w:rsidRPr="00265200">
        <w:rPr>
          <w:rStyle w:val="VerbatimChar"/>
          <w:rFonts w:ascii="Times New Roman" w:hAnsi="Times New Roman" w:cs="Times New Roman"/>
          <w:color w:val="000000" w:themeColor="text1"/>
          <w:lang w:val="es-ES"/>
        </w:rPr>
        <w:t>DemoDataSeeder</w:t>
      </w:r>
      <w:r w:rsidRPr="00265200">
        <w:rPr>
          <w:rFonts w:ascii="Times New Roman" w:hAnsi="Times New Roman" w:cs="Times New Roman"/>
          <w:color w:val="000000" w:themeColor="text1"/>
          <w:lang w:val="es-ES"/>
        </w:rPr>
        <w:t xml:space="preserve">, activo </w:t>
      </w:r>
      <w:r w:rsidRPr="00265200">
        <w:rPr>
          <w:rFonts w:ascii="Times New Roman" w:hAnsi="Times New Roman" w:cs="Times New Roman"/>
          <w:b/>
          <w:bCs/>
          <w:color w:val="000000" w:themeColor="text1"/>
          <w:lang w:val="es-ES"/>
        </w:rPr>
        <w:t>solo</w:t>
      </w:r>
      <w:r w:rsidRPr="00265200">
        <w:rPr>
          <w:rFonts w:ascii="Times New Roman" w:hAnsi="Times New Roman" w:cs="Times New Roman"/>
          <w:color w:val="000000" w:themeColor="text1"/>
          <w:lang w:val="es-ES"/>
        </w:rPr>
        <w:t xml:space="preserve"> bajo el perfil </w:t>
      </w:r>
      <w:r w:rsidRPr="00265200">
        <w:rPr>
          <w:rStyle w:val="VerbatimChar"/>
          <w:rFonts w:ascii="Times New Roman" w:hAnsi="Times New Roman" w:cs="Times New Roman"/>
          <w:color w:val="000000" w:themeColor="text1"/>
          <w:lang w:val="es-ES"/>
        </w:rPr>
        <w:t>dev</w:t>
      </w:r>
      <w:r w:rsidRPr="00265200">
        <w:rPr>
          <w:rFonts w:ascii="Times New Roman" w:hAnsi="Times New Roman" w:cs="Times New Roman"/>
          <w:color w:val="000000" w:themeColor="text1"/>
          <w:lang w:val="es-ES"/>
        </w:rPr>
        <w:t xml:space="preserve"> (nunca en el arranque por omisión); sus contraseñas se rotaron y ya cumplen RNF-06; y un despliegue fuera de ese perfil sin </w:t>
      </w:r>
      <w:r w:rsidRPr="00265200">
        <w:rPr>
          <w:rStyle w:val="VerbatimChar"/>
          <w:rFonts w:ascii="Times New Roman" w:hAnsi="Times New Roman" w:cs="Times New Roman"/>
          <w:color w:val="000000" w:themeColor="text1"/>
          <w:lang w:val="es-ES"/>
        </w:rPr>
        <w:t>ADMIN_BOOTSTRAP_EMAIL</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ADMIN_BOOTSTRAP_PASSWORD</w:t>
      </w:r>
      <w:r w:rsidRPr="00265200">
        <w:rPr>
          <w:rFonts w:ascii="Times New Roman" w:hAnsi="Times New Roman" w:cs="Times New Roman"/>
          <w:color w:val="000000" w:themeColor="text1"/>
          <w:lang w:val="es-ES"/>
        </w:rPr>
        <w:t xml:space="preserve"> en el entorno falla al arrancar en </w:t>
      </w:r>
      <w:r w:rsidRPr="00265200">
        <w:rPr>
          <w:rStyle w:val="VerbatimChar"/>
          <w:rFonts w:ascii="Times New Roman" w:hAnsi="Times New Roman" w:cs="Times New Roman"/>
          <w:color w:val="000000" w:themeColor="text1"/>
          <w:lang w:val="es-ES"/>
        </w:rPr>
        <w:t>AdminBootstrap</w:t>
      </w:r>
      <w:r w:rsidRPr="00265200">
        <w:rPr>
          <w:rFonts w:ascii="Times New Roman" w:hAnsi="Times New Roman" w:cs="Times New Roman"/>
          <w:color w:val="000000" w:themeColor="text1"/>
          <w:lang w:val="es-ES"/>
        </w:rPr>
        <w:t xml:space="preserve"> en vez de crear una cuenta con contraseña conocida –mismo patrón que </w:t>
      </w:r>
      <w:r w:rsidRPr="00265200">
        <w:rPr>
          <w:rStyle w:val="VerbatimChar"/>
          <w:rFonts w:ascii="Times New Roman" w:hAnsi="Times New Roman" w:cs="Times New Roman"/>
          <w:color w:val="000000" w:themeColor="text1"/>
          <w:lang w:val="es-ES"/>
        </w:rPr>
        <w:t>JWT_SECRET</w:t>
      </w:r>
      <w:r w:rsidRPr="00265200">
        <w:rPr>
          <w:rFonts w:ascii="Times New Roman" w:hAnsi="Times New Roman" w:cs="Times New Roman"/>
          <w:color w:val="000000" w:themeColor="text1"/>
          <w:lang w:val="es-ES"/>
        </w:rPr>
        <w:t xml:space="preserve"> (RNF-14)–, y la contraseña que sí se provee se valida contra </w:t>
      </w:r>
      <w:r w:rsidRPr="00265200">
        <w:rPr>
          <w:rStyle w:val="VerbatimChar"/>
          <w:rFonts w:ascii="Times New Roman" w:hAnsi="Times New Roman" w:cs="Times New Roman"/>
          <w:color w:val="000000" w:themeColor="text1"/>
          <w:lang w:val="es-ES"/>
        </w:rPr>
        <w:t>PasswordPolicyValidator</w:t>
      </w:r>
      <w:r w:rsidRPr="00265200">
        <w:rPr>
          <w:rFonts w:ascii="Times New Roman" w:hAnsi="Times New Roman" w:cs="Times New Roman"/>
          <w:color w:val="000000" w:themeColor="text1"/>
          <w:lang w:val="es-ES"/>
        </w:rPr>
        <w:t xml:space="preserve"> (RNF-06) antes de usarse. Verificado a mano arrancando sin perfil </w:t>
      </w:r>
      <w:r w:rsidRPr="00265200">
        <w:rPr>
          <w:rStyle w:val="VerbatimChar"/>
          <w:rFonts w:ascii="Times New Roman" w:hAnsi="Times New Roman" w:cs="Times New Roman"/>
          <w:color w:val="000000" w:themeColor="text1"/>
          <w:lang w:val="es-ES"/>
        </w:rPr>
        <w:t>dev</w:t>
      </w:r>
      <w:r w:rsidRPr="00265200">
        <w:rPr>
          <w:rFonts w:ascii="Times New Roman" w:hAnsi="Times New Roman" w:cs="Times New Roman"/>
          <w:color w:val="000000" w:themeColor="text1"/>
          <w:lang w:val="es-ES"/>
        </w:rPr>
        <w:t xml:space="preserve"> y sin las variables (falla explícitamente), con una contraseña de la lista de comunes (también falla) y con una contraseña válida (arranca y crea la cuenta). </w:t>
      </w:r>
      <w:r w:rsidRPr="00265200">
        <w:rPr>
          <w:rStyle w:val="VerbatimChar"/>
          <w:rFonts w:ascii="Times New Roman" w:hAnsi="Times New Roman" w:cs="Times New Roman"/>
          <w:color w:val="000000" w:themeColor="text1"/>
          <w:lang w:val="es-ES"/>
        </w:rPr>
        <w:t>grep -rn "admin123\|docente123\|estudiante123" –include=*.java –include=*.md –include=*.json –include=*.yml .</w:t>
      </w:r>
      <w:r w:rsidRPr="00265200">
        <w:rPr>
          <w:rFonts w:ascii="Times New Roman" w:hAnsi="Times New Roman" w:cs="Times New Roman"/>
          <w:color w:val="000000" w:themeColor="text1"/>
          <w:lang w:val="es-ES"/>
        </w:rPr>
        <w:t xml:space="preserve"> (excluyendo </w:t>
      </w:r>
      <w:r w:rsidRPr="00265200">
        <w:rPr>
          <w:rStyle w:val="VerbatimChar"/>
          <w:rFonts w:ascii="Times New Roman" w:hAnsi="Times New Roman" w:cs="Times New Roman"/>
          <w:color w:val="000000" w:themeColor="text1"/>
          <w:lang w:val="es-ES"/>
        </w:rPr>
        <w:t>docs/requisitos/historico/</w:t>
      </w:r>
      <w:r w:rsidRPr="00265200">
        <w:rPr>
          <w:rFonts w:ascii="Times New Roman" w:hAnsi="Times New Roman" w:cs="Times New Roman"/>
          <w:color w:val="000000" w:themeColor="text1"/>
          <w:lang w:val="es-ES"/>
        </w:rPr>
        <w:t>) da cero resultados.</w:t>
      </w:r>
    </w:p>
    <w:p w14:paraId="7C33649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Lo que sigue abierto, y por qué (sin cambios respecto a la versión anterior de esta nota).</w:t>
      </w:r>
      <w:r w:rsidRPr="00265200">
        <w:rPr>
          <w:rFonts w:ascii="Times New Roman" w:hAnsi="Times New Roman" w:cs="Times New Roman"/>
          <w:color w:val="000000" w:themeColor="text1"/>
          <w:lang w:val="es-ES"/>
        </w:rPr>
        <w:t xml:space="preserve"> La migración </w:t>
      </w:r>
      <w:r w:rsidRPr="00265200">
        <w:rPr>
          <w:rStyle w:val="VerbatimChar"/>
          <w:rFonts w:ascii="Times New Roman" w:hAnsi="Times New Roman" w:cs="Times New Roman"/>
          <w:color w:val="000000" w:themeColor="text1"/>
          <w:lang w:val="es-ES"/>
        </w:rPr>
        <w:t>V11__roles_y_privilegios.sql</w:t>
      </w:r>
      <w:r w:rsidRPr="00265200">
        <w:rPr>
          <w:rFonts w:ascii="Times New Roman" w:hAnsi="Times New Roman" w:cs="Times New Roman"/>
          <w:color w:val="000000" w:themeColor="text1"/>
          <w:lang w:val="es-ES"/>
        </w:rPr>
        <w:t xml:space="preserve"> crea dos roles de base de datos con contraseña literal; una migración ya aplicada no se puede editar sin romper la suma de verificación de Flyway, así que cerrarla exige una migración nueva que las rote, no una corrección en su sitio – deliberadamente sin tocar en esta fase. Y esto no lo arregla ningún cambio de código: </w:t>
      </w:r>
      <w:r w:rsidRPr="00265200">
        <w:rPr>
          <w:rFonts w:ascii="Times New Roman" w:hAnsi="Times New Roman" w:cs="Times New Roman"/>
          <w:b/>
          <w:bCs/>
          <w:color w:val="000000" w:themeColor="text1"/>
          <w:lang w:val="es-ES"/>
        </w:rPr>
        <w:t>el historial de Git conserva las contraseñas retiradas hoy</w:t>
      </w:r>
      <w:r w:rsidRPr="00265200">
        <w:rPr>
          <w:rFonts w:ascii="Times New Roman" w:hAnsi="Times New Roman" w:cs="Times New Roman"/>
          <w:color w:val="000000" w:themeColor="text1"/>
          <w:lang w:val="es-ES"/>
        </w:rPr>
        <w:t xml:space="preserve"> (incluidas las que </w:t>
      </w:r>
      <w:r w:rsidRPr="00265200">
        <w:rPr>
          <w:rStyle w:val="VerbatimChar"/>
          <w:rFonts w:ascii="Times New Roman" w:hAnsi="Times New Roman" w:cs="Times New Roman"/>
          <w:color w:val="000000" w:themeColor="text1"/>
          <w:lang w:val="es-ES"/>
        </w:rPr>
        <w:t>DemoDataSeeder</w:t>
      </w:r>
      <w:r w:rsidRPr="00265200">
        <w:rPr>
          <w:rFonts w:ascii="Times New Roman" w:hAnsi="Times New Roman" w:cs="Times New Roman"/>
          <w:color w:val="000000" w:themeColor="text1"/>
          <w:lang w:val="es-ES"/>
        </w:rPr>
        <w:t xml:space="preserve"> sembraba antes de esta fase), de modo que deben considerarse comprometidas y rotarse en cualquier despliegue real; no se reescribe el historial para ocultarlas.</w:t>
      </w:r>
    </w:p>
    <w:p w14:paraId="5AA71EB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49" w:name="_Toc240058598"/>
      <w:bookmarkStart w:id="250" w:name="X6eb63ce3e0bb5cbfa1aae556fca8338ddaf8424"/>
      <w:bookmarkEnd w:id="248"/>
      <w:r w:rsidRPr="00265200">
        <w:rPr>
          <w:rFonts w:ascii="Times New Roman" w:hAnsi="Times New Roman" w:cs="Times New Roman"/>
          <w:color w:val="000000" w:themeColor="text1"/>
          <w:lang w:val="es-ES"/>
        </w:rPr>
        <w:t>RNF-16 — Ausencia de construcción dinámica de consultas</w:t>
      </w:r>
      <w:bookmarkEnd w:id="249"/>
    </w:p>
    <w:p w14:paraId="58524A4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no debe construir sentencias SQL por concatenación de valores provenientes de la entrada del usuario.</w:t>
      </w:r>
    </w:p>
    <w:p w14:paraId="67F8E3B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5245578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OWASP A03; ADR-006</w:t>
      </w:r>
    </w:p>
    <w:p w14:paraId="493B7A4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estrategia híbrida de ADR-006 reparte la lógica entre el mapeador objeto-relacional y procedimientos almacenados, y ninguno de los dos caminos admite concatenar entrada del usuario. Verificarlo con una herramienta en cada integración, y no por revisión manual, es lo que impide que una consulta construida a mano se cuele en una entrega futura.</w:t>
      </w:r>
    </w:p>
    <w:p w14:paraId="09CFFF3F"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análisis estático del backend, con la regla de detección de SQL dinámico habilitada, reporta </w:t>
      </w:r>
      <w:r w:rsidRPr="00265200">
        <w:rPr>
          <w:rFonts w:ascii="Times New Roman" w:hAnsi="Times New Roman" w:cs="Times New Roman"/>
          <w:b/>
          <w:bCs/>
          <w:color w:val="000000" w:themeColor="text1"/>
          <w:lang w:val="es-ES"/>
        </w:rPr>
        <w:t>0</w:t>
      </w:r>
      <w:r w:rsidRPr="00265200">
        <w:rPr>
          <w:rFonts w:ascii="Times New Roman" w:hAnsi="Times New Roman" w:cs="Times New Roman"/>
          <w:color w:val="000000" w:themeColor="text1"/>
          <w:lang w:val="es-ES"/>
        </w:rPr>
        <w:t xml:space="preserve"> hallazgos de esa categoría en cada corrida archivada.</w:t>
      </w:r>
    </w:p>
    <w:p w14:paraId="0B7FBF8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3EE23A0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07D94F6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Análisis estático del 2026-08-29: 233 hallazgos totales, </w:t>
      </w:r>
      <w:r w:rsidRPr="00265200">
        <w:rPr>
          <w:rFonts w:ascii="Times New Roman" w:hAnsi="Times New Roman" w:cs="Times New Roman"/>
          <w:b/>
          <w:bCs/>
          <w:color w:val="000000" w:themeColor="text1"/>
          <w:lang w:val="es-ES"/>
        </w:rPr>
        <w:t>0</w:t>
      </w:r>
      <w:r w:rsidRPr="00265200">
        <w:rPr>
          <w:rFonts w:ascii="Times New Roman" w:hAnsi="Times New Roman" w:cs="Times New Roman"/>
          <w:color w:val="000000" w:themeColor="text1"/>
          <w:lang w:val="es-ES"/>
        </w:rPr>
        <w:t xml:space="preserve"> de SQL dinámico (</w:t>
      </w:r>
      <w:r w:rsidRPr="00265200">
        <w:rPr>
          <w:rStyle w:val="VerbatimChar"/>
          <w:rFonts w:ascii="Times New Roman" w:hAnsi="Times New Roman" w:cs="Times New Roman"/>
          <w:color w:val="000000" w:themeColor="text1"/>
          <w:lang w:val="es-ES"/>
        </w:rPr>
        <w:t>docs/mediciones/sec/static-analysis/STATIC-ANALYSIS.md</w:t>
      </w:r>
      <w:r w:rsidRPr="00265200">
        <w:rPr>
          <w:rFonts w:ascii="Times New Roman" w:hAnsi="Times New Roman" w:cs="Times New Roman"/>
          <w:color w:val="000000" w:themeColor="text1"/>
          <w:lang w:val="es-ES"/>
        </w:rPr>
        <w:t>).</w:t>
      </w:r>
    </w:p>
    <w:p w14:paraId="36C6E321"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51" w:name="_Toc240058599"/>
      <w:bookmarkStart w:id="252" w:name="X09f430fea8cd3cd8601611331260b6211fabf7b"/>
      <w:bookmarkEnd w:id="250"/>
      <w:r w:rsidRPr="00265200">
        <w:rPr>
          <w:rFonts w:ascii="Times New Roman" w:hAnsi="Times New Roman" w:cs="Times New Roman"/>
          <w:color w:val="000000" w:themeColor="text1"/>
          <w:lang w:val="es-ES"/>
        </w:rPr>
        <w:t>RNF-17 — Gestión de componentes de terceros vulnerables</w:t>
      </w:r>
      <w:bookmarkEnd w:id="251"/>
    </w:p>
    <w:p w14:paraId="070426E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no debe entregar al navegador ningún componente de terceros con vulnerabilidad conocida de severidad alta o crítica, y debe auditar sus dependencias en cada integración continua.</w:t>
      </w:r>
    </w:p>
    <w:p w14:paraId="455460E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5117401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A06</w:t>
      </w:r>
    </w:p>
    <w:p w14:paraId="04034E1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Distingue lo que llega al navegador de lo que solo se usa para construir el proyecto: son superficies de ataque distintas y confundirlas lleva a inflar o a minimizar el riesgo.</w:t>
      </w:r>
    </w:p>
    <w:p w14:paraId="0DD85D2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Cero vulnerabilidades altas o críticas en dependencias </w:t>
      </w:r>
      <w:r w:rsidRPr="00265200">
        <w:rPr>
          <w:rFonts w:ascii="Times New Roman" w:hAnsi="Times New Roman" w:cs="Times New Roman"/>
          <w:b/>
          <w:bCs/>
          <w:color w:val="000000" w:themeColor="text1"/>
          <w:lang w:val="es-ES"/>
        </w:rPr>
        <w:t>enviadas al navegador</w:t>
      </w:r>
      <w:r w:rsidRPr="00265200">
        <w:rPr>
          <w:rFonts w:ascii="Times New Roman" w:hAnsi="Times New Roman" w:cs="Times New Roman"/>
          <w:color w:val="000000" w:themeColor="text1"/>
          <w:lang w:val="es-ES"/>
        </w:rPr>
        <w:t>; las que residan exclusivamente en herramientas de construcción se declaran, con su recuento y su justificación, en el informe de auditoría.</w:t>
      </w:r>
    </w:p>
    <w:p w14:paraId="407A072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2471D55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3E12207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Auditoría del 2026-08-29: la biblioteca de cliente vulnerable se actualizó y la alerta de riesgo alto pasó a conforme; quedan </w:t>
      </w:r>
      <w:r w:rsidRPr="00265200">
        <w:rPr>
          <w:rFonts w:ascii="Times New Roman" w:hAnsi="Times New Roman" w:cs="Times New Roman"/>
          <w:b/>
          <w:bCs/>
          <w:color w:val="000000" w:themeColor="text1"/>
          <w:lang w:val="es-ES"/>
        </w:rPr>
        <w:t>14</w:t>
      </w:r>
      <w:r w:rsidRPr="00265200">
        <w:rPr>
          <w:rFonts w:ascii="Times New Roman" w:hAnsi="Times New Roman" w:cs="Times New Roman"/>
          <w:color w:val="000000" w:themeColor="text1"/>
          <w:lang w:val="es-ES"/>
        </w:rPr>
        <w:t xml:space="preserve"> vulnerabilidades (desde 41), todas en herramientas de construcción de iconos. El backend no está auditado contra base de datos de vulnerabilidades, y así se declara.</w:t>
      </w:r>
    </w:p>
    <w:p w14:paraId="5874D929" w14:textId="77777777" w:rsidR="0017547D" w:rsidRPr="00265200" w:rsidRDefault="00000000">
      <w:pPr>
        <w:pStyle w:val="Ttulo2"/>
        <w:rPr>
          <w:rFonts w:ascii="Times New Roman" w:hAnsi="Times New Roman" w:cs="Times New Roman"/>
          <w:color w:val="000000" w:themeColor="text1"/>
          <w:lang w:val="es-ES"/>
        </w:rPr>
      </w:pPr>
      <w:bookmarkStart w:id="253" w:name="_Toc240058600"/>
      <w:bookmarkStart w:id="254" w:name="trazabilidad-y-protección-de-datos"/>
      <w:bookmarkEnd w:id="226"/>
      <w:bookmarkEnd w:id="252"/>
      <w:r w:rsidRPr="00265200">
        <w:rPr>
          <w:rFonts w:ascii="Times New Roman" w:hAnsi="Times New Roman" w:cs="Times New Roman"/>
          <w:color w:val="000000" w:themeColor="text1"/>
          <w:lang w:val="es-ES"/>
        </w:rPr>
        <w:t>Trazabilidad y protección de datos</w:t>
      </w:r>
      <w:bookmarkEnd w:id="253"/>
    </w:p>
    <w:p w14:paraId="15BBE8DE"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55" w:name="_Toc240058601"/>
      <w:bookmarkStart w:id="256" w:name="Xe49c83e1c71c358ded91d98bd5140e08bdefb3c"/>
      <w:r w:rsidRPr="00265200">
        <w:rPr>
          <w:rFonts w:ascii="Times New Roman" w:hAnsi="Times New Roman" w:cs="Times New Roman"/>
          <w:color w:val="000000" w:themeColor="text1"/>
          <w:lang w:val="es-ES"/>
        </w:rPr>
        <w:t>RNF-18 — Registro de auditoría de las acciones</w:t>
      </w:r>
      <w:bookmarkEnd w:id="255"/>
    </w:p>
    <w:p w14:paraId="64E1407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registrar, para cada alta, modificación y baja sobre las entidades auditadas, la tabla, el registro afectado, la acción, el usuario que la realizó y el instante, y ese registro no debe ser modificable ni eliminable desde la aplicación.</w:t>
      </w:r>
    </w:p>
    <w:p w14:paraId="30743CA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647977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OWASP A09; criterio de auditoría de la asignatura</w:t>
      </w:r>
    </w:p>
    <w:p w14:paraId="338A0D3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Una bitácora que la aplicación puede editar no es evidencia. Que la escriba el motor de base de datos, y no la capa de aplicación, es lo que la hace resistente a un fallo o a un atajo del código.</w:t>
      </w:r>
    </w:p>
    <w:p w14:paraId="522ABDBE"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4CBE0108" w14:textId="77777777" w:rsidR="0017547D" w:rsidRPr="00265200" w:rsidRDefault="00000000">
      <w:pPr>
        <w:numPr>
          <w:ilvl w:val="0"/>
          <w:numId w:val="7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Cada operación auditada produce exactamente una entrada con actor identificado.</w:t>
      </w:r>
    </w:p>
    <w:p w14:paraId="303A7609" w14:textId="77777777" w:rsidR="0017547D" w:rsidRPr="00265200" w:rsidRDefault="00000000">
      <w:pPr>
        <w:numPr>
          <w:ilvl w:val="0"/>
          <w:numId w:val="7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Cuando la operación no proviene de una sesión de usuario, la entrada se registra igualmente con el actor sin identificar, en vez de omitirse.</w:t>
      </w:r>
    </w:p>
    <w:p w14:paraId="4DCF00D9" w14:textId="77777777" w:rsidR="0017547D" w:rsidRPr="00265200" w:rsidRDefault="00000000">
      <w:pPr>
        <w:numPr>
          <w:ilvl w:val="0"/>
          <w:numId w:val="7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entrada correspondiente a la tabla de usuarios </w:t>
      </w:r>
      <w:r w:rsidRPr="00265200">
        <w:rPr>
          <w:rFonts w:ascii="Times New Roman" w:hAnsi="Times New Roman" w:cs="Times New Roman"/>
          <w:b/>
          <w:bCs/>
          <w:color w:val="000000" w:themeColor="text1"/>
          <w:lang w:val="es-ES"/>
        </w:rPr>
        <w:t>excluye</w:t>
      </w:r>
      <w:r w:rsidRPr="00265200">
        <w:rPr>
          <w:rFonts w:ascii="Times New Roman" w:hAnsi="Times New Roman" w:cs="Times New Roman"/>
          <w:color w:val="000000" w:themeColor="text1"/>
          <w:lang w:val="es-ES"/>
        </w:rPr>
        <w:t xml:space="preserve"> el campo de contraseña, tanto en los datos anteriores como en los nuevos.</w:t>
      </w:r>
    </w:p>
    <w:p w14:paraId="19606CE9" w14:textId="77777777" w:rsidR="0017547D" w:rsidRPr="00265200" w:rsidRDefault="00000000">
      <w:pPr>
        <w:numPr>
          <w:ilvl w:val="0"/>
          <w:numId w:val="74"/>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No existe ninguna operación de la API que permita modificar o borrar una entrada.</w:t>
      </w:r>
    </w:p>
    <w:p w14:paraId="233EE59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 + Prueba</w:t>
      </w:r>
    </w:p>
    <w:p w14:paraId="3EFA752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296CFB7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57" w:name="_Toc240058602"/>
      <w:bookmarkStart w:id="258" w:name="Xccb50bd0ba582f5fc22837e49c43ac295b1a96f"/>
      <w:bookmarkEnd w:id="256"/>
      <w:r w:rsidRPr="00265200">
        <w:rPr>
          <w:rFonts w:ascii="Times New Roman" w:hAnsi="Times New Roman" w:cs="Times New Roman"/>
          <w:color w:val="000000" w:themeColor="text1"/>
          <w:lang w:val="es-ES"/>
        </w:rPr>
        <w:t>RNF-19 — Retención y supresión de datos personales</w:t>
      </w:r>
      <w:bookmarkEnd w:id="257"/>
    </w:p>
    <w:p w14:paraId="54F8A53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declarar el período de conservación de cada categoría de dato personal que trata, depurar automáticamente lo que exceda ese período, y ofrecer un mecanismo de supresión a solicitud del titular compatible con la conservación del expediente académico.</w:t>
      </w:r>
    </w:p>
    <w:p w14:paraId="61E7927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0BEAA46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Ley Orgánica de Protección de Datos Personales del Ecuador; </w:t>
      </w:r>
      <w:r w:rsidRPr="00265200">
        <w:rPr>
          <w:rStyle w:val="VerbatimChar"/>
          <w:rFonts w:ascii="Times New Roman" w:hAnsi="Times New Roman" w:cs="Times New Roman"/>
          <w:color w:val="000000" w:themeColor="text1"/>
          <w:lang w:val="es-ES"/>
        </w:rPr>
        <w:t>docs/etica/ETHICS.md</w:t>
      </w:r>
    </w:p>
    <w:p w14:paraId="43B15CE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Endpoints:</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/api/usuarios/{id}/solicitar-supresion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GET /api/usuarios/solicitudes-supresion</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POST /api/usuarios/solicitudes-supresion/{id}/resolver</w:t>
      </w:r>
      <w:r w:rsidRPr="00265200">
        <w:rPr>
          <w:rFonts w:ascii="Times New Roman" w:hAnsi="Times New Roman" w:cs="Times New Roman"/>
          <w:color w:val="000000" w:themeColor="text1"/>
          <w:lang w:val="es-ES"/>
        </w:rPr>
        <w:t xml:space="preserve"> – la depuración automática de la bitácora no tiene endpoint, por diseño (ver Nota).</w:t>
      </w:r>
    </w:p>
    <w:p w14:paraId="0645FC3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El sistema trata nombre, correo institucional, teléfono, expediente académico nominal, calificaciones y una bitácora de acciones por usuario. Hoy nada de eso tiene plazo de conservación ni vía de supresión: la bitácora crece indefinidamente y el titular no tiene forma de ejercer sus derechos. Un hallazgo ético sin requisito no tiene fecha de cierre.</w:t>
      </w:r>
    </w:p>
    <w:p w14:paraId="45E870FD"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143728E" w14:textId="77777777" w:rsidR="0017547D" w:rsidRPr="00265200" w:rsidRDefault="00000000">
      <w:pPr>
        <w:numPr>
          <w:ilvl w:val="0"/>
          <w:numId w:val="7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Existe una tabla publicada que declara, por categoría de dato, su finalidad, su base legal y su período de conservación.</w:t>
      </w:r>
    </w:p>
    <w:p w14:paraId="138E607E" w14:textId="77777777" w:rsidR="0017547D" w:rsidRPr="00265200" w:rsidRDefault="00000000">
      <w:pPr>
        <w:numPr>
          <w:ilvl w:val="0"/>
          <w:numId w:val="7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Las entradas de bitácora anteriores al período declarado se depuran de forma automática y verificable.</w:t>
      </w:r>
    </w:p>
    <w:p w14:paraId="58189060" w14:textId="77777777" w:rsidR="0017547D" w:rsidRPr="00265200" w:rsidRDefault="00000000">
      <w:pPr>
        <w:numPr>
          <w:ilvl w:val="0"/>
          <w:numId w:val="7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Existe un procedimiento de supresión a solicitud del titular que distingue el dato suprimible del que la normativa académica obliga a conservar, y deja constancia de la solicitud y de su resolución.</w:t>
      </w:r>
    </w:p>
    <w:p w14:paraId="4167869C" w14:textId="77777777" w:rsidR="0017547D" w:rsidRPr="00265200" w:rsidRDefault="00000000">
      <w:pPr>
        <w:numPr>
          <w:ilvl w:val="0"/>
          <w:numId w:val="75"/>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Los formularios de consentimiento firmados se conservan al menos 2 años, conforme al protocolo ético del proyecto.</w:t>
      </w:r>
    </w:p>
    <w:p w14:paraId="3BA3D4A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 + Demostración</w:t>
      </w:r>
    </w:p>
    <w:p w14:paraId="1721FD8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Implementado</w:t>
      </w:r>
    </w:p>
    <w:p w14:paraId="0E0835B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Construido en la fase 7 (2026-09-11), 3 de 4 criterios – se declara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y no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xml:space="preserve"> porque el criterio exige los cuatro. (1) Tabla de retención publicada en </w:t>
      </w:r>
      <w:r w:rsidRPr="00265200">
        <w:rPr>
          <w:rStyle w:val="VerbatimChar"/>
          <w:rFonts w:ascii="Times New Roman" w:hAnsi="Times New Roman" w:cs="Times New Roman"/>
          <w:color w:val="000000" w:themeColor="text1"/>
          <w:lang w:val="es-ES"/>
        </w:rPr>
        <w:t>docs/etica/RETENCION-DATOS.md</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color w:val="000000" w:themeColor="text1"/>
          <w:lang w:val="es-ES"/>
        </w:rPr>
        <w:lastRenderedPageBreak/>
        <w:t xml:space="preserve">enlazada desde </w:t>
      </w:r>
      <w:r w:rsidRPr="00265200">
        <w:rPr>
          <w:rStyle w:val="VerbatimChar"/>
          <w:rFonts w:ascii="Times New Roman" w:hAnsi="Times New Roman" w:cs="Times New Roman"/>
          <w:color w:val="000000" w:themeColor="text1"/>
          <w:lang w:val="es-ES"/>
        </w:rPr>
        <w:t>ETHICS.md</w:t>
      </w:r>
      <w:r w:rsidRPr="00265200">
        <w:rPr>
          <w:rFonts w:ascii="Times New Roman" w:hAnsi="Times New Roman" w:cs="Times New Roman"/>
          <w:color w:val="000000" w:themeColor="text1"/>
          <w:lang w:val="es-ES"/>
        </w:rPr>
        <w:t>, con período declarado por categoría y una distinción explícita de qué NO es suprimible (expediente académico, calificaciones, actas) por obligación legal de conservación. (2) Depuración automática de la bitácora (</w:t>
      </w:r>
      <w:r w:rsidRPr="00265200">
        <w:rPr>
          <w:rStyle w:val="VerbatimChar"/>
          <w:rFonts w:ascii="Times New Roman" w:hAnsi="Times New Roman" w:cs="Times New Roman"/>
          <w:color w:val="000000" w:themeColor="text1"/>
          <w:lang w:val="es-ES"/>
        </w:rPr>
        <w:t>DepuracionBitacoraScheduler</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@Scheduled</w:t>
      </w:r>
      <w:r w:rsidRPr="00265200">
        <w:rPr>
          <w:rFonts w:ascii="Times New Roman" w:hAnsi="Times New Roman" w:cs="Times New Roman"/>
          <w:color w:val="000000" w:themeColor="text1"/>
          <w:lang w:val="es-ES"/>
        </w:rPr>
        <w:t xml:space="preserve"> mensual, retención de 2 años) sin ningún endpoint – resuelve la tensión con RNF-18 (ninguna operación de la API puede borrar la bitácora) a nivel de tarea programada, no de código de aplicación alcanzable por una petición. Deja traza verificable en </w:t>
      </w:r>
      <w:r w:rsidRPr="00265200">
        <w:rPr>
          <w:rStyle w:val="VerbatimChar"/>
          <w:rFonts w:ascii="Times New Roman" w:hAnsi="Times New Roman" w:cs="Times New Roman"/>
          <w:color w:val="000000" w:themeColor="text1"/>
          <w:lang w:val="es-ES"/>
        </w:rPr>
        <w:t>presus.depuracion_bitacora_log</w:t>
      </w:r>
      <w:r w:rsidRPr="00265200">
        <w:rPr>
          <w:rFonts w:ascii="Times New Roman" w:hAnsi="Times New Roman" w:cs="Times New Roman"/>
          <w:color w:val="000000" w:themeColor="text1"/>
          <w:lang w:val="es-ES"/>
        </w:rPr>
        <w:t xml:space="preserve"> (cuántas entradas, hasta qué fecha). (3) Procedimiento de supresión (</w:t>
      </w:r>
      <w:r w:rsidRPr="00265200">
        <w:rPr>
          <w:rStyle w:val="VerbatimChar"/>
          <w:rFonts w:ascii="Times New Roman" w:hAnsi="Times New Roman" w:cs="Times New Roman"/>
          <w:color w:val="000000" w:themeColor="text1"/>
          <w:lang w:val="es-ES"/>
        </w:rPr>
        <w:t>SupresionDatosService</w:t>
      </w:r>
      <w:r w:rsidRPr="00265200">
        <w:rPr>
          <w:rFonts w:ascii="Times New Roman" w:hAnsi="Times New Roman" w:cs="Times New Roman"/>
          <w:color w:val="000000" w:themeColor="text1"/>
          <w:lang w:val="es-ES"/>
        </w:rPr>
        <w:t xml:space="preserve">) que </w:t>
      </w:r>
      <w:r w:rsidRPr="00265200">
        <w:rPr>
          <w:rFonts w:ascii="Times New Roman" w:hAnsi="Times New Roman" w:cs="Times New Roman"/>
          <w:b/>
          <w:bCs/>
          <w:color w:val="000000" w:themeColor="text1"/>
          <w:lang w:val="es-ES"/>
        </w:rPr>
        <w:t>seudonimiza</w:t>
      </w:r>
      <w:r w:rsidRPr="00265200">
        <w:rPr>
          <w:rFonts w:ascii="Times New Roman" w:hAnsi="Times New Roman" w:cs="Times New Roman"/>
          <w:color w:val="000000" w:themeColor="text1"/>
          <w:lang w:val="es-ES"/>
        </w:rPr>
        <w:t>, no borra: el expediente sigue enlazado al mismo id. El registro de la solicitud (</w:t>
      </w:r>
      <w:r w:rsidRPr="00265200">
        <w:rPr>
          <w:rStyle w:val="VerbatimChar"/>
          <w:rFonts w:ascii="Times New Roman" w:hAnsi="Times New Roman" w:cs="Times New Roman"/>
          <w:color w:val="000000" w:themeColor="text1"/>
          <w:lang w:val="es-ES"/>
        </w:rPr>
        <w:t>presus.solicitud_supresion</w:t>
      </w:r>
      <w:r w:rsidRPr="00265200">
        <w:rPr>
          <w:rFonts w:ascii="Times New Roman" w:hAnsi="Times New Roman" w:cs="Times New Roman"/>
          <w:color w:val="000000" w:themeColor="text1"/>
          <w:lang w:val="es-ES"/>
        </w:rPr>
        <w:t xml:space="preserve">) no guarda el dato suprimido, solo el id del usuario – resolviendo la paradoja de que el registro de una supresión no puede contener lo suprimido. (4) Sin construir de nuevo: los consentimientos firmados conservados &gt;= 2 años ya estaban declarados como política en </w:t>
      </w:r>
      <w:r w:rsidRPr="00265200">
        <w:rPr>
          <w:rStyle w:val="VerbatimChar"/>
          <w:rFonts w:ascii="Times New Roman" w:hAnsi="Times New Roman" w:cs="Times New Roman"/>
          <w:color w:val="000000" w:themeColor="text1"/>
          <w:lang w:val="es-ES"/>
        </w:rPr>
        <w:t>ETHICS.md</w:t>
      </w:r>
      <w:r w:rsidRPr="00265200">
        <w:rPr>
          <w:rFonts w:ascii="Times New Roman" w:hAnsi="Times New Roman" w:cs="Times New Roman"/>
          <w:color w:val="000000" w:themeColor="text1"/>
          <w:lang w:val="es-ES"/>
        </w:rPr>
        <w:t xml:space="preserve"> sección 3 antes de esta fase; no se fabrica ningún formulario firmado que no exista para completar el criterio – sigue siendo, honestamente, una política sin datos reales todavía que aplicarle.</w:t>
      </w:r>
    </w:p>
    <w:p w14:paraId="6C01186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59" w:name="_Toc240058603"/>
      <w:bookmarkStart w:id="260" w:name="Xaac72fb7d9fa722814233539e05556a633b6ef9"/>
      <w:bookmarkEnd w:id="258"/>
      <w:r w:rsidRPr="00265200">
        <w:rPr>
          <w:rFonts w:ascii="Times New Roman" w:hAnsi="Times New Roman" w:cs="Times New Roman"/>
          <w:color w:val="000000" w:themeColor="text1"/>
          <w:lang w:val="es-ES"/>
        </w:rPr>
        <w:t>RNF-20 — Minimización de datos hacia terceros</w:t>
      </w:r>
      <w:bookmarkEnd w:id="259"/>
    </w:p>
    <w:p w14:paraId="0112E5DE"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no debe transmitir ningún dato personal de sus usuarios a servicios externos, incluidos proveedores de modelos de lenguaje.</w:t>
      </w:r>
    </w:p>
    <w:p w14:paraId="4D09283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735903D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Ley Orgánica de Protección de Datos Personales; </w:t>
      </w:r>
      <w:r w:rsidRPr="00265200">
        <w:rPr>
          <w:rStyle w:val="VerbatimChar"/>
          <w:rFonts w:ascii="Times New Roman" w:hAnsi="Times New Roman" w:cs="Times New Roman"/>
          <w:color w:val="000000" w:themeColor="text1"/>
          <w:lang w:val="es-ES"/>
        </w:rPr>
        <w:t>docs/etica/ETHICS.md</w:t>
      </w:r>
    </w:p>
    <w:p w14:paraId="38F58BC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Hoy esta propiedad se cumple porque el asistente virtual (RF-44) y la generación de ideas (RF-47) se resuelven dentro del sistema, y porque el único proveedor externo (RF-45) recibe una consulta fija sin parámetros del usuario. Pero eso vive solo en el código: sin requisito, cualquier refactorización futura podría empezar a enviar mensajes de usuarios a un tercero sin que nada lo impida.</w:t>
      </w:r>
    </w:p>
    <w:p w14:paraId="3F001328"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00EBB269" w14:textId="77777777" w:rsidR="0017547D" w:rsidRPr="00265200" w:rsidRDefault="00000000">
      <w:pPr>
        <w:numPr>
          <w:ilvl w:val="0"/>
          <w:numId w:val="7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única petición saliente a un tercero es la consulta del directorio de universidades de RF-45, y su contenido no depende de ningún dato del usuario.</w:t>
      </w:r>
    </w:p>
    <w:p w14:paraId="6D28278E" w14:textId="77777777" w:rsidR="0017547D" w:rsidRPr="00265200" w:rsidRDefault="00000000">
      <w:pPr>
        <w:numPr>
          <w:ilvl w:val="0"/>
          <w:numId w:val="7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mensaje que el usuario envía al asistente virtual no sale del sistema.</w:t>
      </w:r>
    </w:p>
    <w:p w14:paraId="38826262" w14:textId="77777777" w:rsidR="0017547D" w:rsidRPr="00265200" w:rsidRDefault="00000000">
      <w:pPr>
        <w:numPr>
          <w:ilvl w:val="0"/>
          <w:numId w:val="76"/>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Incorporar un proveedor externo nuevo exige declararlo previamente en la sección </w:t>
      </w:r>
      <w:hyperlink w:anchor="sec:iface-consumidas">
        <w:r w:rsidR="0017547D" w:rsidRPr="00265200">
          <w:rPr>
            <w:rStyle w:val="Hipervnculo"/>
            <w:rFonts w:ascii="Times New Roman" w:hAnsi="Times New Roman" w:cs="Times New Roman"/>
            <w:color w:val="000000" w:themeColor="text1"/>
            <w:lang w:val="es-ES"/>
          </w:rPr>
          <w:t>4.2</w:t>
        </w:r>
      </w:hyperlink>
      <w:r w:rsidRPr="00265200">
        <w:rPr>
          <w:rFonts w:ascii="Times New Roman" w:hAnsi="Times New Roman" w:cs="Times New Roman"/>
          <w:color w:val="000000" w:themeColor="text1"/>
          <w:lang w:val="es-ES"/>
        </w:rPr>
        <w:t xml:space="preserve"> y especificar qué datos concretos viajan.</w:t>
      </w:r>
    </w:p>
    <w:p w14:paraId="7D0508E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w:t>
      </w:r>
    </w:p>
    <w:p w14:paraId="4533E58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72F8604D" w14:textId="77777777" w:rsidR="0017547D" w:rsidRPr="00265200" w:rsidRDefault="00000000">
      <w:pPr>
        <w:pStyle w:val="Ttulo2"/>
        <w:rPr>
          <w:rFonts w:ascii="Times New Roman" w:hAnsi="Times New Roman" w:cs="Times New Roman"/>
          <w:color w:val="000000" w:themeColor="text1"/>
          <w:lang w:val="es-ES"/>
        </w:rPr>
      </w:pPr>
      <w:bookmarkStart w:id="261" w:name="_Toc240058604"/>
      <w:bookmarkStart w:id="262" w:name="mantenibilidad-usabilidad-y-operación"/>
      <w:bookmarkEnd w:id="254"/>
      <w:bookmarkEnd w:id="260"/>
      <w:r w:rsidRPr="00265200">
        <w:rPr>
          <w:rFonts w:ascii="Times New Roman" w:hAnsi="Times New Roman" w:cs="Times New Roman"/>
          <w:color w:val="000000" w:themeColor="text1"/>
          <w:lang w:val="es-ES"/>
        </w:rPr>
        <w:t>Mantenibilidad, usabilidad y operación</w:t>
      </w:r>
      <w:bookmarkEnd w:id="261"/>
    </w:p>
    <w:p w14:paraId="3D934D0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63" w:name="_Toc240058605"/>
      <w:bookmarkStart w:id="264" w:name="Xd3e41ba30bdfb8bd68ee67dcaf780d0bf66769f"/>
      <w:r w:rsidRPr="00265200">
        <w:rPr>
          <w:rFonts w:ascii="Times New Roman" w:hAnsi="Times New Roman" w:cs="Times New Roman"/>
          <w:color w:val="000000" w:themeColor="text1"/>
          <w:lang w:val="es-ES"/>
        </w:rPr>
        <w:t>RNF-21 — Cobertura de pruebas automatizadas</w:t>
      </w:r>
      <w:bookmarkEnd w:id="263"/>
    </w:p>
    <w:p w14:paraId="56FEE47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mantener una cobertura de pruebas igual o superior al 70 % de líneas y de ramas sobre los paquetes de controladores, servicios y seguridad.</w:t>
      </w:r>
    </w:p>
    <w:p w14:paraId="0B8FFB7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2DAF6B6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Criterio de mantenibilidad de la asignatura</w:t>
      </w:r>
    </w:p>
    <w:p w14:paraId="3DB7764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El umbral se declara sobre los paquetes donde vive la lógica, y se excluyen configuración, entidades y objetos de transferencia: incluirlos inflaría la cifra sin mejorar la garantía.</w:t>
      </w:r>
    </w:p>
    <w:p w14:paraId="424250C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Cobertura &gt;= 70 % de líneas y &gt;= 70 % de ramas en los paquetes medidos, con el informe crudo archivado y fechado, regenerado en cada integración continua.</w:t>
      </w:r>
    </w:p>
    <w:p w14:paraId="0522806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17A3835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76F1AD3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Medición del </w:t>
      </w:r>
      <w:r w:rsidRPr="00265200">
        <w:rPr>
          <w:rFonts w:ascii="Times New Roman" w:hAnsi="Times New Roman" w:cs="Times New Roman"/>
          <w:b/>
          <w:bCs/>
          <w:color w:val="000000" w:themeColor="text1"/>
          <w:lang w:val="es-ES"/>
        </w:rPr>
        <w:t>2026-09-06</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81,03 %</w:t>
      </w:r>
      <w:r w:rsidRPr="00265200">
        <w:rPr>
          <w:rFonts w:ascii="Times New Roman" w:hAnsi="Times New Roman" w:cs="Times New Roman"/>
          <w:color w:val="000000" w:themeColor="text1"/>
          <w:lang w:val="es-ES"/>
        </w:rPr>
        <w:t xml:space="preserve"> de líneas (3 148/3 885) y </w:t>
      </w:r>
      <w:r w:rsidRPr="00265200">
        <w:rPr>
          <w:rFonts w:ascii="Times New Roman" w:hAnsi="Times New Roman" w:cs="Times New Roman"/>
          <w:b/>
          <w:bCs/>
          <w:color w:val="000000" w:themeColor="text1"/>
          <w:lang w:val="es-ES"/>
        </w:rPr>
        <w:t>64,39 %</w:t>
      </w:r>
      <w:r w:rsidRPr="00265200">
        <w:rPr>
          <w:rFonts w:ascii="Times New Roman" w:hAnsi="Times New Roman" w:cs="Times New Roman"/>
          <w:color w:val="000000" w:themeColor="text1"/>
          <w:lang w:val="es-ES"/>
        </w:rPr>
        <w:t xml:space="preserve"> de ramas (1 016/1 578) en el conjunto; controladores 72,00 %/77,41 % y servicios 87,57 %/70,04 %; 559 pruebas en 48 clases.</w:t>
      </w:r>
    </w:p>
    <w:p w14:paraId="308EFB5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La cobertura de ramas del conjunto (64,39 %) queda por debajo del 70 % aunque cada uno de los dos paquetes principales lo supere; la diferencia proviene de los paquetes de seguridad y enumeraciones. Se declara en vez de reportar solo la cifra de líneas. La versión 1.0.0 de este documento declaraba 38,88 % y «no cumplido»: esa cifra era de una medición del 2026-08-30 que ya estaba obsoleta cuando se publicó.</w:t>
      </w:r>
    </w:p>
    <w:p w14:paraId="784BE7ED"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65" w:name="_Toc240058606"/>
      <w:bookmarkStart w:id="266" w:name="rnf-22-usabilidad-medida"/>
      <w:bookmarkEnd w:id="264"/>
      <w:r w:rsidRPr="00265200">
        <w:rPr>
          <w:rFonts w:ascii="Times New Roman" w:hAnsi="Times New Roman" w:cs="Times New Roman"/>
          <w:color w:val="000000" w:themeColor="text1"/>
          <w:lang w:val="es-ES"/>
        </w:rPr>
        <w:t>RNF-22 — Usabilidad medida</w:t>
      </w:r>
      <w:bookmarkEnd w:id="265"/>
    </w:p>
    <w:p w14:paraId="130D7453"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alcanzar una puntuación media igual o superior a 68 sobre 100 en la escala estándar de usabilidad, aplicada a una muestra declarada de usuarios reales de los cuatro roles.</w:t>
      </w:r>
    </w:p>
    <w:p w14:paraId="0634462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1E733FC0"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Brooke (1996); </w:t>
      </w:r>
      <w:r w:rsidRPr="00265200">
        <w:rPr>
          <w:rStyle w:val="VerbatimChar"/>
          <w:rFonts w:ascii="Times New Roman" w:hAnsi="Times New Roman" w:cs="Times New Roman"/>
          <w:color w:val="000000" w:themeColor="text1"/>
          <w:lang w:val="es-ES"/>
        </w:rPr>
        <w:t>docs/etica/ETHICS.md</w:t>
      </w:r>
    </w:p>
    <w:p w14:paraId="4661617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68 es la media poblacional de referencia del instrumento, de modo que el umbral significa «al menos tan usable como un sistema medio» y no un número elegido para que cuadre.</w:t>
      </w:r>
    </w:p>
    <w:p w14:paraId="20E525B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Media &gt;= 68 sobre una muestra de al menos 10 participantes reales, con el tamaño de muestra, la composición por rol y los datos crudos anonimizados archivados, y consentimiento informado firmado por cada participante.</w:t>
      </w:r>
    </w:p>
    <w:p w14:paraId="11E3BCC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68CD46E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Planificado</w:t>
      </w:r>
    </w:p>
    <w:p w14:paraId="2626D3E2"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El instrumento está listo y no se ha aplicado a personas reales. Una versión anterior del proyecto publicó una media de 91,25 con diez participantes que </w:t>
      </w:r>
      <w:r w:rsidRPr="00265200">
        <w:rPr>
          <w:rFonts w:ascii="Times New Roman" w:hAnsi="Times New Roman" w:cs="Times New Roman"/>
          <w:b/>
          <w:bCs/>
          <w:color w:val="000000" w:themeColor="text1"/>
          <w:lang w:val="es-ES"/>
        </w:rPr>
        <w:t>nunca existieron</w:t>
      </w:r>
      <w:r w:rsidRPr="00265200">
        <w:rPr>
          <w:rFonts w:ascii="Times New Roman" w:hAnsi="Times New Roman" w:cs="Times New Roman"/>
          <w:color w:val="000000" w:themeColor="text1"/>
          <w:lang w:val="es-ES"/>
        </w:rPr>
        <w:t xml:space="preserve">; esos datos fueron retirados y el hecho queda declarado aquí y en </w:t>
      </w:r>
      <w:r w:rsidRPr="00265200">
        <w:rPr>
          <w:rStyle w:val="VerbatimChar"/>
          <w:rFonts w:ascii="Times New Roman" w:hAnsi="Times New Roman" w:cs="Times New Roman"/>
          <w:color w:val="000000" w:themeColor="text1"/>
          <w:lang w:val="es-ES"/>
        </w:rPr>
        <w:t>docs/mediciones/sus/SUS-RESULTS.md</w:t>
      </w:r>
      <w:r w:rsidRPr="00265200">
        <w:rPr>
          <w:rFonts w:ascii="Times New Roman" w:hAnsi="Times New Roman" w:cs="Times New Roman"/>
          <w:color w:val="000000" w:themeColor="text1"/>
          <w:lang w:val="es-ES"/>
        </w:rPr>
        <w:t>. Se prefiere un requisito sin verificar a una cifra fabricada.</w:t>
      </w:r>
    </w:p>
    <w:p w14:paraId="3A9B3A2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67" w:name="_Toc240058607"/>
      <w:bookmarkStart w:id="268" w:name="rnf-23-accesibilidad"/>
      <w:bookmarkEnd w:id="266"/>
      <w:r w:rsidRPr="00265200">
        <w:rPr>
          <w:rFonts w:ascii="Times New Roman" w:hAnsi="Times New Roman" w:cs="Times New Roman"/>
          <w:color w:val="000000" w:themeColor="text1"/>
          <w:lang w:val="es-ES"/>
        </w:rPr>
        <w:t>RNF-23 — Accesibilidad</w:t>
      </w:r>
      <w:bookmarkEnd w:id="267"/>
    </w:p>
    <w:p w14:paraId="7012B4B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cliente web debe alcanzar una puntuación de accesibilidad igual o superior a 90 sobre 100 en la auditoría automatizada, en perfil de escritorio y de móvil, tomando como referencia el nivel AA de las pautas WCAG 2.1.</w:t>
      </w:r>
    </w:p>
    <w:p w14:paraId="18ABECC9"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16A78AE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WCAG 2.1 AA; criterio de calidad de la asignatura</w:t>
      </w:r>
    </w:p>
    <w:p w14:paraId="3488760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Rationale:</w:t>
      </w:r>
      <w:r w:rsidRPr="00265200">
        <w:rPr>
          <w:rFonts w:ascii="Times New Roman" w:hAnsi="Times New Roman" w:cs="Times New Roman"/>
          <w:color w:val="000000" w:themeColor="text1"/>
          <w:lang w:val="es-ES"/>
        </w:rPr>
        <w:t xml:space="preserve"> El sistema lo usa toda la comunidad universitaria de la carrera; la accesibilidad no es opcional. La auditoría automatizada no agota WCAG, y por eso el nivel de referencia se declara además del umbral numérico.</w:t>
      </w:r>
    </w:p>
    <w:p w14:paraId="722456D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Puntuación de accesibilidad &gt;= 90 en las corridas de escritorio y de móvil sobre el build de producción, con los informes archivados y fechados.</w:t>
      </w:r>
    </w:p>
    <w:p w14:paraId="7724325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Análisis</w:t>
      </w:r>
    </w:p>
    <w:p w14:paraId="42AC5BA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6945992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Medición del 2026-09-06, 6 corridas: </w:t>
      </w:r>
      <w:r w:rsidRPr="00265200">
        <w:rPr>
          <w:rFonts w:ascii="Times New Roman" w:hAnsi="Times New Roman" w:cs="Times New Roman"/>
          <w:b/>
          <w:bCs/>
          <w:color w:val="000000" w:themeColor="text1"/>
          <w:lang w:val="es-ES"/>
        </w:rPr>
        <w:t>100/100</w:t>
      </w:r>
      <w:r w:rsidRPr="00265200">
        <w:rPr>
          <w:rFonts w:ascii="Times New Roman" w:hAnsi="Times New Roman" w:cs="Times New Roman"/>
          <w:color w:val="000000" w:themeColor="text1"/>
          <w:lang w:val="es-ES"/>
        </w:rPr>
        <w:t xml:space="preserve"> en escritorio y en móvil. La corrida del 2026-08-17 daba 89, por debajo del umbral, y se corrigió.</w:t>
      </w:r>
    </w:p>
    <w:p w14:paraId="2E10FB1B"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69" w:name="_Toc240058608"/>
      <w:bookmarkStart w:id="270" w:name="Xe25bce587bc780520b4e2e8dc326d7463ba12d6"/>
      <w:bookmarkEnd w:id="268"/>
      <w:r w:rsidRPr="00265200">
        <w:rPr>
          <w:rFonts w:ascii="Times New Roman" w:hAnsi="Times New Roman" w:cs="Times New Roman"/>
          <w:color w:val="000000" w:themeColor="text1"/>
          <w:lang w:val="es-ES"/>
        </w:rPr>
        <w:t>RNF-24 — Objetivos de respaldo y recuperación</w:t>
      </w:r>
      <w:bookmarkEnd w:id="269"/>
    </w:p>
    <w:p w14:paraId="5C7E0C6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El sistema debe garantizar un objetivo de punto de recuperación no superior a 24 horas y un objetivo de tiempo de recuperación no superior a 4 horas, y debe verificar la recuperabilidad de sus respaldos con una prueba de restauración al menos mensual.</w:t>
      </w:r>
    </w:p>
    <w:p w14:paraId="6AAEC43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Must</w:t>
      </w:r>
    </w:p>
    <w:p w14:paraId="4DA9D13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w:t>
      </w:r>
      <w:r w:rsidRPr="00265200">
        <w:rPr>
          <w:rStyle w:val="VerbatimChar"/>
          <w:rFonts w:ascii="Times New Roman" w:hAnsi="Times New Roman" w:cs="Times New Roman"/>
          <w:color w:val="000000" w:themeColor="text1"/>
          <w:lang w:val="es-ES"/>
        </w:rPr>
        <w:t>docs/despliegue/BACKUP.md</w:t>
      </w:r>
      <w:r w:rsidRPr="00265200">
        <w:rPr>
          <w:rFonts w:ascii="Times New Roman" w:hAnsi="Times New Roman" w:cs="Times New Roman"/>
          <w:color w:val="000000" w:themeColor="text1"/>
          <w:lang w:val="es-ES"/>
        </w:rPr>
        <w:t>; criterio de continuidad de la asignatura</w:t>
      </w:r>
    </w:p>
    <w:p w14:paraId="06CCDC8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Sin objetivos declarados, la funcionalidad de respaldo de RF-61 a RF-64 no tiene contra qué medirse: no se puede saber si una configuración es suficiente. El archivado del registro de escritura anticipada es lo que permite bajar el objetivo de punto de recuperación por debajo del intervalo entre respaldos completos.</w:t>
      </w:r>
    </w:p>
    <w:p w14:paraId="7C3569A1"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28223AFA" w14:textId="77777777" w:rsidR="0017547D" w:rsidRPr="00265200" w:rsidRDefault="00000000">
      <w:pPr>
        <w:numPr>
          <w:ilvl w:val="0"/>
          <w:numId w:val="7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cronograma configurado en RF-62 arroja un objetivo de punto de recuperación declarado y no superior a </w:t>
      </w:r>
      <w:r w:rsidRPr="00265200">
        <w:rPr>
          <w:rFonts w:ascii="Times New Roman" w:hAnsi="Times New Roman" w:cs="Times New Roman"/>
          <w:b/>
          <w:bCs/>
          <w:color w:val="000000" w:themeColor="text1"/>
          <w:lang w:val="es-ES"/>
        </w:rPr>
        <w:t>24 horas</w:t>
      </w:r>
      <w:r w:rsidRPr="00265200">
        <w:rPr>
          <w:rFonts w:ascii="Times New Roman" w:hAnsi="Times New Roman" w:cs="Times New Roman"/>
          <w:color w:val="000000" w:themeColor="text1"/>
          <w:lang w:val="es-ES"/>
        </w:rPr>
        <w:t>.</w:t>
      </w:r>
    </w:p>
    <w:p w14:paraId="443D5B77" w14:textId="77777777" w:rsidR="0017547D" w:rsidRPr="00265200" w:rsidRDefault="00000000">
      <w:pPr>
        <w:numPr>
          <w:ilvl w:val="0"/>
          <w:numId w:val="7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Existe al menos una prueba de restauración con resultado </w:t>
      </w:r>
      <w:r w:rsidRPr="00265200">
        <w:rPr>
          <w:rStyle w:val="VerbatimChar"/>
          <w:rFonts w:ascii="Times New Roman" w:hAnsi="Times New Roman" w:cs="Times New Roman"/>
          <w:color w:val="000000" w:themeColor="text1"/>
          <w:lang w:val="es-ES"/>
        </w:rPr>
        <w:t>EXITOSA</w:t>
      </w:r>
      <w:r w:rsidRPr="00265200">
        <w:rPr>
          <w:rFonts w:ascii="Times New Roman" w:hAnsi="Times New Roman" w:cs="Times New Roman"/>
          <w:color w:val="000000" w:themeColor="text1"/>
          <w:lang w:val="es-ES"/>
        </w:rPr>
        <w:t xml:space="preserve"> en los últimos 30 días, registrada conforme a RF-63.</w:t>
      </w:r>
    </w:p>
    <w:p w14:paraId="00EACB7C" w14:textId="77777777" w:rsidR="0017547D" w:rsidRPr="00265200" w:rsidRDefault="00000000">
      <w:pPr>
        <w:numPr>
          <w:ilvl w:val="0"/>
          <w:numId w:val="7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El tiempo medido de una restauración completa sobre datos de tamaño representativo es inferior a </w:t>
      </w:r>
      <w:r w:rsidRPr="00265200">
        <w:rPr>
          <w:rFonts w:ascii="Times New Roman" w:hAnsi="Times New Roman" w:cs="Times New Roman"/>
          <w:b/>
          <w:bCs/>
          <w:color w:val="000000" w:themeColor="text1"/>
          <w:lang w:val="es-ES"/>
        </w:rPr>
        <w:t>4 horas</w:t>
      </w:r>
      <w:r w:rsidRPr="00265200">
        <w:rPr>
          <w:rFonts w:ascii="Times New Roman" w:hAnsi="Times New Roman" w:cs="Times New Roman"/>
          <w:color w:val="000000" w:themeColor="text1"/>
          <w:lang w:val="es-ES"/>
        </w:rPr>
        <w:t>, con la medición archivada y fechada.</w:t>
      </w:r>
    </w:p>
    <w:p w14:paraId="4A8D1310" w14:textId="77777777" w:rsidR="0017547D" w:rsidRPr="00265200" w:rsidRDefault="00000000">
      <w:pPr>
        <w:numPr>
          <w:ilvl w:val="0"/>
          <w:numId w:val="77"/>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período de retención del archivado de escritura anticipada cubre al menos el intervalo entre dos respaldos completos consecutivos.</w:t>
      </w:r>
    </w:p>
    <w:p w14:paraId="21211D70"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 + Análisis</w:t>
      </w:r>
    </w:p>
    <w:p w14:paraId="0E7321B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Verificado</w:t>
      </w:r>
    </w:p>
    <w:p w14:paraId="71E11CA7"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71" w:name="_Toc240058609"/>
      <w:bookmarkStart w:id="272" w:name="X17be5debb1bc9be95dc15116a2a5503cbefd627"/>
      <w:bookmarkEnd w:id="270"/>
      <w:r w:rsidRPr="00265200">
        <w:rPr>
          <w:rFonts w:ascii="Times New Roman" w:hAnsi="Times New Roman" w:cs="Times New Roman"/>
          <w:color w:val="000000" w:themeColor="text1"/>
          <w:lang w:val="es-ES"/>
        </w:rPr>
        <w:t>RNF-25 — Reproducibilidad del entorno y determinismo de la siembra</w:t>
      </w:r>
      <w:bookmarkEnd w:id="271"/>
    </w:p>
    <w:p w14:paraId="64153531"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Desde una clonación limpia del repositorio, el sistema debe poder construirse, desplegarse, migrarse, probarse y auditarse con una sola orden que termine con código de salida 0, y el estado inicial de los catálogos del dominio debe ser idéntico en dos despliegues independientes.</w:t>
      </w:r>
    </w:p>
    <w:p w14:paraId="1CA682D4"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3AF5B35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Fuente:</w:t>
      </w:r>
      <w:r w:rsidRPr="00265200">
        <w:rPr>
          <w:rFonts w:ascii="Times New Roman" w:hAnsi="Times New Roman" w:cs="Times New Roman"/>
          <w:color w:val="000000" w:themeColor="text1"/>
          <w:lang w:val="es-ES"/>
        </w:rPr>
        <w:t xml:space="preserve"> ADR-007; criterio de reproducibilidad de la asignatura</w:t>
      </w:r>
    </w:p>
    <w:p w14:paraId="7EECFC0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La primera mitad está resuelta y verificada; la segunda no. Los estados de la solicitud y del cronograma se crean bajo demanda (nota de la sección </w:t>
      </w:r>
      <w:hyperlink w:anchor="sec:estados">
        <w:r w:rsidR="0017547D" w:rsidRPr="00265200">
          <w:rPr>
            <w:rStyle w:val="Hipervnculo"/>
            <w:rFonts w:ascii="Times New Roman" w:hAnsi="Times New Roman" w:cs="Times New Roman"/>
            <w:color w:val="000000" w:themeColor="text1"/>
            <w:lang w:val="es-ES"/>
          </w:rPr>
          <w:t>5</w:t>
        </w:r>
      </w:hyperlink>
      <w:r w:rsidRPr="00265200">
        <w:rPr>
          <w:rFonts w:ascii="Times New Roman" w:hAnsi="Times New Roman" w:cs="Times New Roman"/>
          <w:color w:val="000000" w:themeColor="text1"/>
          <w:lang w:val="es-ES"/>
        </w:rPr>
        <w:t>), de modo que dos despliegues que ejecuten los casos de uso en orden distinto obtienen catálogos con identificadores distintos. Un sistema que se construye igual pero arranca distinto no es reproducible.</w:t>
      </w:r>
    </w:p>
    <w:p w14:paraId="648D4499" w14:textId="77777777" w:rsidR="0017547D" w:rsidRPr="00265200" w:rsidRDefault="00000000">
      <w:pPr>
        <w:pStyle w:val="Textoindependiente"/>
        <w:rPr>
          <w:rFonts w:ascii="Times New Roman" w:hAnsi="Times New Roman" w:cs="Times New Roman"/>
          <w:color w:val="000000" w:themeColor="text1"/>
        </w:rPr>
      </w:pPr>
      <w:r w:rsidRPr="00265200">
        <w:rPr>
          <w:rFonts w:ascii="Times New Roman" w:hAnsi="Times New Roman" w:cs="Times New Roman"/>
          <w:b/>
          <w:bCs/>
          <w:color w:val="000000" w:themeColor="text1"/>
        </w:rPr>
        <w:t>Criterio de aceptación:</w:t>
      </w:r>
    </w:p>
    <w:p w14:paraId="1A8D9A4B" w14:textId="77777777" w:rsidR="0017547D" w:rsidRPr="00265200" w:rsidRDefault="00000000">
      <w:pPr>
        <w:numPr>
          <w:ilvl w:val="0"/>
          <w:numId w:val="7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orden única de reproducibilidad termina con código 0 desde una clonación limpia.</w:t>
      </w:r>
    </w:p>
    <w:p w14:paraId="4564FAA0" w14:textId="77777777" w:rsidR="0017547D" w:rsidRPr="00265200" w:rsidRDefault="00000000">
      <w:pPr>
        <w:numPr>
          <w:ilvl w:val="0"/>
          <w:numId w:val="7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Las imágenes de contenedor están ancladas por resumen criptográfico, no por etiqueta móvil.</w:t>
      </w:r>
    </w:p>
    <w:p w14:paraId="4DEF9BA0" w14:textId="77777777" w:rsidR="0017547D" w:rsidRPr="00265200" w:rsidRDefault="00000000">
      <w:pPr>
        <w:numPr>
          <w:ilvl w:val="0"/>
          <w:numId w:val="78"/>
        </w:numPr>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Los nueve estados de la solicitud y el estado del cronograma se </w:t>
      </w:r>
      <w:r w:rsidRPr="00265200">
        <w:rPr>
          <w:rFonts w:ascii="Times New Roman" w:hAnsi="Times New Roman" w:cs="Times New Roman"/>
          <w:b/>
          <w:bCs/>
          <w:color w:val="000000" w:themeColor="text1"/>
          <w:lang w:val="es-ES"/>
        </w:rPr>
        <w:t>siembran por migración</w:t>
      </w:r>
      <w:r w:rsidRPr="00265200">
        <w:rPr>
          <w:rFonts w:ascii="Times New Roman" w:hAnsi="Times New Roman" w:cs="Times New Roman"/>
          <w:color w:val="000000" w:themeColor="text1"/>
          <w:lang w:val="es-ES"/>
        </w:rPr>
        <w:t>, con identificador y orden fijos; ninguno se crea bajo demanda.</w:t>
      </w:r>
    </w:p>
    <w:p w14:paraId="7C32183F"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Demostración + Inspección</w:t>
      </w:r>
    </w:p>
    <w:p w14:paraId="28D921E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No cumplido</w:t>
      </w:r>
    </w:p>
    <w:p w14:paraId="2CF6358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Evidencia:</w:t>
      </w:r>
      <w:r w:rsidRPr="00265200">
        <w:rPr>
          <w:rFonts w:ascii="Times New Roman" w:hAnsi="Times New Roman" w:cs="Times New Roman"/>
          <w:color w:val="000000" w:themeColor="text1"/>
          <w:lang w:val="es-ES"/>
        </w:rPr>
        <w:t xml:space="preserve"> La orden única está verificada de punta a punta con código de salida 0 (construcción, contenedores, migraciones, 559 pruebas, carga, auditoría, reportes y compilación del informe), y las imágenes están ancladas por resumen. El tercer criterio no se cumple.</w:t>
      </w:r>
    </w:p>
    <w:p w14:paraId="7C6FF54C" w14:textId="77777777" w:rsidR="0017547D" w:rsidRPr="00265200" w:rsidRDefault="00000000">
      <w:pPr>
        <w:pStyle w:val="Ttulo3"/>
        <w:pBdr>
          <w:bottom w:val="single" w:sz="10" w:space="2" w:color="7F7F7F"/>
        </w:pBdr>
        <w:spacing w:before="320"/>
        <w:rPr>
          <w:rFonts w:ascii="Times New Roman" w:hAnsi="Times New Roman" w:cs="Times New Roman"/>
          <w:color w:val="000000" w:themeColor="text1"/>
          <w:lang w:val="es-ES"/>
        </w:rPr>
      </w:pPr>
      <w:bookmarkStart w:id="273" w:name="_Toc240058610"/>
      <w:bookmarkStart w:id="274" w:name="rnf-26-versionado-uniforme-de-la-api"/>
      <w:bookmarkEnd w:id="272"/>
      <w:r w:rsidRPr="00265200">
        <w:rPr>
          <w:rFonts w:ascii="Times New Roman" w:hAnsi="Times New Roman" w:cs="Times New Roman"/>
          <w:color w:val="000000" w:themeColor="text1"/>
          <w:lang w:val="es-ES"/>
        </w:rPr>
        <w:t>RNF-26 — Versionado uniforme de la API</w:t>
      </w:r>
      <w:bookmarkEnd w:id="273"/>
    </w:p>
    <w:p w14:paraId="6E225779"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Enunciado:</w:t>
      </w:r>
      <w:r w:rsidRPr="00265200">
        <w:rPr>
          <w:rFonts w:ascii="Times New Roman" w:hAnsi="Times New Roman" w:cs="Times New Roman"/>
          <w:color w:val="000000" w:themeColor="text1"/>
          <w:lang w:val="es-ES"/>
        </w:rPr>
        <w:t xml:space="preserve"> Todos los endpoints de la API deben exponerse bajo un prefijo de versión único y explícito.</w:t>
      </w:r>
    </w:p>
    <w:p w14:paraId="3682A85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Prioridad:</w:t>
      </w:r>
      <w:r w:rsidRPr="00265200">
        <w:rPr>
          <w:rFonts w:ascii="Times New Roman" w:hAnsi="Times New Roman" w:cs="Times New Roman"/>
          <w:color w:val="000000" w:themeColor="text1"/>
          <w:lang w:val="es-ES"/>
        </w:rPr>
        <w:t xml:space="preserve"> Should</w:t>
      </w:r>
    </w:p>
    <w:p w14:paraId="4D808398"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Fuente:</w:t>
      </w:r>
      <w:r w:rsidRPr="00265200">
        <w:rPr>
          <w:rFonts w:ascii="Times New Roman" w:hAnsi="Times New Roman" w:cs="Times New Roman"/>
          <w:color w:val="000000" w:themeColor="text1"/>
          <w:lang w:val="es-ES"/>
        </w:rPr>
        <w:t xml:space="preserve"> ADR-001</w:t>
      </w:r>
    </w:p>
    <w:p w14:paraId="56453955"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Rationale:</w:t>
      </w:r>
      <w:r w:rsidRPr="00265200">
        <w:rPr>
          <w:rFonts w:ascii="Times New Roman" w:hAnsi="Times New Roman" w:cs="Times New Roman"/>
          <w:color w:val="000000" w:themeColor="text1"/>
          <w:lang w:val="es-ES"/>
        </w:rPr>
        <w:t xml:space="preserve"> Un prefijo aplicado a una parte de la API no versiona nada y además induce error en la documentación: 10 de los 15 endpoints que citaba la matriz anterior no resolvían precisamente porque se les había añadido un prefijo de versión que su controlador no tiene.</w:t>
      </w:r>
    </w:p>
    <w:p w14:paraId="38B546E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Criterio de aceptación:</w:t>
      </w:r>
      <w:r w:rsidRPr="00265200">
        <w:rPr>
          <w:rFonts w:ascii="Times New Roman" w:hAnsi="Times New Roman" w:cs="Times New Roman"/>
          <w:color w:val="000000" w:themeColor="text1"/>
          <w:lang w:val="es-ES"/>
        </w:rPr>
        <w:t xml:space="preserve"> El 100 % de las rutas de la API responde bajo el prefijo de versión declarado; una petición a la ruta sin versionar responde </w:t>
      </w:r>
      <w:r w:rsidRPr="00265200">
        <w:rPr>
          <w:rStyle w:val="VerbatimChar"/>
          <w:rFonts w:ascii="Times New Roman" w:hAnsi="Times New Roman" w:cs="Times New Roman"/>
          <w:color w:val="000000" w:themeColor="text1"/>
          <w:lang w:val="es-ES"/>
        </w:rPr>
        <w:t>404</w:t>
      </w:r>
      <w:r w:rsidRPr="00265200">
        <w:rPr>
          <w:rFonts w:ascii="Times New Roman" w:hAnsi="Times New Roman" w:cs="Times New Roman"/>
          <w:color w:val="000000" w:themeColor="text1"/>
          <w:lang w:val="es-ES"/>
        </w:rPr>
        <w:t xml:space="preserve"> o redirige de forma permanente a la versionada.</w:t>
      </w:r>
    </w:p>
    <w:p w14:paraId="1D6EABC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Método de verificación:</w:t>
      </w:r>
      <w:r w:rsidRPr="00265200">
        <w:rPr>
          <w:rFonts w:ascii="Times New Roman" w:hAnsi="Times New Roman" w:cs="Times New Roman"/>
          <w:color w:val="000000" w:themeColor="text1"/>
          <w:lang w:val="es-ES"/>
        </w:rPr>
        <w:t xml:space="preserve"> Inspección</w:t>
      </w:r>
    </w:p>
    <w:p w14:paraId="39C15F5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Estado:</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No cumplido</w:t>
      </w:r>
    </w:p>
    <w:p w14:paraId="4A736937"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Nota:</w:t>
      </w:r>
      <w:r w:rsidRPr="00265200">
        <w:rPr>
          <w:rFonts w:ascii="Times New Roman" w:hAnsi="Times New Roman" w:cs="Times New Roman"/>
          <w:color w:val="000000" w:themeColor="text1"/>
          <w:lang w:val="es-ES"/>
        </w:rPr>
        <w:t xml:space="preserve"> En el punto de corte, </w:t>
      </w:r>
      <w:r w:rsidRPr="00265200">
        <w:rPr>
          <w:rFonts w:ascii="Times New Roman" w:hAnsi="Times New Roman" w:cs="Times New Roman"/>
          <w:b/>
          <w:bCs/>
          <w:color w:val="000000" w:themeColor="text1"/>
          <w:lang w:val="es-ES"/>
        </w:rPr>
        <w:t>8 de 31</w:t>
      </w:r>
      <w:r w:rsidRPr="00265200">
        <w:rPr>
          <w:rFonts w:ascii="Times New Roman" w:hAnsi="Times New Roman" w:cs="Times New Roman"/>
          <w:color w:val="000000" w:themeColor="text1"/>
          <w:lang w:val="es-ES"/>
        </w:rPr>
        <w:t xml:space="preserve"> controladores exponen sus rutas bajo el prefijo de versión y los </w:t>
      </w:r>
      <w:r w:rsidRPr="00265200">
        <w:rPr>
          <w:rFonts w:ascii="Times New Roman" w:hAnsi="Times New Roman" w:cs="Times New Roman"/>
          <w:b/>
          <w:bCs/>
          <w:color w:val="000000" w:themeColor="text1"/>
          <w:lang w:val="es-ES"/>
        </w:rPr>
        <w:t>23</w:t>
      </w:r>
      <w:r w:rsidRPr="00265200">
        <w:rPr>
          <w:rFonts w:ascii="Times New Roman" w:hAnsi="Times New Roman" w:cs="Times New Roman"/>
          <w:color w:val="000000" w:themeColor="text1"/>
          <w:lang w:val="es-ES"/>
        </w:rPr>
        <w:t xml:space="preserve"> restantes no, pese a que el archivo </w:t>
      </w:r>
      <w:r w:rsidRPr="00265200">
        <w:rPr>
          <w:rStyle w:val="VerbatimChar"/>
          <w:rFonts w:ascii="Times New Roman" w:hAnsi="Times New Roman" w:cs="Times New Roman"/>
          <w:color w:val="000000" w:themeColor="text1"/>
          <w:lang w:val="es-ES"/>
        </w:rPr>
        <w:t>README.md</w:t>
      </w:r>
      <w:r w:rsidRPr="00265200">
        <w:rPr>
          <w:rFonts w:ascii="Times New Roman" w:hAnsi="Times New Roman" w:cs="Times New Roman"/>
          <w:color w:val="000000" w:themeColor="text1"/>
          <w:lang w:val="es-ES"/>
        </w:rPr>
        <w:t xml:space="preserve"> declara la API como versionada. Es la causa directa del defecto de trazabilidad más extendido de la especificación anterior (la sección </w:t>
      </w:r>
      <w:hyperlink w:anchor="sec:cambios">
        <w:r w:rsidR="0017547D" w:rsidRPr="00265200">
          <w:rPr>
            <w:rStyle w:val="Hipervnculo"/>
            <w:rFonts w:ascii="Times New Roman" w:hAnsi="Times New Roman" w:cs="Times New Roman"/>
            <w:color w:val="000000" w:themeColor="text1"/>
            <w:lang w:val="es-ES"/>
          </w:rPr>
          <w:t>12</w:t>
        </w:r>
      </w:hyperlink>
      <w:r w:rsidRPr="00265200">
        <w:rPr>
          <w:rFonts w:ascii="Times New Roman" w:hAnsi="Times New Roman" w:cs="Times New Roman"/>
          <w:color w:val="000000" w:themeColor="text1"/>
          <w:lang w:val="es-ES"/>
        </w:rPr>
        <w:t>).</w:t>
      </w:r>
    </w:p>
    <w:p w14:paraId="4898504D" w14:textId="77777777" w:rsidR="0017547D" w:rsidRPr="00265200" w:rsidRDefault="00000000">
      <w:pPr>
        <w:pStyle w:val="Ttulo1"/>
        <w:rPr>
          <w:rFonts w:ascii="Times New Roman" w:hAnsi="Times New Roman" w:cs="Times New Roman"/>
          <w:color w:val="000000" w:themeColor="text1"/>
          <w:lang w:val="es-ES"/>
        </w:rPr>
      </w:pPr>
      <w:bookmarkStart w:id="275" w:name="_Toc240058611"/>
      <w:bookmarkStart w:id="276" w:name="sec:trazabilidad"/>
      <w:bookmarkEnd w:id="214"/>
      <w:bookmarkEnd w:id="262"/>
      <w:bookmarkEnd w:id="274"/>
      <w:r w:rsidRPr="00265200">
        <w:rPr>
          <w:rFonts w:ascii="Times New Roman" w:hAnsi="Times New Roman" w:cs="Times New Roman"/>
          <w:color w:val="000000" w:themeColor="text1"/>
          <w:lang w:val="es-ES"/>
        </w:rPr>
        <w:t>Trazabilidad y verificación</w:t>
      </w:r>
      <w:bookmarkEnd w:id="275"/>
    </w:p>
    <w:p w14:paraId="164D7457" w14:textId="77777777" w:rsidR="0017547D" w:rsidRPr="00265200" w:rsidRDefault="00000000">
      <w:pPr>
        <w:pStyle w:val="Ttulo2"/>
        <w:rPr>
          <w:rFonts w:ascii="Times New Roman" w:hAnsi="Times New Roman" w:cs="Times New Roman"/>
          <w:color w:val="000000" w:themeColor="text1"/>
          <w:lang w:val="es-ES"/>
        </w:rPr>
      </w:pPr>
      <w:bookmarkStart w:id="277" w:name="_Toc240058612"/>
      <w:bookmarkStart w:id="278" w:name="cláusula-de-verificación"/>
      <w:r w:rsidRPr="00265200">
        <w:rPr>
          <w:rFonts w:ascii="Times New Roman" w:hAnsi="Times New Roman" w:cs="Times New Roman"/>
          <w:color w:val="000000" w:themeColor="text1"/>
          <w:lang w:val="es-ES"/>
        </w:rPr>
        <w:t>Cláusula de verificación</w:t>
      </w:r>
      <w:bookmarkEnd w:id="277"/>
    </w:p>
    <w:p w14:paraId="3474E35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Ninguna versión de este documento se publica si el validador de trazabilidad (</w:t>
      </w:r>
      <w:r w:rsidRPr="00265200">
        <w:rPr>
          <w:rStyle w:val="VerbatimChar"/>
          <w:rFonts w:ascii="Times New Roman" w:hAnsi="Times New Roman" w:cs="Times New Roman"/>
          <w:color w:val="000000" w:themeColor="text1"/>
          <w:lang w:val="es-ES"/>
        </w:rPr>
        <w:t>scripts/validate-traceability.sh</w:t>
      </w:r>
      <w:r w:rsidRPr="00265200">
        <w:rPr>
          <w:rFonts w:ascii="Times New Roman" w:hAnsi="Times New Roman" w:cs="Times New Roman"/>
          <w:color w:val="000000" w:themeColor="text1"/>
          <w:lang w:val="es-ES"/>
        </w:rPr>
        <w:t xml:space="preserve">) no termina con código de salida 0. El validador es la garantía automática de que este SRS, la matriz y el árbol de </w:t>
      </w:r>
      <w:r w:rsidRPr="00265200">
        <w:rPr>
          <w:rFonts w:ascii="Times New Roman" w:hAnsi="Times New Roman" w:cs="Times New Roman"/>
          <w:color w:val="000000" w:themeColor="text1"/>
          <w:lang w:val="es-ES"/>
        </w:rPr>
        <w:lastRenderedPageBreak/>
        <w:t>archivos describen el mismo sistema; la revisión manual no puede sostener esa coherencia sobre 90 requisitos y 207 rutas.</w:t>
      </w:r>
    </w:p>
    <w:p w14:paraId="0341F06D"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Qué garantiza hoy, y desde cuándo.</w:t>
      </w:r>
      <w:r w:rsidRPr="00265200">
        <w:rPr>
          <w:rFonts w:ascii="Times New Roman" w:hAnsi="Times New Roman" w:cs="Times New Roman"/>
          <w:color w:val="000000" w:themeColor="text1"/>
          <w:lang w:val="es-ES"/>
        </w:rPr>
        <w:t xml:space="preserve"> Las ocho comprobaciones de la tabla siguiente están </w:t>
      </w:r>
      <w:r w:rsidRPr="00265200">
        <w:rPr>
          <w:rFonts w:ascii="Times New Roman" w:hAnsi="Times New Roman" w:cs="Times New Roman"/>
          <w:b/>
          <w:bCs/>
          <w:color w:val="000000" w:themeColor="text1"/>
          <w:lang w:val="es-ES"/>
        </w:rPr>
        <w:t>implementadas y activas desde el 2026-09-11</w:t>
      </w:r>
      <w:r w:rsidRPr="00265200">
        <w:rPr>
          <w:rFonts w:ascii="Times New Roman" w:hAnsi="Times New Roman" w:cs="Times New Roman"/>
          <w:color w:val="000000" w:themeColor="text1"/>
          <w:lang w:val="es-ES"/>
        </w:rPr>
        <w:t xml:space="preserve">, y son las que el script ejecuta. Conviene ser explícito sobre el punto de partida: en la versión 1.0.0 de este documento la tabla enunciaba las ocho comprobaciones como especificación de lo que el validador </w:t>
      </w:r>
      <w:r w:rsidRPr="00265200">
        <w:rPr>
          <w:rFonts w:ascii="Times New Roman" w:hAnsi="Times New Roman" w:cs="Times New Roman"/>
          <w:i/>
          <w:iCs/>
          <w:color w:val="000000" w:themeColor="text1"/>
          <w:lang w:val="es-ES"/>
        </w:rPr>
        <w:t>debía</w:t>
      </w:r>
      <w:r w:rsidRPr="00265200">
        <w:rPr>
          <w:rFonts w:ascii="Times New Roman" w:hAnsi="Times New Roman" w:cs="Times New Roman"/>
          <w:color w:val="000000" w:themeColor="text1"/>
          <w:lang w:val="es-ES"/>
        </w:rPr>
        <w:t xml:space="preserve"> hacer, mientras que el script publicado en el repositorio solo comprobaba que los archivos citados por cada fila existieran, y nunca abría el SRS. La revisión del docente-director señaló con razón esa distancia entre lo enunciado y lo construido (M4). Esta versión la cierra: el validador lee el SRS, lo contrasta con la matriz en ambos sentidos y falla si discrepan.</w:t>
      </w:r>
    </w:p>
    <w:p w14:paraId="13B1301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Lo que el validador no garantiza.</w:t>
      </w:r>
      <w:r w:rsidRPr="00265200">
        <w:rPr>
          <w:rFonts w:ascii="Times New Roman" w:hAnsi="Times New Roman" w:cs="Times New Roman"/>
          <w:color w:val="000000" w:themeColor="text1"/>
          <w:lang w:val="es-ES"/>
        </w:rPr>
        <w:t xml:space="preserve"> Que el enunciado de un requisito sea correcto, que su criterio de aceptación sea el adecuado o que la evidencia citada demuestre lo que dice demostrar. Eso es revisión humana y ninguna comprobación automática lo sustituye. El validador garantiza coherencia entre artefactos, no verdad de su contenido.</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209"/>
        <w:gridCol w:w="7150"/>
      </w:tblGrid>
      <w:tr w:rsidR="0017547D" w:rsidRPr="00265200" w14:paraId="139010F0"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1" w:type="dxa"/>
            <w:shd w:val="clear" w:color="auto" w:fill="E8EDF5"/>
          </w:tcPr>
          <w:p w14:paraId="0F8E6F1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w:t>
            </w:r>
          </w:p>
        </w:tc>
        <w:tc>
          <w:tcPr>
            <w:tcW w:w="14" w:type="dxa"/>
            <w:shd w:val="clear" w:color="auto" w:fill="E8EDF5"/>
          </w:tcPr>
          <w:p w14:paraId="6648D7E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Comprobación que el validador realiza</w:t>
            </w:r>
          </w:p>
        </w:tc>
      </w:tr>
      <w:tr w:rsidR="0017547D" w:rsidRPr="00265200" w14:paraId="22883EDA" w14:textId="77777777" w:rsidTr="0017547D">
        <w:trPr>
          <w:jc w:val="center"/>
        </w:trPr>
        <w:tc>
          <w:tcPr>
            <w:tcW w:w="1" w:type="dxa"/>
          </w:tcPr>
          <w:p w14:paraId="18E6945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V1</w:t>
            </w:r>
          </w:p>
        </w:tc>
        <w:tc>
          <w:tcPr>
            <w:tcW w:w="14" w:type="dxa"/>
          </w:tcPr>
          <w:p w14:paraId="60D6911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Toda fila de la matriz tiene exactamente el número de columnas de la cabecera, con los campos que contienen comas correctamente entrecomillados.</w:t>
            </w:r>
          </w:p>
        </w:tc>
      </w:tr>
      <w:tr w:rsidR="0017547D" w:rsidRPr="00265200" w14:paraId="3760014C" w14:textId="77777777" w:rsidTr="0017547D">
        <w:trPr>
          <w:jc w:val="center"/>
        </w:trPr>
        <w:tc>
          <w:tcPr>
            <w:tcW w:w="1" w:type="dxa"/>
          </w:tcPr>
          <w:p w14:paraId="5FDFE67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V2</w:t>
            </w:r>
          </w:p>
        </w:tc>
        <w:tc>
          <w:tcPr>
            <w:tcW w:w="14" w:type="dxa"/>
          </w:tcPr>
          <w:p w14:paraId="2B99690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La columna de estado contiene únicamente los cuatro valores del vocabulario cerrado de la sección </w:t>
            </w:r>
            <w:hyperlink w:anchor="sec:estados-req">
              <w:r w:rsidR="0017547D" w:rsidRPr="00265200">
                <w:rPr>
                  <w:rStyle w:val="Hipervnculo"/>
                  <w:rFonts w:ascii="Times New Roman" w:hAnsi="Times New Roman" w:cs="Times New Roman"/>
                  <w:color w:val="000000" w:themeColor="text1"/>
                  <w:lang w:val="es-ES"/>
                </w:rPr>
                <w:t>2.5</w:t>
              </w:r>
            </w:hyperlink>
            <w:r w:rsidRPr="00265200">
              <w:rPr>
                <w:rFonts w:ascii="Times New Roman" w:hAnsi="Times New Roman" w:cs="Times New Roman"/>
                <w:color w:val="000000" w:themeColor="text1"/>
                <w:sz w:val="18"/>
                <w:lang w:val="es-ES"/>
              </w:rPr>
              <w:t>; cualquier otro texto falla.</w:t>
            </w:r>
          </w:p>
        </w:tc>
      </w:tr>
      <w:tr w:rsidR="0017547D" w:rsidRPr="00265200" w14:paraId="6E0F3E11" w14:textId="77777777" w:rsidTr="0017547D">
        <w:trPr>
          <w:jc w:val="center"/>
        </w:trPr>
        <w:tc>
          <w:tcPr>
            <w:tcW w:w="1" w:type="dxa"/>
          </w:tcPr>
          <w:p w14:paraId="791E97D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V3</w:t>
            </w:r>
          </w:p>
        </w:tc>
        <w:tc>
          <w:tcPr>
            <w:tcW w:w="14" w:type="dxa"/>
          </w:tcPr>
          <w:p w14:paraId="25B363F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lang w:val="es-ES"/>
              </w:rPr>
              <w:t xml:space="preserve">Todo identificador de requisito de este SRS existe en la matriz, y todo identificador de la matriz existe en este SRS. </w:t>
            </w:r>
            <w:r w:rsidRPr="00265200">
              <w:rPr>
                <w:rFonts w:ascii="Times New Roman" w:hAnsi="Times New Roman" w:cs="Times New Roman"/>
                <w:color w:val="000000" w:themeColor="text1"/>
                <w:sz w:val="18"/>
              </w:rPr>
              <w:t>El conteo debe coincidir.</w:t>
            </w:r>
          </w:p>
        </w:tc>
      </w:tr>
      <w:tr w:rsidR="0017547D" w:rsidRPr="00265200" w14:paraId="429E4FB0" w14:textId="77777777" w:rsidTr="0017547D">
        <w:trPr>
          <w:jc w:val="center"/>
        </w:trPr>
        <w:tc>
          <w:tcPr>
            <w:tcW w:w="1" w:type="dxa"/>
          </w:tcPr>
          <w:p w14:paraId="59CD009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V4</w:t>
            </w:r>
          </w:p>
        </w:tc>
        <w:tc>
          <w:tcPr>
            <w:tcW w:w="14" w:type="dxa"/>
          </w:tcPr>
          <w:p w14:paraId="289DA3B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Todo endpoint citado en la matriz resuelve contra un controlador real: se comprueba la </w:t>
            </w:r>
            <w:r w:rsidRPr="00265200">
              <w:rPr>
                <w:rFonts w:ascii="Times New Roman" w:hAnsi="Times New Roman" w:cs="Times New Roman"/>
                <w:b/>
                <w:bCs/>
                <w:color w:val="000000" w:themeColor="text1"/>
                <w:sz w:val="18"/>
                <w:lang w:val="es-ES"/>
              </w:rPr>
              <w:t>ruta completa</w:t>
            </w:r>
            <w:r w:rsidRPr="00265200">
              <w:rPr>
                <w:rFonts w:ascii="Times New Roman" w:hAnsi="Times New Roman" w:cs="Times New Roman"/>
                <w:color w:val="000000" w:themeColor="text1"/>
                <w:sz w:val="18"/>
                <w:lang w:val="es-ES"/>
              </w:rPr>
              <w:t>, método y camino, no solo su primer segmento.</w:t>
            </w:r>
          </w:p>
        </w:tc>
      </w:tr>
      <w:tr w:rsidR="0017547D" w:rsidRPr="00265200" w14:paraId="3F38F2B8" w14:textId="77777777" w:rsidTr="0017547D">
        <w:trPr>
          <w:jc w:val="center"/>
        </w:trPr>
        <w:tc>
          <w:tcPr>
            <w:tcW w:w="1" w:type="dxa"/>
          </w:tcPr>
          <w:p w14:paraId="4E63F33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V5</w:t>
            </w:r>
          </w:p>
        </w:tc>
        <w:tc>
          <w:tcPr>
            <w:tcW w:w="14" w:type="dxa"/>
          </w:tcPr>
          <w:p w14:paraId="6B7694D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Toda clase de prueba citada existe como archivo en disco.</w:t>
            </w:r>
          </w:p>
        </w:tc>
      </w:tr>
      <w:tr w:rsidR="0017547D" w:rsidRPr="00265200" w14:paraId="08A33115" w14:textId="77777777" w:rsidTr="0017547D">
        <w:trPr>
          <w:jc w:val="center"/>
        </w:trPr>
        <w:tc>
          <w:tcPr>
            <w:tcW w:w="1" w:type="dxa"/>
          </w:tcPr>
          <w:p w14:paraId="06C4450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V6</w:t>
            </w:r>
          </w:p>
        </w:tc>
        <w:tc>
          <w:tcPr>
            <w:tcW w:w="14" w:type="dxa"/>
          </w:tcPr>
          <w:p w14:paraId="3297E7C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Todo archivo de historia de usuario o de caso de uso citado existe como archivo en disco.</w:t>
            </w:r>
          </w:p>
        </w:tc>
      </w:tr>
      <w:tr w:rsidR="0017547D" w:rsidRPr="00265200" w14:paraId="6C750B2B" w14:textId="77777777" w:rsidTr="0017547D">
        <w:trPr>
          <w:jc w:val="center"/>
        </w:trPr>
        <w:tc>
          <w:tcPr>
            <w:tcW w:w="1" w:type="dxa"/>
          </w:tcPr>
          <w:p w14:paraId="779EB52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V7</w:t>
            </w:r>
          </w:p>
        </w:tc>
        <w:tc>
          <w:tcPr>
            <w:tcW w:w="14" w:type="dxa"/>
          </w:tcPr>
          <w:p w14:paraId="1E98F17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Ningún requisito declarado </w:t>
            </w:r>
            <w:r w:rsidRPr="00265200">
              <w:rPr>
                <w:rFonts w:ascii="Times New Roman" w:hAnsi="Times New Roman" w:cs="Times New Roman"/>
                <w:i/>
                <w:iCs/>
                <w:color w:val="000000" w:themeColor="text1"/>
                <w:sz w:val="18"/>
                <w:lang w:val="es-ES"/>
              </w:rPr>
              <w:t>Verificado</w:t>
            </w:r>
            <w:r w:rsidRPr="00265200">
              <w:rPr>
                <w:rFonts w:ascii="Times New Roman" w:hAnsi="Times New Roman" w:cs="Times New Roman"/>
                <w:color w:val="000000" w:themeColor="text1"/>
                <w:sz w:val="18"/>
                <w:lang w:val="es-ES"/>
              </w:rPr>
              <w:t xml:space="preserve"> carece de prueba automatizada o de evidencia archivada.</w:t>
            </w:r>
          </w:p>
        </w:tc>
      </w:tr>
      <w:tr w:rsidR="0017547D" w:rsidRPr="00265200" w14:paraId="3A2E2824" w14:textId="77777777" w:rsidTr="0017547D">
        <w:trPr>
          <w:jc w:val="center"/>
        </w:trPr>
        <w:tc>
          <w:tcPr>
            <w:tcW w:w="1" w:type="dxa"/>
          </w:tcPr>
          <w:p w14:paraId="613A6AC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V8</w:t>
            </w:r>
          </w:p>
        </w:tc>
        <w:tc>
          <w:tcPr>
            <w:tcW w:w="14" w:type="dxa"/>
          </w:tcPr>
          <w:p w14:paraId="191E4AF4"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Ningún requisito declarado </w:t>
            </w:r>
            <w:r w:rsidRPr="00265200">
              <w:rPr>
                <w:rFonts w:ascii="Times New Roman" w:hAnsi="Times New Roman" w:cs="Times New Roman"/>
                <w:i/>
                <w:iCs/>
                <w:color w:val="000000" w:themeColor="text1"/>
                <w:sz w:val="18"/>
                <w:lang w:val="es-ES"/>
              </w:rPr>
              <w:t>Planificado</w:t>
            </w:r>
            <w:r w:rsidRPr="00265200">
              <w:rPr>
                <w:rFonts w:ascii="Times New Roman" w:hAnsi="Times New Roman" w:cs="Times New Roman"/>
                <w:color w:val="000000" w:themeColor="text1"/>
                <w:sz w:val="18"/>
                <w:lang w:val="es-ES"/>
              </w:rPr>
              <w:t xml:space="preserve"> cita un endpoint existente: si el endpoint existe, el requisito está al menos implementado.</w:t>
            </w:r>
          </w:p>
        </w:tc>
      </w:tr>
    </w:tbl>
    <w:p w14:paraId="17C6BB15" w14:textId="77777777" w:rsidR="0017547D" w:rsidRPr="00265200" w:rsidRDefault="00000000">
      <w:pPr>
        <w:pStyle w:val="Ttulo2"/>
        <w:rPr>
          <w:rFonts w:ascii="Times New Roman" w:hAnsi="Times New Roman" w:cs="Times New Roman"/>
          <w:color w:val="000000" w:themeColor="text1"/>
          <w:lang w:val="es-ES"/>
        </w:rPr>
      </w:pPr>
      <w:bookmarkStart w:id="279" w:name="_Toc240058613"/>
      <w:bookmarkStart w:id="280" w:name="sec:salida-validador"/>
      <w:bookmarkEnd w:id="278"/>
      <w:r w:rsidRPr="00265200">
        <w:rPr>
          <w:rFonts w:ascii="Times New Roman" w:hAnsi="Times New Roman" w:cs="Times New Roman"/>
          <w:color w:val="000000" w:themeColor="text1"/>
          <w:lang w:val="es-ES"/>
        </w:rPr>
        <w:t>Salida del validador sobre este árbol</w:t>
      </w:r>
      <w:bookmarkEnd w:id="279"/>
    </w:p>
    <w:p w14:paraId="3E03CB7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Reproducible con </w:t>
      </w:r>
      <w:r w:rsidRPr="00265200">
        <w:rPr>
          <w:rStyle w:val="VerbatimChar"/>
          <w:rFonts w:ascii="Times New Roman" w:hAnsi="Times New Roman" w:cs="Times New Roman"/>
          <w:color w:val="000000" w:themeColor="text1"/>
          <w:lang w:val="es-ES"/>
        </w:rPr>
        <w:t>./scripts/validate-traceability.sh</w:t>
      </w:r>
      <w:r w:rsidRPr="00265200">
        <w:rPr>
          <w:rFonts w:ascii="Times New Roman" w:hAnsi="Times New Roman" w:cs="Times New Roman"/>
          <w:color w:val="000000" w:themeColor="text1"/>
          <w:lang w:val="es-ES"/>
        </w:rPr>
        <w:t xml:space="preserve"> desde la raíz del repositorio:</w:t>
      </w:r>
    </w:p>
    <w:p w14:paraId="32A1DFA9" w14:textId="77777777" w:rsidR="0017547D" w:rsidRPr="00265200" w:rsidRDefault="00000000">
      <w:pPr>
        <w:pStyle w:val="Textodebloqu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Requisitos en el SRS 90</w:t>
      </w:r>
      <w:r w:rsidRPr="00265200">
        <w:rPr>
          <w:rFonts w:ascii="Times New Roman" w:hAnsi="Times New Roman" w:cs="Times New Roman"/>
          <w:color w:val="000000" w:themeColor="text1"/>
          <w:lang w:val="es-ES"/>
        </w:rPr>
        <w:br/>
        <w:t>Filas en la matriz 90</w:t>
      </w:r>
      <w:r w:rsidRPr="00265200">
        <w:rPr>
          <w:rFonts w:ascii="Times New Roman" w:hAnsi="Times New Roman" w:cs="Times New Roman"/>
          <w:color w:val="000000" w:themeColor="text1"/>
          <w:lang w:val="es-ES"/>
        </w:rPr>
        <w:br/>
        <w:t>Endpoints reales del backend 213</w:t>
      </w:r>
      <w:r w:rsidRPr="00265200">
        <w:rPr>
          <w:rFonts w:ascii="Times New Roman" w:hAnsi="Times New Roman" w:cs="Times New Roman"/>
          <w:color w:val="000000" w:themeColor="text1"/>
          <w:lang w:val="es-ES"/>
        </w:rPr>
        <w:br/>
        <w:t>Clases de prueba en disco 53</w:t>
      </w:r>
      <w:r w:rsidRPr="00265200">
        <w:rPr>
          <w:rFonts w:ascii="Times New Roman" w:hAnsi="Times New Roman" w:cs="Times New Roman"/>
          <w:color w:val="000000" w:themeColor="text1"/>
          <w:lang w:val="es-ES"/>
        </w:rPr>
        <w:br/>
        <w:t>Estados: Implementado 14, No cumplido 3, Planificado 2, Verificado 71</w:t>
      </w:r>
      <w:r w:rsidRPr="00265200">
        <w:rPr>
          <w:rFonts w:ascii="Times New Roman" w:hAnsi="Times New Roman" w:cs="Times New Roman"/>
          <w:color w:val="000000" w:themeColor="text1"/>
          <w:lang w:val="es-ES"/>
        </w:rPr>
        <w:br/>
        <w:t>Must verificados 47/50 (94 %)</w:t>
      </w:r>
      <w:r w:rsidRPr="00265200">
        <w:rPr>
          <w:rFonts w:ascii="Times New Roman" w:hAnsi="Times New Roman" w:cs="Times New Roman"/>
          <w:color w:val="000000" w:themeColor="text1"/>
          <w:lang w:val="es-ES"/>
        </w:rPr>
        <w:br/>
        <w:t>=== V1–V8: sin fallos. Trazabilidad consistente. ===</w:t>
      </w:r>
    </w:p>
    <w:p w14:paraId="070E362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Todas las cifras de la sección </w:t>
      </w:r>
      <w:hyperlink w:anchor="sec:cumplimiento">
        <w:r w:rsidR="0017547D" w:rsidRPr="00265200">
          <w:rPr>
            <w:rStyle w:val="Hipervnculo"/>
            <w:rFonts w:ascii="Times New Roman" w:hAnsi="Times New Roman" w:cs="Times New Roman"/>
            <w:color w:val="000000" w:themeColor="text1"/>
            <w:lang w:val="es-ES"/>
          </w:rPr>
          <w:t>10</w:t>
        </w:r>
      </w:hyperlink>
      <w:r w:rsidRPr="00265200">
        <w:rPr>
          <w:rFonts w:ascii="Times New Roman" w:hAnsi="Times New Roman" w:cs="Times New Roman"/>
          <w:color w:val="000000" w:themeColor="text1"/>
          <w:lang w:val="es-ES"/>
        </w:rPr>
        <w:t xml:space="preserve"> son </w:t>
      </w:r>
      <w:r w:rsidRPr="00265200">
        <w:rPr>
          <w:rFonts w:ascii="Times New Roman" w:hAnsi="Times New Roman" w:cs="Times New Roman"/>
          <w:b/>
          <w:bCs/>
          <w:color w:val="000000" w:themeColor="text1"/>
          <w:lang w:val="es-ES"/>
        </w:rPr>
        <w:t>esta</w:t>
      </w:r>
      <w:r w:rsidRPr="00265200">
        <w:rPr>
          <w:rFonts w:ascii="Times New Roman" w:hAnsi="Times New Roman" w:cs="Times New Roman"/>
          <w:color w:val="000000" w:themeColor="text1"/>
          <w:lang w:val="es-ES"/>
        </w:rPr>
        <w:t xml:space="preserve"> salida, no un conteo manual sobre el documento. Si el documento y la matriz dejan de coincidir, el validador falla y la cifra no llega a publicarse.</w:t>
      </w:r>
    </w:p>
    <w:p w14:paraId="47405540" w14:textId="77777777" w:rsidR="0017547D" w:rsidRPr="00265200" w:rsidRDefault="00000000">
      <w:pPr>
        <w:pStyle w:val="Ttulo2"/>
        <w:rPr>
          <w:rFonts w:ascii="Times New Roman" w:hAnsi="Times New Roman" w:cs="Times New Roman"/>
          <w:color w:val="000000" w:themeColor="text1"/>
          <w:lang w:val="es-ES"/>
        </w:rPr>
      </w:pPr>
      <w:bookmarkStart w:id="281" w:name="_Toc240058614"/>
      <w:bookmarkStart w:id="282" w:name="estructura-de-la-matriz-de-trazabilidad"/>
      <w:bookmarkEnd w:id="280"/>
      <w:r w:rsidRPr="00265200">
        <w:rPr>
          <w:rFonts w:ascii="Times New Roman" w:hAnsi="Times New Roman" w:cs="Times New Roman"/>
          <w:color w:val="000000" w:themeColor="text1"/>
          <w:lang w:val="es-ES"/>
        </w:rPr>
        <w:t>Estructura de la matriz de trazabilidad</w:t>
      </w:r>
      <w:bookmarkEnd w:id="281"/>
    </w:p>
    <w:p w14:paraId="0A136559" w14:textId="77777777" w:rsidR="0017547D" w:rsidRPr="00265200" w:rsidRDefault="00000000">
      <w:pPr>
        <w:pStyle w:val="FirstParagraph"/>
        <w:rPr>
          <w:rFonts w:ascii="Times New Roman" w:hAnsi="Times New Roman" w:cs="Times New Roman"/>
          <w:color w:val="000000" w:themeColor="text1"/>
        </w:rPr>
      </w:pPr>
      <w:r w:rsidRPr="00265200">
        <w:rPr>
          <w:rFonts w:ascii="Times New Roman" w:hAnsi="Times New Roman" w:cs="Times New Roman"/>
          <w:color w:val="000000" w:themeColor="text1"/>
          <w:lang w:val="es-ES"/>
        </w:rPr>
        <w:t>La matriz (</w:t>
      </w:r>
      <w:r w:rsidRPr="00265200">
        <w:rPr>
          <w:rStyle w:val="VerbatimChar"/>
          <w:rFonts w:ascii="Times New Roman" w:hAnsi="Times New Roman" w:cs="Times New Roman"/>
          <w:color w:val="000000" w:themeColor="text1"/>
          <w:lang w:val="es-ES"/>
        </w:rPr>
        <w:t>docs/trazabilidad/matriz.csv</w:t>
      </w:r>
      <w:r w:rsidRPr="00265200">
        <w:rPr>
          <w:rFonts w:ascii="Times New Roman" w:hAnsi="Times New Roman" w:cs="Times New Roman"/>
          <w:color w:val="000000" w:themeColor="text1"/>
          <w:lang w:val="es-ES"/>
        </w:rPr>
        <w:t xml:space="preserve">) conecta cada requisito con su origen y su evidencia. </w:t>
      </w:r>
      <w:r w:rsidRPr="00265200">
        <w:rPr>
          <w:rFonts w:ascii="Times New Roman" w:hAnsi="Times New Roman" w:cs="Times New Roman"/>
          <w:color w:val="000000" w:themeColor="text1"/>
        </w:rPr>
        <w:t>Sus columnas son:</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5442"/>
        <w:gridCol w:w="3917"/>
      </w:tblGrid>
      <w:tr w:rsidR="0017547D" w:rsidRPr="00265200" w14:paraId="2D415229"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4" w:type="dxa"/>
            <w:shd w:val="clear" w:color="auto" w:fill="E8EDF5"/>
          </w:tcPr>
          <w:p w14:paraId="2523CCC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lastRenderedPageBreak/>
              <w:t>Columna</w:t>
            </w:r>
          </w:p>
        </w:tc>
        <w:tc>
          <w:tcPr>
            <w:tcW w:w="11" w:type="dxa"/>
            <w:shd w:val="clear" w:color="auto" w:fill="E8EDF5"/>
          </w:tcPr>
          <w:p w14:paraId="697449D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Contenido</w:t>
            </w:r>
          </w:p>
        </w:tc>
      </w:tr>
      <w:tr w:rsidR="0017547D" w:rsidRPr="00265200" w14:paraId="6430A42F" w14:textId="77777777" w:rsidTr="0017547D">
        <w:trPr>
          <w:jc w:val="center"/>
        </w:trPr>
        <w:tc>
          <w:tcPr>
            <w:tcW w:w="4" w:type="dxa"/>
          </w:tcPr>
          <w:p w14:paraId="3DF9CA4F"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ID_Requisito</w:t>
            </w:r>
          </w:p>
        </w:tc>
        <w:tc>
          <w:tcPr>
            <w:tcW w:w="11" w:type="dxa"/>
          </w:tcPr>
          <w:p w14:paraId="32D30341"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Identificador </w:t>
            </w:r>
            <w:r w:rsidRPr="00265200">
              <w:rPr>
                <w:rStyle w:val="VerbatimChar"/>
                <w:rFonts w:ascii="Times New Roman" w:hAnsi="Times New Roman" w:cs="Times New Roman"/>
                <w:color w:val="000000" w:themeColor="text1"/>
                <w:sz w:val="18"/>
                <w:lang w:val="es-ES"/>
              </w:rPr>
              <w:t>RF-nn</w:t>
            </w:r>
            <w:r w:rsidRPr="00265200">
              <w:rPr>
                <w:rFonts w:ascii="Times New Roman" w:hAnsi="Times New Roman" w:cs="Times New Roman"/>
                <w:color w:val="000000" w:themeColor="text1"/>
                <w:sz w:val="18"/>
                <w:lang w:val="es-ES"/>
              </w:rPr>
              <w:t xml:space="preserve"> o </w:t>
            </w:r>
            <w:r w:rsidRPr="00265200">
              <w:rPr>
                <w:rStyle w:val="VerbatimChar"/>
                <w:rFonts w:ascii="Times New Roman" w:hAnsi="Times New Roman" w:cs="Times New Roman"/>
                <w:color w:val="000000" w:themeColor="text1"/>
                <w:sz w:val="18"/>
                <w:lang w:val="es-ES"/>
              </w:rPr>
              <w:t>RNF-nn</w:t>
            </w:r>
            <w:r w:rsidRPr="00265200">
              <w:rPr>
                <w:rFonts w:ascii="Times New Roman" w:hAnsi="Times New Roman" w:cs="Times New Roman"/>
                <w:color w:val="000000" w:themeColor="text1"/>
                <w:sz w:val="18"/>
                <w:lang w:val="es-ES"/>
              </w:rPr>
              <w:t xml:space="preserve"> de este documento.</w:t>
            </w:r>
          </w:p>
        </w:tc>
      </w:tr>
      <w:tr w:rsidR="0017547D" w:rsidRPr="00265200" w14:paraId="49305816" w14:textId="77777777" w:rsidTr="0017547D">
        <w:trPr>
          <w:jc w:val="center"/>
        </w:trPr>
        <w:tc>
          <w:tcPr>
            <w:tcW w:w="4" w:type="dxa"/>
          </w:tcPr>
          <w:p w14:paraId="39179B88"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Titulo</w:t>
            </w:r>
          </w:p>
        </w:tc>
        <w:tc>
          <w:tcPr>
            <w:tcW w:w="11" w:type="dxa"/>
          </w:tcPr>
          <w:p w14:paraId="59B67EE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Título del requisito, idéntico al de este documento.</w:t>
            </w:r>
          </w:p>
        </w:tc>
      </w:tr>
      <w:tr w:rsidR="0017547D" w:rsidRPr="00265200" w14:paraId="367B7C6A" w14:textId="77777777" w:rsidTr="0017547D">
        <w:trPr>
          <w:jc w:val="center"/>
        </w:trPr>
        <w:tc>
          <w:tcPr>
            <w:tcW w:w="4" w:type="dxa"/>
          </w:tcPr>
          <w:p w14:paraId="5EB025D9"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Fuente</w:t>
            </w:r>
          </w:p>
        </w:tc>
        <w:tc>
          <w:tcPr>
            <w:tcW w:w="11" w:type="dxa"/>
          </w:tcPr>
          <w:p w14:paraId="26A8D83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Historia de usuario, caso de uso, decisión de arquitectura o norma.</w:t>
            </w:r>
          </w:p>
        </w:tc>
      </w:tr>
      <w:tr w:rsidR="0017547D" w:rsidRPr="00265200" w14:paraId="7AD3F62F" w14:textId="77777777" w:rsidTr="0017547D">
        <w:trPr>
          <w:jc w:val="center"/>
        </w:trPr>
        <w:tc>
          <w:tcPr>
            <w:tcW w:w="4" w:type="dxa"/>
          </w:tcPr>
          <w:p w14:paraId="3A60BE75"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Modulo</w:t>
            </w:r>
          </w:p>
        </w:tc>
        <w:tc>
          <w:tcPr>
            <w:tcW w:w="11" w:type="dxa"/>
          </w:tcPr>
          <w:p w14:paraId="2C77611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Módulo funcional del sistema.</w:t>
            </w:r>
          </w:p>
        </w:tc>
      </w:tr>
      <w:tr w:rsidR="0017547D" w:rsidRPr="00265200" w14:paraId="6CDA4BBF" w14:textId="77777777" w:rsidTr="0017547D">
        <w:trPr>
          <w:jc w:val="center"/>
        </w:trPr>
        <w:tc>
          <w:tcPr>
            <w:tcW w:w="4" w:type="dxa"/>
          </w:tcPr>
          <w:p w14:paraId="30985293"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Endpoint_REST</w:t>
            </w:r>
          </w:p>
        </w:tc>
        <w:tc>
          <w:tcPr>
            <w:tcW w:w="11" w:type="dxa"/>
          </w:tcPr>
          <w:p w14:paraId="5EA4A1A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Método y ruta completa, tal como responde el servicio.</w:t>
            </w:r>
          </w:p>
        </w:tc>
      </w:tr>
      <w:tr w:rsidR="0017547D" w:rsidRPr="00265200" w14:paraId="2C013EF5" w14:textId="77777777" w:rsidTr="0017547D">
        <w:trPr>
          <w:jc w:val="center"/>
        </w:trPr>
        <w:tc>
          <w:tcPr>
            <w:tcW w:w="4" w:type="dxa"/>
          </w:tcPr>
          <w:p w14:paraId="0D98D48D"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Prioridad_MoSCoW</w:t>
            </w:r>
          </w:p>
        </w:tc>
        <w:tc>
          <w:tcPr>
            <w:tcW w:w="11" w:type="dxa"/>
          </w:tcPr>
          <w:p w14:paraId="3B1EE9E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i/>
                <w:iCs/>
                <w:color w:val="000000" w:themeColor="text1"/>
                <w:sz w:val="18"/>
              </w:rPr>
              <w:t>Must</w:t>
            </w:r>
            <w:r w:rsidRPr="00265200">
              <w:rPr>
                <w:rFonts w:ascii="Times New Roman" w:hAnsi="Times New Roman" w:cs="Times New Roman"/>
                <w:color w:val="000000" w:themeColor="text1"/>
                <w:sz w:val="18"/>
              </w:rPr>
              <w:t xml:space="preserve">, </w:t>
            </w:r>
            <w:r w:rsidRPr="00265200">
              <w:rPr>
                <w:rFonts w:ascii="Times New Roman" w:hAnsi="Times New Roman" w:cs="Times New Roman"/>
                <w:i/>
                <w:iCs/>
                <w:color w:val="000000" w:themeColor="text1"/>
                <w:sz w:val="18"/>
              </w:rPr>
              <w:t>Should</w:t>
            </w:r>
            <w:r w:rsidRPr="00265200">
              <w:rPr>
                <w:rFonts w:ascii="Times New Roman" w:hAnsi="Times New Roman" w:cs="Times New Roman"/>
                <w:color w:val="000000" w:themeColor="text1"/>
                <w:sz w:val="18"/>
              </w:rPr>
              <w:t xml:space="preserve"> o </w:t>
            </w:r>
            <w:r w:rsidRPr="00265200">
              <w:rPr>
                <w:rFonts w:ascii="Times New Roman" w:hAnsi="Times New Roman" w:cs="Times New Roman"/>
                <w:i/>
                <w:iCs/>
                <w:color w:val="000000" w:themeColor="text1"/>
                <w:sz w:val="18"/>
              </w:rPr>
              <w:t>Could</w:t>
            </w:r>
            <w:r w:rsidRPr="00265200">
              <w:rPr>
                <w:rFonts w:ascii="Times New Roman" w:hAnsi="Times New Roman" w:cs="Times New Roman"/>
                <w:color w:val="000000" w:themeColor="text1"/>
                <w:sz w:val="18"/>
              </w:rPr>
              <w:t>.</w:t>
            </w:r>
          </w:p>
        </w:tc>
      </w:tr>
      <w:tr w:rsidR="0017547D" w:rsidRPr="00265200" w14:paraId="7A14BCB3" w14:textId="77777777" w:rsidTr="0017547D">
        <w:trPr>
          <w:jc w:val="center"/>
        </w:trPr>
        <w:tc>
          <w:tcPr>
            <w:tcW w:w="4" w:type="dxa"/>
          </w:tcPr>
          <w:p w14:paraId="46D8FB45"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Metodo_Verificacion</w:t>
            </w:r>
          </w:p>
        </w:tc>
        <w:tc>
          <w:tcPr>
            <w:tcW w:w="11" w:type="dxa"/>
          </w:tcPr>
          <w:p w14:paraId="0D2C5DB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Prueba, Demostración, Análisis o Inspección.</w:t>
            </w:r>
          </w:p>
        </w:tc>
      </w:tr>
      <w:tr w:rsidR="0017547D" w:rsidRPr="00265200" w14:paraId="2CEC8D68" w14:textId="77777777" w:rsidTr="0017547D">
        <w:trPr>
          <w:jc w:val="center"/>
        </w:trPr>
        <w:tc>
          <w:tcPr>
            <w:tcW w:w="4" w:type="dxa"/>
          </w:tcPr>
          <w:p w14:paraId="08982334"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Caso_Prueba</w:t>
            </w:r>
          </w:p>
        </w:tc>
        <w:tc>
          <w:tcPr>
            <w:tcW w:w="11" w:type="dxa"/>
          </w:tcPr>
          <w:p w14:paraId="4F8B454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Clase o clases de prueba, o </w:t>
            </w:r>
            <w:r w:rsidRPr="00265200">
              <w:rPr>
                <w:rStyle w:val="VerbatimChar"/>
                <w:rFonts w:ascii="Times New Roman" w:hAnsi="Times New Roman" w:cs="Times New Roman"/>
                <w:color w:val="000000" w:themeColor="text1"/>
                <w:sz w:val="18"/>
                <w:lang w:val="es-ES"/>
              </w:rPr>
              <w:t>ninguna</w:t>
            </w:r>
            <w:r w:rsidRPr="00265200">
              <w:rPr>
                <w:rFonts w:ascii="Times New Roman" w:hAnsi="Times New Roman" w:cs="Times New Roman"/>
                <w:color w:val="000000" w:themeColor="text1"/>
                <w:sz w:val="18"/>
                <w:lang w:val="es-ES"/>
              </w:rPr>
              <w:t>.</w:t>
            </w:r>
          </w:p>
        </w:tc>
      </w:tr>
      <w:tr w:rsidR="0017547D" w:rsidRPr="00265200" w14:paraId="3B660CAB" w14:textId="77777777" w:rsidTr="0017547D">
        <w:trPr>
          <w:jc w:val="center"/>
        </w:trPr>
        <w:tc>
          <w:tcPr>
            <w:tcW w:w="4" w:type="dxa"/>
          </w:tcPr>
          <w:p w14:paraId="09F98A81"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Estado</w:t>
            </w:r>
          </w:p>
        </w:tc>
        <w:tc>
          <w:tcPr>
            <w:tcW w:w="11" w:type="dxa"/>
          </w:tcPr>
          <w:p w14:paraId="4543216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Uno de los cuatro valores del vocabulario cerrado, y ningún otro.</w:t>
            </w:r>
          </w:p>
        </w:tc>
      </w:tr>
      <w:tr w:rsidR="0017547D" w:rsidRPr="00265200" w14:paraId="3BCEC3D1" w14:textId="77777777" w:rsidTr="0017547D">
        <w:trPr>
          <w:jc w:val="center"/>
        </w:trPr>
        <w:tc>
          <w:tcPr>
            <w:tcW w:w="4" w:type="dxa"/>
          </w:tcPr>
          <w:p w14:paraId="5500CD31"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Evidencia</w:t>
            </w:r>
          </w:p>
        </w:tc>
        <w:tc>
          <w:tcPr>
            <w:tcW w:w="11" w:type="dxa"/>
          </w:tcPr>
          <w:p w14:paraId="1ACCBF2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Ruta del artefacto de evidencia con su fecha.</w:t>
            </w:r>
          </w:p>
        </w:tc>
      </w:tr>
      <w:tr w:rsidR="0017547D" w:rsidRPr="00265200" w14:paraId="78BA1DB1" w14:textId="77777777" w:rsidTr="0017547D">
        <w:trPr>
          <w:jc w:val="center"/>
        </w:trPr>
        <w:tc>
          <w:tcPr>
            <w:tcW w:w="4" w:type="dxa"/>
          </w:tcPr>
          <w:p w14:paraId="063AF1AF" w14:textId="77777777" w:rsidR="0017547D" w:rsidRPr="00265200" w:rsidRDefault="00000000">
            <w:pPr>
              <w:pStyle w:val="Compact"/>
              <w:spacing w:after="40"/>
              <w:rPr>
                <w:rFonts w:ascii="Times New Roman" w:hAnsi="Times New Roman" w:cs="Times New Roman"/>
                <w:color w:val="000000" w:themeColor="text1"/>
              </w:rPr>
            </w:pPr>
            <w:r w:rsidRPr="00265200">
              <w:rPr>
                <w:rStyle w:val="VerbatimChar"/>
                <w:rFonts w:ascii="Times New Roman" w:hAnsi="Times New Roman" w:cs="Times New Roman"/>
                <w:color w:val="000000" w:themeColor="text1"/>
                <w:sz w:val="18"/>
              </w:rPr>
              <w:t>Observaciones</w:t>
            </w:r>
          </w:p>
        </w:tc>
        <w:tc>
          <w:tcPr>
            <w:tcW w:w="11" w:type="dxa"/>
          </w:tcPr>
          <w:p w14:paraId="1E56885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Todo matiz que no cabe en el vocabulario cerrado de estado.</w:t>
            </w:r>
          </w:p>
        </w:tc>
      </w:tr>
    </w:tbl>
    <w:p w14:paraId="1711FB33"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 columna </w:t>
      </w:r>
      <w:r w:rsidRPr="00265200">
        <w:rPr>
          <w:rStyle w:val="VerbatimChar"/>
          <w:rFonts w:ascii="Times New Roman" w:hAnsi="Times New Roman" w:cs="Times New Roman"/>
          <w:color w:val="000000" w:themeColor="text1"/>
          <w:lang w:val="es-ES"/>
        </w:rPr>
        <w:t>Observaciones</w:t>
      </w:r>
      <w:r w:rsidRPr="00265200">
        <w:rPr>
          <w:rFonts w:ascii="Times New Roman" w:hAnsi="Times New Roman" w:cs="Times New Roman"/>
          <w:color w:val="000000" w:themeColor="text1"/>
          <w:lang w:val="es-ES"/>
        </w:rPr>
        <w:t xml:space="preserve"> es nueva y existe por una razón concreta: es donde va el matiz que antes se colaba dentro de la columna de estado y rompía el vocabulario.</w:t>
      </w:r>
    </w:p>
    <w:p w14:paraId="27DE9C96" w14:textId="77777777" w:rsidR="0017547D" w:rsidRPr="00265200" w:rsidRDefault="00000000">
      <w:pPr>
        <w:pStyle w:val="Ttulo1"/>
        <w:rPr>
          <w:rFonts w:ascii="Times New Roman" w:hAnsi="Times New Roman" w:cs="Times New Roman"/>
          <w:color w:val="000000" w:themeColor="text1"/>
          <w:lang w:val="es-ES"/>
        </w:rPr>
      </w:pPr>
      <w:bookmarkStart w:id="283" w:name="_Toc240058615"/>
      <w:bookmarkStart w:id="284" w:name="sec:cumplimiento"/>
      <w:bookmarkEnd w:id="276"/>
      <w:bookmarkEnd w:id="282"/>
      <w:r w:rsidRPr="00265200">
        <w:rPr>
          <w:rFonts w:ascii="Times New Roman" w:hAnsi="Times New Roman" w:cs="Times New Roman"/>
          <w:color w:val="000000" w:themeColor="text1"/>
          <w:lang w:val="es-ES"/>
        </w:rPr>
        <w:t>Estado de cumplimiento del corpus</w:t>
      </w:r>
      <w:bookmarkEnd w:id="283"/>
    </w:p>
    <w:p w14:paraId="2229DDCB" w14:textId="77777777" w:rsidR="0017547D" w:rsidRPr="00265200" w:rsidRDefault="00000000">
      <w:pPr>
        <w:pStyle w:val="Ttulo2"/>
        <w:rPr>
          <w:rFonts w:ascii="Times New Roman" w:hAnsi="Times New Roman" w:cs="Times New Roman"/>
          <w:color w:val="000000" w:themeColor="text1"/>
          <w:lang w:val="es-ES"/>
        </w:rPr>
      </w:pPr>
      <w:bookmarkStart w:id="285" w:name="_Toc240058616"/>
      <w:bookmarkStart w:id="286" w:name="distribución-por-estado-y-prioridad"/>
      <w:r w:rsidRPr="00265200">
        <w:rPr>
          <w:rFonts w:ascii="Times New Roman" w:hAnsi="Times New Roman" w:cs="Times New Roman"/>
          <w:color w:val="000000" w:themeColor="text1"/>
          <w:lang w:val="es-ES"/>
        </w:rPr>
        <w:t>Distribución por estado y prioridad</w:t>
      </w:r>
      <w:bookmarkEnd w:id="285"/>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1616"/>
        <w:gridCol w:w="1585"/>
        <w:gridCol w:w="2064"/>
        <w:gridCol w:w="1679"/>
        <w:gridCol w:w="1447"/>
        <w:gridCol w:w="969"/>
      </w:tblGrid>
      <w:tr w:rsidR="0017547D" w:rsidRPr="00265200" w14:paraId="3D0E5A08"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3B2E6A2C" w14:textId="77777777" w:rsidR="0017547D" w:rsidRPr="00265200" w:rsidRDefault="0017547D">
            <w:pPr>
              <w:pStyle w:val="Compact"/>
              <w:spacing w:after="40"/>
              <w:rPr>
                <w:rFonts w:ascii="Times New Roman" w:hAnsi="Times New Roman" w:cs="Times New Roman"/>
                <w:color w:val="000000" w:themeColor="text1"/>
                <w:lang w:val="es-ES"/>
              </w:rPr>
            </w:pPr>
          </w:p>
        </w:tc>
        <w:tc>
          <w:tcPr>
            <w:tcW w:w="2" w:type="dxa"/>
            <w:shd w:val="clear" w:color="auto" w:fill="E8EDF5"/>
          </w:tcPr>
          <w:p w14:paraId="7EABE103"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Verificado</w:t>
            </w:r>
          </w:p>
        </w:tc>
        <w:tc>
          <w:tcPr>
            <w:tcW w:w="2" w:type="dxa"/>
            <w:shd w:val="clear" w:color="auto" w:fill="E8EDF5"/>
          </w:tcPr>
          <w:p w14:paraId="22E437C9"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Implementado</w:t>
            </w:r>
          </w:p>
        </w:tc>
        <w:tc>
          <w:tcPr>
            <w:tcW w:w="2" w:type="dxa"/>
            <w:shd w:val="clear" w:color="auto" w:fill="E8EDF5"/>
          </w:tcPr>
          <w:p w14:paraId="283CF210"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Planificado</w:t>
            </w:r>
          </w:p>
        </w:tc>
        <w:tc>
          <w:tcPr>
            <w:tcW w:w="2" w:type="dxa"/>
            <w:shd w:val="clear" w:color="auto" w:fill="E8EDF5"/>
          </w:tcPr>
          <w:p w14:paraId="451F13B3"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No cumplido</w:t>
            </w:r>
          </w:p>
        </w:tc>
        <w:tc>
          <w:tcPr>
            <w:tcW w:w="2" w:type="dxa"/>
            <w:shd w:val="clear" w:color="auto" w:fill="E8EDF5"/>
          </w:tcPr>
          <w:p w14:paraId="5443833B"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Total</w:t>
            </w:r>
          </w:p>
        </w:tc>
      </w:tr>
      <w:tr w:rsidR="0017547D" w:rsidRPr="00265200" w14:paraId="1AECCBED" w14:textId="77777777" w:rsidTr="0017547D">
        <w:trPr>
          <w:jc w:val="center"/>
        </w:trPr>
        <w:tc>
          <w:tcPr>
            <w:tcW w:w="2" w:type="dxa"/>
          </w:tcPr>
          <w:p w14:paraId="6AA0B87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funcionales</w:t>
            </w:r>
          </w:p>
        </w:tc>
        <w:tc>
          <w:tcPr>
            <w:tcW w:w="2" w:type="dxa"/>
          </w:tcPr>
          <w:p w14:paraId="32D101EC"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51</w:t>
            </w:r>
          </w:p>
        </w:tc>
        <w:tc>
          <w:tcPr>
            <w:tcW w:w="2" w:type="dxa"/>
          </w:tcPr>
          <w:p w14:paraId="17439507"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13</w:t>
            </w:r>
          </w:p>
        </w:tc>
        <w:tc>
          <w:tcPr>
            <w:tcW w:w="2" w:type="dxa"/>
          </w:tcPr>
          <w:p w14:paraId="16B8DC4D"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0</w:t>
            </w:r>
          </w:p>
        </w:tc>
        <w:tc>
          <w:tcPr>
            <w:tcW w:w="2" w:type="dxa"/>
          </w:tcPr>
          <w:p w14:paraId="4CE836A3"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0</w:t>
            </w:r>
          </w:p>
        </w:tc>
        <w:tc>
          <w:tcPr>
            <w:tcW w:w="2" w:type="dxa"/>
          </w:tcPr>
          <w:p w14:paraId="0384DBB1"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64</w:t>
            </w:r>
          </w:p>
        </w:tc>
      </w:tr>
      <w:tr w:rsidR="0017547D" w:rsidRPr="00265200" w14:paraId="34646D80" w14:textId="77777777" w:rsidTr="0017547D">
        <w:trPr>
          <w:jc w:val="center"/>
        </w:trPr>
        <w:tc>
          <w:tcPr>
            <w:tcW w:w="2" w:type="dxa"/>
          </w:tcPr>
          <w:p w14:paraId="0958068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no funcionales</w:t>
            </w:r>
          </w:p>
        </w:tc>
        <w:tc>
          <w:tcPr>
            <w:tcW w:w="2" w:type="dxa"/>
          </w:tcPr>
          <w:p w14:paraId="10FF7B88"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20</w:t>
            </w:r>
          </w:p>
        </w:tc>
        <w:tc>
          <w:tcPr>
            <w:tcW w:w="2" w:type="dxa"/>
          </w:tcPr>
          <w:p w14:paraId="3432C801"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1</w:t>
            </w:r>
          </w:p>
        </w:tc>
        <w:tc>
          <w:tcPr>
            <w:tcW w:w="2" w:type="dxa"/>
          </w:tcPr>
          <w:p w14:paraId="1B2F9FAA"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2</w:t>
            </w:r>
          </w:p>
        </w:tc>
        <w:tc>
          <w:tcPr>
            <w:tcW w:w="2" w:type="dxa"/>
          </w:tcPr>
          <w:p w14:paraId="0D0CF34F"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3</w:t>
            </w:r>
          </w:p>
        </w:tc>
        <w:tc>
          <w:tcPr>
            <w:tcW w:w="2" w:type="dxa"/>
          </w:tcPr>
          <w:p w14:paraId="44DEDA2B"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26</w:t>
            </w:r>
          </w:p>
        </w:tc>
      </w:tr>
      <w:tr w:rsidR="0017547D" w:rsidRPr="00265200" w14:paraId="55DB0177" w14:textId="77777777" w:rsidTr="0017547D">
        <w:trPr>
          <w:jc w:val="center"/>
        </w:trPr>
        <w:tc>
          <w:tcPr>
            <w:tcW w:w="2" w:type="dxa"/>
          </w:tcPr>
          <w:p w14:paraId="0BC9A51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Total</w:t>
            </w:r>
          </w:p>
        </w:tc>
        <w:tc>
          <w:tcPr>
            <w:tcW w:w="2" w:type="dxa"/>
          </w:tcPr>
          <w:p w14:paraId="51CF11CF"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71</w:t>
            </w:r>
          </w:p>
        </w:tc>
        <w:tc>
          <w:tcPr>
            <w:tcW w:w="2" w:type="dxa"/>
          </w:tcPr>
          <w:p w14:paraId="0FEB23B8"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14</w:t>
            </w:r>
          </w:p>
        </w:tc>
        <w:tc>
          <w:tcPr>
            <w:tcW w:w="2" w:type="dxa"/>
          </w:tcPr>
          <w:p w14:paraId="4AC60470"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2</w:t>
            </w:r>
          </w:p>
        </w:tc>
        <w:tc>
          <w:tcPr>
            <w:tcW w:w="2" w:type="dxa"/>
          </w:tcPr>
          <w:p w14:paraId="29A5182D"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3</w:t>
            </w:r>
          </w:p>
        </w:tc>
        <w:tc>
          <w:tcPr>
            <w:tcW w:w="2" w:type="dxa"/>
          </w:tcPr>
          <w:p w14:paraId="3D9D47DF"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90</w:t>
            </w:r>
          </w:p>
        </w:tc>
      </w:tr>
    </w:tbl>
    <w:p w14:paraId="4DD408B2" w14:textId="77777777" w:rsidR="0017547D" w:rsidRPr="00265200" w:rsidRDefault="0017547D">
      <w:pPr>
        <w:rPr>
          <w:rFonts w:ascii="Times New Roman" w:hAnsi="Times New Roman" w:cs="Times New Roman"/>
          <w:color w:val="000000" w:themeColor="text1"/>
        </w:rPr>
      </w:pPr>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2622"/>
        <w:gridCol w:w="1545"/>
        <w:gridCol w:w="1898"/>
        <w:gridCol w:w="1723"/>
        <w:gridCol w:w="1572"/>
      </w:tblGrid>
      <w:tr w:rsidR="0017547D" w:rsidRPr="00265200" w14:paraId="785178F1"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3" w:type="dxa"/>
            <w:shd w:val="clear" w:color="auto" w:fill="E8EDF5"/>
          </w:tcPr>
          <w:p w14:paraId="5A5E8607" w14:textId="77777777" w:rsidR="0017547D" w:rsidRPr="00265200" w:rsidRDefault="0017547D">
            <w:pPr>
              <w:pStyle w:val="Compact"/>
              <w:spacing w:after="40"/>
              <w:rPr>
                <w:rFonts w:ascii="Times New Roman" w:hAnsi="Times New Roman" w:cs="Times New Roman"/>
                <w:color w:val="000000" w:themeColor="text1"/>
              </w:rPr>
            </w:pPr>
          </w:p>
        </w:tc>
        <w:tc>
          <w:tcPr>
            <w:tcW w:w="3" w:type="dxa"/>
            <w:shd w:val="clear" w:color="auto" w:fill="E8EDF5"/>
          </w:tcPr>
          <w:p w14:paraId="7748B3EC"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Must</w:t>
            </w:r>
          </w:p>
        </w:tc>
        <w:tc>
          <w:tcPr>
            <w:tcW w:w="3" w:type="dxa"/>
            <w:shd w:val="clear" w:color="auto" w:fill="E8EDF5"/>
          </w:tcPr>
          <w:p w14:paraId="3B2B6ED4"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Should</w:t>
            </w:r>
          </w:p>
        </w:tc>
        <w:tc>
          <w:tcPr>
            <w:tcW w:w="3" w:type="dxa"/>
            <w:shd w:val="clear" w:color="auto" w:fill="E8EDF5"/>
          </w:tcPr>
          <w:p w14:paraId="0C478BDE"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Could</w:t>
            </w:r>
          </w:p>
        </w:tc>
        <w:tc>
          <w:tcPr>
            <w:tcW w:w="3" w:type="dxa"/>
            <w:shd w:val="clear" w:color="auto" w:fill="E8EDF5"/>
          </w:tcPr>
          <w:p w14:paraId="2FCD76C0"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Total</w:t>
            </w:r>
          </w:p>
        </w:tc>
      </w:tr>
      <w:tr w:rsidR="0017547D" w:rsidRPr="00265200" w14:paraId="663F726A" w14:textId="77777777" w:rsidTr="0017547D">
        <w:trPr>
          <w:jc w:val="center"/>
        </w:trPr>
        <w:tc>
          <w:tcPr>
            <w:tcW w:w="3" w:type="dxa"/>
          </w:tcPr>
          <w:p w14:paraId="6899A38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funcionales</w:t>
            </w:r>
          </w:p>
        </w:tc>
        <w:tc>
          <w:tcPr>
            <w:tcW w:w="3" w:type="dxa"/>
          </w:tcPr>
          <w:p w14:paraId="6923FE36"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30</w:t>
            </w:r>
          </w:p>
        </w:tc>
        <w:tc>
          <w:tcPr>
            <w:tcW w:w="3" w:type="dxa"/>
          </w:tcPr>
          <w:p w14:paraId="24DC3AFB"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26</w:t>
            </w:r>
          </w:p>
        </w:tc>
        <w:tc>
          <w:tcPr>
            <w:tcW w:w="3" w:type="dxa"/>
          </w:tcPr>
          <w:p w14:paraId="2FCF6F19"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8</w:t>
            </w:r>
          </w:p>
        </w:tc>
        <w:tc>
          <w:tcPr>
            <w:tcW w:w="3" w:type="dxa"/>
          </w:tcPr>
          <w:p w14:paraId="43E5E999"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64</w:t>
            </w:r>
          </w:p>
        </w:tc>
      </w:tr>
      <w:tr w:rsidR="0017547D" w:rsidRPr="00265200" w14:paraId="0AB46B27" w14:textId="77777777" w:rsidTr="0017547D">
        <w:trPr>
          <w:jc w:val="center"/>
        </w:trPr>
        <w:tc>
          <w:tcPr>
            <w:tcW w:w="3" w:type="dxa"/>
          </w:tcPr>
          <w:p w14:paraId="2B15329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no funcionales</w:t>
            </w:r>
          </w:p>
        </w:tc>
        <w:tc>
          <w:tcPr>
            <w:tcW w:w="3" w:type="dxa"/>
          </w:tcPr>
          <w:p w14:paraId="674180EC"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20</w:t>
            </w:r>
          </w:p>
        </w:tc>
        <w:tc>
          <w:tcPr>
            <w:tcW w:w="3" w:type="dxa"/>
          </w:tcPr>
          <w:p w14:paraId="56FBC9EE"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6</w:t>
            </w:r>
          </w:p>
        </w:tc>
        <w:tc>
          <w:tcPr>
            <w:tcW w:w="3" w:type="dxa"/>
          </w:tcPr>
          <w:p w14:paraId="147E9464"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color w:val="000000" w:themeColor="text1"/>
                <w:sz w:val="18"/>
              </w:rPr>
              <w:t>0</w:t>
            </w:r>
          </w:p>
        </w:tc>
        <w:tc>
          <w:tcPr>
            <w:tcW w:w="3" w:type="dxa"/>
          </w:tcPr>
          <w:p w14:paraId="570F8D81"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26</w:t>
            </w:r>
          </w:p>
        </w:tc>
      </w:tr>
      <w:tr w:rsidR="0017547D" w:rsidRPr="00265200" w14:paraId="39F4CFCD" w14:textId="77777777" w:rsidTr="0017547D">
        <w:trPr>
          <w:jc w:val="center"/>
        </w:trPr>
        <w:tc>
          <w:tcPr>
            <w:tcW w:w="3" w:type="dxa"/>
          </w:tcPr>
          <w:p w14:paraId="467F701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Total</w:t>
            </w:r>
          </w:p>
        </w:tc>
        <w:tc>
          <w:tcPr>
            <w:tcW w:w="3" w:type="dxa"/>
          </w:tcPr>
          <w:p w14:paraId="21FCE42D"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50</w:t>
            </w:r>
          </w:p>
        </w:tc>
        <w:tc>
          <w:tcPr>
            <w:tcW w:w="3" w:type="dxa"/>
          </w:tcPr>
          <w:p w14:paraId="7DCA4B71"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32</w:t>
            </w:r>
          </w:p>
        </w:tc>
        <w:tc>
          <w:tcPr>
            <w:tcW w:w="3" w:type="dxa"/>
          </w:tcPr>
          <w:p w14:paraId="54BD17A0"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8</w:t>
            </w:r>
          </w:p>
        </w:tc>
        <w:tc>
          <w:tcPr>
            <w:tcW w:w="3" w:type="dxa"/>
          </w:tcPr>
          <w:p w14:paraId="75402C6A" w14:textId="77777777" w:rsidR="0017547D" w:rsidRPr="00265200" w:rsidRDefault="00000000">
            <w:pPr>
              <w:pStyle w:val="Compact"/>
              <w:spacing w:after="40"/>
              <w:jc w:val="right"/>
              <w:rPr>
                <w:rFonts w:ascii="Times New Roman" w:hAnsi="Times New Roman" w:cs="Times New Roman"/>
                <w:color w:val="000000" w:themeColor="text1"/>
              </w:rPr>
            </w:pPr>
            <w:r w:rsidRPr="00265200">
              <w:rPr>
                <w:rFonts w:ascii="Times New Roman" w:hAnsi="Times New Roman" w:cs="Times New Roman"/>
                <w:b/>
                <w:bCs/>
                <w:color w:val="000000" w:themeColor="text1"/>
                <w:sz w:val="18"/>
              </w:rPr>
              <w:t>90</w:t>
            </w:r>
          </w:p>
        </w:tc>
      </w:tr>
    </w:tbl>
    <w:p w14:paraId="7FD4B785" w14:textId="77777777" w:rsidR="0017547D" w:rsidRPr="00265200" w:rsidRDefault="00000000">
      <w:pPr>
        <w:pStyle w:val="Ttulo2"/>
        <w:rPr>
          <w:rFonts w:ascii="Times New Roman" w:hAnsi="Times New Roman" w:cs="Times New Roman"/>
          <w:color w:val="000000" w:themeColor="text1"/>
          <w:lang w:val="es-ES"/>
        </w:rPr>
      </w:pPr>
      <w:bookmarkStart w:id="287" w:name="_Toc240058617"/>
      <w:bookmarkStart w:id="288" w:name="requisitos-must-que-no-están-verificados"/>
      <w:bookmarkEnd w:id="286"/>
      <w:r w:rsidRPr="00265200">
        <w:rPr>
          <w:rFonts w:ascii="Times New Roman" w:hAnsi="Times New Roman" w:cs="Times New Roman"/>
          <w:color w:val="000000" w:themeColor="text1"/>
          <w:lang w:val="es-ES"/>
        </w:rPr>
        <w:t xml:space="preserve">Requisitos </w:t>
      </w:r>
      <w:r w:rsidRPr="00265200">
        <w:rPr>
          <w:rFonts w:ascii="Times New Roman" w:hAnsi="Times New Roman" w:cs="Times New Roman"/>
          <w:i/>
          <w:iCs/>
          <w:color w:val="000000" w:themeColor="text1"/>
          <w:lang w:val="es-ES"/>
        </w:rPr>
        <w:t>Must</w:t>
      </w:r>
      <w:r w:rsidRPr="00265200">
        <w:rPr>
          <w:rFonts w:ascii="Times New Roman" w:hAnsi="Times New Roman" w:cs="Times New Roman"/>
          <w:color w:val="000000" w:themeColor="text1"/>
          <w:lang w:val="es-ES"/>
        </w:rPr>
        <w:t xml:space="preserve"> que no están verificados</w:t>
      </w:r>
      <w:bookmarkEnd w:id="287"/>
    </w:p>
    <w:p w14:paraId="1E917788"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De los </w:t>
      </w:r>
      <w:r w:rsidRPr="00265200">
        <w:rPr>
          <w:rFonts w:ascii="Times New Roman" w:hAnsi="Times New Roman" w:cs="Times New Roman"/>
          <w:b/>
          <w:bCs/>
          <w:color w:val="000000" w:themeColor="text1"/>
          <w:lang w:val="es-ES"/>
        </w:rPr>
        <w:t>50</w:t>
      </w:r>
      <w:r w:rsidRPr="00265200">
        <w:rPr>
          <w:rFonts w:ascii="Times New Roman" w:hAnsi="Times New Roman" w:cs="Times New Roman"/>
          <w:color w:val="000000" w:themeColor="text1"/>
          <w:lang w:val="es-ES"/>
        </w:rPr>
        <w:t xml:space="preserve"> requisitos de prioridad </w:t>
      </w:r>
      <w:r w:rsidRPr="00265200">
        <w:rPr>
          <w:rFonts w:ascii="Times New Roman" w:hAnsi="Times New Roman" w:cs="Times New Roman"/>
          <w:i/>
          <w:iCs/>
          <w:color w:val="000000" w:themeColor="text1"/>
          <w:lang w:val="es-ES"/>
        </w:rPr>
        <w:t>Must</w:t>
      </w:r>
      <w:r w:rsidRPr="00265200">
        <w:rPr>
          <w:rFonts w:ascii="Times New Roman" w:hAnsi="Times New Roman" w:cs="Times New Roman"/>
          <w:color w:val="000000" w:themeColor="text1"/>
          <w:lang w:val="es-ES"/>
        </w:rPr>
        <w:t xml:space="preserve">, </w:t>
      </w:r>
      <w:r w:rsidRPr="00265200">
        <w:rPr>
          <w:rFonts w:ascii="Times New Roman" w:hAnsi="Times New Roman" w:cs="Times New Roman"/>
          <w:b/>
          <w:bCs/>
          <w:color w:val="000000" w:themeColor="text1"/>
          <w:lang w:val="es-ES"/>
        </w:rPr>
        <w:t>47 están verificados (94,0 %)</w:t>
      </w:r>
      <w:r w:rsidRPr="00265200">
        <w:rPr>
          <w:rFonts w:ascii="Times New Roman" w:hAnsi="Times New Roman" w:cs="Times New Roman"/>
          <w:color w:val="000000" w:themeColor="text1"/>
          <w:lang w:val="es-ES"/>
        </w:rPr>
        <w:t xml:space="preserve">. Los </w:t>
      </w:r>
      <w:r w:rsidRPr="00265200">
        <w:rPr>
          <w:rFonts w:ascii="Times New Roman" w:hAnsi="Times New Roman" w:cs="Times New Roman"/>
          <w:b/>
          <w:bCs/>
          <w:color w:val="000000" w:themeColor="text1"/>
          <w:lang w:val="es-ES"/>
        </w:rPr>
        <w:t>3</w:t>
      </w:r>
      <w:r w:rsidRPr="00265200">
        <w:rPr>
          <w:rFonts w:ascii="Times New Roman" w:hAnsi="Times New Roman" w:cs="Times New Roman"/>
          <w:color w:val="000000" w:themeColor="text1"/>
          <w:lang w:val="es-ES"/>
        </w:rPr>
        <w:t xml:space="preserve"> restantes se enumeran aquí de forma completa, porque un porcentaje sin el detalle de lo que falta no es información accionable.</w:t>
      </w:r>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1137"/>
        <w:gridCol w:w="2187"/>
        <w:gridCol w:w="2423"/>
        <w:gridCol w:w="3613"/>
      </w:tblGrid>
      <w:tr w:rsidR="0017547D" w:rsidRPr="00265200" w14:paraId="60D2DF60"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2" w:type="dxa"/>
            <w:shd w:val="clear" w:color="auto" w:fill="E8EDF5"/>
          </w:tcPr>
          <w:p w14:paraId="4DA36CF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ID</w:t>
            </w:r>
          </w:p>
        </w:tc>
        <w:tc>
          <w:tcPr>
            <w:tcW w:w="5" w:type="dxa"/>
            <w:shd w:val="clear" w:color="auto" w:fill="E8EDF5"/>
          </w:tcPr>
          <w:p w14:paraId="1197B09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Requisito</w:t>
            </w:r>
          </w:p>
        </w:tc>
        <w:tc>
          <w:tcPr>
            <w:tcW w:w="3" w:type="dxa"/>
            <w:shd w:val="clear" w:color="auto" w:fill="E8EDF5"/>
          </w:tcPr>
          <w:p w14:paraId="035E9CE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Estado</w:t>
            </w:r>
          </w:p>
        </w:tc>
        <w:tc>
          <w:tcPr>
            <w:tcW w:w="5" w:type="dxa"/>
            <w:shd w:val="clear" w:color="auto" w:fill="E8EDF5"/>
          </w:tcPr>
          <w:p w14:paraId="5FB5E9B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Qué falta</w:t>
            </w:r>
          </w:p>
        </w:tc>
      </w:tr>
      <w:tr w:rsidR="0017547D" w:rsidRPr="00265200" w14:paraId="11A26E7D" w14:textId="77777777" w:rsidTr="0017547D">
        <w:trPr>
          <w:jc w:val="center"/>
        </w:trPr>
        <w:tc>
          <w:tcPr>
            <w:tcW w:w="2" w:type="dxa"/>
          </w:tcPr>
          <w:p w14:paraId="14D048E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RF-05</w:t>
            </w:r>
          </w:p>
        </w:tc>
        <w:tc>
          <w:tcPr>
            <w:tcW w:w="5" w:type="dxa"/>
          </w:tcPr>
          <w:p w14:paraId="158AB14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Recuperación de contraseña</w:t>
            </w:r>
          </w:p>
        </w:tc>
        <w:tc>
          <w:tcPr>
            <w:tcW w:w="3" w:type="dxa"/>
          </w:tcPr>
          <w:p w14:paraId="04BE8F1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Implementado</w:t>
            </w:r>
          </w:p>
        </w:tc>
        <w:tc>
          <w:tcPr>
            <w:tcW w:w="5" w:type="dxa"/>
          </w:tcPr>
          <w:p w14:paraId="1D84FB1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Activar SMTP real y verificar que el correo de recuperación llega de verdad (hoy </w:t>
            </w:r>
            <w:r w:rsidRPr="00265200">
              <w:rPr>
                <w:rStyle w:val="VerbatimChar"/>
                <w:rFonts w:ascii="Times New Roman" w:hAnsi="Times New Roman" w:cs="Times New Roman"/>
                <w:color w:val="000000" w:themeColor="text1"/>
                <w:sz w:val="18"/>
                <w:lang w:val="es-ES"/>
              </w:rPr>
              <w:t>app.mail.enabled=false</w:t>
            </w:r>
            <w:r w:rsidRPr="00265200">
              <w:rPr>
                <w:rFonts w:ascii="Times New Roman" w:hAnsi="Times New Roman" w:cs="Times New Roman"/>
                <w:color w:val="000000" w:themeColor="text1"/>
                <w:sz w:val="18"/>
                <w:lang w:val="es-ES"/>
              </w:rPr>
              <w:t>).</w:t>
            </w:r>
          </w:p>
        </w:tc>
      </w:tr>
      <w:tr w:rsidR="0017547D" w:rsidRPr="00265200" w14:paraId="7D5D3760" w14:textId="77777777" w:rsidTr="0017547D">
        <w:trPr>
          <w:jc w:val="center"/>
        </w:trPr>
        <w:tc>
          <w:tcPr>
            <w:tcW w:w="2" w:type="dxa"/>
          </w:tcPr>
          <w:p w14:paraId="1F757AE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lastRenderedPageBreak/>
              <w:t>RNF-19</w:t>
            </w:r>
          </w:p>
        </w:tc>
        <w:tc>
          <w:tcPr>
            <w:tcW w:w="5" w:type="dxa"/>
          </w:tcPr>
          <w:p w14:paraId="78F9441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Retención y supresión de datos</w:t>
            </w:r>
          </w:p>
        </w:tc>
        <w:tc>
          <w:tcPr>
            <w:tcW w:w="3" w:type="dxa"/>
          </w:tcPr>
          <w:p w14:paraId="0DB6F5F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Implementado</w:t>
            </w:r>
          </w:p>
        </w:tc>
        <w:tc>
          <w:tcPr>
            <w:tcW w:w="5" w:type="dxa"/>
          </w:tcPr>
          <w:p w14:paraId="3F06A7B9"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Conservar formularios de consentimiento firmados reales cuando existan (política ya declarada; hoy no hay ninguno que conservar).</w:t>
            </w:r>
          </w:p>
        </w:tc>
      </w:tr>
      <w:tr w:rsidR="0017547D" w:rsidRPr="00265200" w14:paraId="646CAD88" w14:textId="77777777" w:rsidTr="0017547D">
        <w:trPr>
          <w:jc w:val="center"/>
        </w:trPr>
        <w:tc>
          <w:tcPr>
            <w:tcW w:w="2" w:type="dxa"/>
          </w:tcPr>
          <w:p w14:paraId="7C224F8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RNF-11</w:t>
            </w:r>
          </w:p>
        </w:tc>
        <w:tc>
          <w:tcPr>
            <w:tcW w:w="5" w:type="dxa"/>
          </w:tcPr>
          <w:p w14:paraId="4B52501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Transporte cifrado</w:t>
            </w:r>
          </w:p>
        </w:tc>
        <w:tc>
          <w:tcPr>
            <w:tcW w:w="3" w:type="dxa"/>
          </w:tcPr>
          <w:p w14:paraId="2FD7CFB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Planificado</w:t>
            </w:r>
          </w:p>
        </w:tc>
        <w:tc>
          <w:tcPr>
            <w:tcW w:w="5" w:type="dxa"/>
          </w:tcPr>
          <w:p w14:paraId="0549346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Depende del despliegue público, aún no realizado.</w:t>
            </w:r>
          </w:p>
        </w:tc>
      </w:tr>
    </w:tbl>
    <w:p w14:paraId="384A313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Ninguno de los tres exige ya cambiar código: los tres son de evidencia, configuración o despliegue – RF-05 (activar SMTP y verificar la entrega), RNF-11 (depende del despliegue público, aún no realizado) y RNF-19 (conservar formularios de consentimiento reales cuando existan; la política ya está declarada). Los tres, junto con el resto de la deuda declarada, siguen el orden de la sección </w:t>
      </w:r>
      <w:hyperlink w:anchor="sec:pendientes">
        <w:r w:rsidR="0017547D" w:rsidRPr="00265200">
          <w:rPr>
            <w:rStyle w:val="Hipervnculo"/>
            <w:rFonts w:ascii="Times New Roman" w:hAnsi="Times New Roman" w:cs="Times New Roman"/>
            <w:color w:val="000000" w:themeColor="text1"/>
            <w:lang w:val="es-ES"/>
          </w:rPr>
          <w:t>13</w:t>
        </w:r>
      </w:hyperlink>
      <w:r w:rsidRPr="00265200">
        <w:rPr>
          <w:rFonts w:ascii="Times New Roman" w:hAnsi="Times New Roman" w:cs="Times New Roman"/>
          <w:color w:val="000000" w:themeColor="text1"/>
          <w:lang w:val="es-ES"/>
        </w:rPr>
        <w:t>.</w:t>
      </w:r>
    </w:p>
    <w:p w14:paraId="114FF483" w14:textId="77777777" w:rsidR="0017547D" w:rsidRPr="00265200" w:rsidRDefault="00000000">
      <w:pPr>
        <w:pStyle w:val="Ttulo2"/>
        <w:rPr>
          <w:rFonts w:ascii="Times New Roman" w:hAnsi="Times New Roman" w:cs="Times New Roman"/>
          <w:color w:val="000000" w:themeColor="text1"/>
          <w:lang w:val="es-ES"/>
        </w:rPr>
      </w:pPr>
      <w:bookmarkStart w:id="289" w:name="_Toc240058618"/>
      <w:bookmarkStart w:id="290" w:name="X9e46d7ca3ff95c8c5966e37310142566087c287"/>
      <w:bookmarkEnd w:id="288"/>
      <w:r w:rsidRPr="00265200">
        <w:rPr>
          <w:rFonts w:ascii="Times New Roman" w:hAnsi="Times New Roman" w:cs="Times New Roman"/>
          <w:color w:val="000000" w:themeColor="text1"/>
          <w:lang w:val="es-ES"/>
        </w:rPr>
        <w:t>Nota metodológica sobre el crecimiento del corpus</w:t>
      </w:r>
      <w:bookmarkEnd w:id="289"/>
    </w:p>
    <w:p w14:paraId="4364090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El corpus pasó de los 16 requisitos de la especificación anterior a los 90 de esta. Conviene ser preciso sobre qué significa esa cifra, porque se presta a dos lecturas opuestas y solo una es correcta.</w:t>
      </w:r>
    </w:p>
    <w:p w14:paraId="6FBB174C"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No es alcance nuevo.</w:t>
      </w:r>
      <w:r w:rsidRPr="00265200">
        <w:rPr>
          <w:rFonts w:ascii="Times New Roman" w:hAnsi="Times New Roman" w:cs="Times New Roman"/>
          <w:color w:val="000000" w:themeColor="text1"/>
          <w:lang w:val="es-ES"/>
        </w:rPr>
        <w:t xml:space="preserve"> De los 74 requisitos añadidos, </w:t>
      </w:r>
      <w:r w:rsidRPr="00265200">
        <w:rPr>
          <w:rFonts w:ascii="Times New Roman" w:hAnsi="Times New Roman" w:cs="Times New Roman"/>
          <w:b/>
          <w:bCs/>
          <w:color w:val="000000" w:themeColor="text1"/>
          <w:lang w:val="es-ES"/>
        </w:rPr>
        <w:t>69 documentan capacidades o propiedades que ya estaban construidas</w:t>
      </w:r>
      <w:r w:rsidRPr="00265200">
        <w:rPr>
          <w:rFonts w:ascii="Times New Roman" w:hAnsi="Times New Roman" w:cs="Times New Roman"/>
          <w:color w:val="000000" w:themeColor="text1"/>
          <w:lang w:val="es-ES"/>
        </w:rPr>
        <w:t xml:space="preserve"> en el repositorio y que sencillamente no tenían requisito que las especificara. Solo </w:t>
      </w:r>
      <w:r w:rsidRPr="00265200">
        <w:rPr>
          <w:rFonts w:ascii="Times New Roman" w:hAnsi="Times New Roman" w:cs="Times New Roman"/>
          <w:b/>
          <w:bCs/>
          <w:color w:val="000000" w:themeColor="text1"/>
          <w:lang w:val="es-ES"/>
        </w:rPr>
        <w:t>5</w:t>
      </w:r>
      <w:r w:rsidRPr="00265200">
        <w:rPr>
          <w:rFonts w:ascii="Times New Roman" w:hAnsi="Times New Roman" w:cs="Times New Roman"/>
          <w:color w:val="000000" w:themeColor="text1"/>
          <w:lang w:val="es-ES"/>
        </w:rPr>
        <w:t xml:space="preserve"> describen algo que aún no existe o no puede verificarse todavía: RF-05 y RF-06 (credenciales del usuario), RNF-19 (retención y supresión), RNF-22 (usabilidad medida) y RNF-11 (transporte cifrado, a la espera del despliegue público). La tasa de adición no mide crecimiento del producto: mide cuánto le faltaba a la especificación para alcanzar al código.</w:t>
      </w:r>
    </w:p>
    <w:p w14:paraId="7779C2EE"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 sin embargo, una señal sobre el proceso.</w:t>
      </w:r>
      <w:r w:rsidRPr="00265200">
        <w:rPr>
          <w:rFonts w:ascii="Times New Roman" w:hAnsi="Times New Roman" w:cs="Times New Roman"/>
          <w:color w:val="000000" w:themeColor="text1"/>
          <w:lang w:val="es-ES"/>
        </w:rPr>
        <w:t xml:space="preserve"> Que un SRS describiera 16 requisitos de un sistema con 207 rutas significa que durante la mayor parte del desarrollo el documento dejó de funcionar como contrato y como base de verificación. En un proyecto con interesados externos, una desviación de esta magnitud detectada al cierre de una entrega sería una señal de alarma sobre la especificación continua, no un logro de la revisión final. Se declara aquí y se remite al capítulo de amenazas a la validez del informe.</w:t>
      </w:r>
    </w:p>
    <w:p w14:paraId="15381C4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Estabilidad del corpus heredado.</w:t>
      </w:r>
      <w:r w:rsidRPr="00265200">
        <w:rPr>
          <w:rFonts w:ascii="Times New Roman" w:hAnsi="Times New Roman" w:cs="Times New Roman"/>
          <w:color w:val="000000" w:themeColor="text1"/>
          <w:lang w:val="es-ES"/>
        </w:rPr>
        <w:t xml:space="preserve"> De los 16 requisitos de la especificación anterior, 15 se conservan con el mismo alcance (renumerados y completados con la plantilla) y 1 cambia de prioridad con justificación (RF-37, de </w:t>
      </w:r>
      <w:r w:rsidRPr="00265200">
        <w:rPr>
          <w:rFonts w:ascii="Times New Roman" w:hAnsi="Times New Roman" w:cs="Times New Roman"/>
          <w:i/>
          <w:iCs/>
          <w:color w:val="000000" w:themeColor="text1"/>
          <w:lang w:val="es-ES"/>
        </w:rPr>
        <w:t>Should</w:t>
      </w:r>
      <w:r w:rsidRPr="00265200">
        <w:rPr>
          <w:rFonts w:ascii="Times New Roman" w:hAnsi="Times New Roman" w:cs="Times New Roman"/>
          <w:color w:val="000000" w:themeColor="text1"/>
          <w:lang w:val="es-ES"/>
        </w:rPr>
        <w:t xml:space="preserve"> a </w:t>
      </w:r>
      <w:r w:rsidRPr="00265200">
        <w:rPr>
          <w:rFonts w:ascii="Times New Roman" w:hAnsi="Times New Roman" w:cs="Times New Roman"/>
          <w:i/>
          <w:iCs/>
          <w:color w:val="000000" w:themeColor="text1"/>
          <w:lang w:val="es-ES"/>
        </w:rPr>
        <w:t>Must</w:t>
      </w:r>
      <w:r w:rsidRPr="00265200">
        <w:rPr>
          <w:rFonts w:ascii="Times New Roman" w:hAnsi="Times New Roman" w:cs="Times New Roman"/>
          <w:color w:val="000000" w:themeColor="text1"/>
          <w:lang w:val="es-ES"/>
        </w:rPr>
        <w:t xml:space="preserve">). Ninguno se retira. La estabilidad del corpus heredado es del </w:t>
      </w:r>
      <w:r w:rsidRPr="00265200">
        <w:rPr>
          <w:rFonts w:ascii="Times New Roman" w:hAnsi="Times New Roman" w:cs="Times New Roman"/>
          <w:b/>
          <w:bCs/>
          <w:color w:val="000000" w:themeColor="text1"/>
          <w:lang w:val="es-ES"/>
        </w:rPr>
        <w:t>93,8 %</w:t>
      </w:r>
      <w:r w:rsidRPr="00265200">
        <w:rPr>
          <w:rFonts w:ascii="Times New Roman" w:hAnsi="Times New Roman" w:cs="Times New Roman"/>
          <w:color w:val="000000" w:themeColor="text1"/>
          <w:lang w:val="es-ES"/>
        </w:rPr>
        <w:t>; no debe sumarse ni compararse con la tasa de adición, porque miden cosas distintas.</w:t>
      </w:r>
    </w:p>
    <w:p w14:paraId="24A16DFE" w14:textId="77777777" w:rsidR="0017547D" w:rsidRPr="00265200" w:rsidRDefault="00000000">
      <w:pPr>
        <w:pStyle w:val="Ttulo1"/>
        <w:rPr>
          <w:rFonts w:ascii="Times New Roman" w:hAnsi="Times New Roman" w:cs="Times New Roman"/>
          <w:color w:val="000000" w:themeColor="text1"/>
          <w:lang w:val="es-ES"/>
        </w:rPr>
      </w:pPr>
      <w:bookmarkStart w:id="291" w:name="_Toc240058619"/>
      <w:bookmarkStart w:id="292" w:name="sec:anexoc"/>
      <w:bookmarkEnd w:id="284"/>
      <w:bookmarkEnd w:id="290"/>
      <w:r w:rsidRPr="00265200">
        <w:rPr>
          <w:rFonts w:ascii="Times New Roman" w:hAnsi="Times New Roman" w:cs="Times New Roman"/>
          <w:color w:val="000000" w:themeColor="text1"/>
          <w:lang w:val="es-ES"/>
        </w:rPr>
        <w:t>Correspondencia con el Anexo C de ISO/IEC/IEEE 29148:2018</w:t>
      </w:r>
      <w:bookmarkEnd w:id="291"/>
    </w:p>
    <w:p w14:paraId="60056477"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Este documento declara conformidad con la norma, de modo que debe poder contrastarse con el esquema que la norma propone. La estructura elegida no es idéntica a la del Anexo C; esta tabla mapea cada elemento del esquema normativo a la sección donde vive, y justifica cada desviación en vez de dejarla implícita.</w:t>
      </w:r>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89"/>
        <w:gridCol w:w="2439"/>
        <w:gridCol w:w="3632"/>
      </w:tblGrid>
      <w:tr w:rsidR="0017547D" w:rsidRPr="00265200" w14:paraId="4FBCEE74"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5" w:type="dxa"/>
            <w:shd w:val="clear" w:color="auto" w:fill="E8EDF5"/>
          </w:tcPr>
          <w:p w14:paraId="49EC161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Elemento del Anexo C</w:t>
            </w:r>
          </w:p>
        </w:tc>
        <w:tc>
          <w:tcPr>
            <w:tcW w:w="4" w:type="dxa"/>
            <w:shd w:val="clear" w:color="auto" w:fill="E8EDF5"/>
          </w:tcPr>
          <w:p w14:paraId="0118BA5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Sección de este SRS</w:t>
            </w:r>
          </w:p>
        </w:tc>
        <w:tc>
          <w:tcPr>
            <w:tcW w:w="5" w:type="dxa"/>
            <w:shd w:val="clear" w:color="auto" w:fill="E8EDF5"/>
          </w:tcPr>
          <w:p w14:paraId="2CB2503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Desviación y justificación</w:t>
            </w:r>
          </w:p>
        </w:tc>
      </w:tr>
      <w:tr w:rsidR="0017547D" w:rsidRPr="00265200" w14:paraId="1531DA6C" w14:textId="77777777" w:rsidTr="0017547D">
        <w:trPr>
          <w:jc w:val="center"/>
        </w:trPr>
        <w:tc>
          <w:tcPr>
            <w:tcW w:w="5" w:type="dxa"/>
          </w:tcPr>
          <w:p w14:paraId="1E14C99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Propósito</w:t>
            </w:r>
          </w:p>
        </w:tc>
        <w:tc>
          <w:tcPr>
            <w:tcW w:w="4" w:type="dxa"/>
          </w:tcPr>
          <w:p w14:paraId="1E87A31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2.1</w:t>
            </w:r>
          </w:p>
        </w:tc>
        <w:tc>
          <w:tcPr>
            <w:tcW w:w="5" w:type="dxa"/>
          </w:tcPr>
          <w:p w14:paraId="54888A6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646B394F" w14:textId="77777777" w:rsidTr="0017547D">
        <w:trPr>
          <w:jc w:val="center"/>
        </w:trPr>
        <w:tc>
          <w:tcPr>
            <w:tcW w:w="5" w:type="dxa"/>
          </w:tcPr>
          <w:p w14:paraId="34952EA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Alcance</w:t>
            </w:r>
          </w:p>
        </w:tc>
        <w:tc>
          <w:tcPr>
            <w:tcW w:w="4" w:type="dxa"/>
          </w:tcPr>
          <w:p w14:paraId="5A2AEF0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2.2</w:t>
            </w:r>
          </w:p>
        </w:tc>
        <w:tc>
          <w:tcPr>
            <w:tcW w:w="5" w:type="dxa"/>
          </w:tcPr>
          <w:p w14:paraId="3C214BF1"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Sin desviación. Se añade el alcance excluido de forma explícita.</w:t>
            </w:r>
          </w:p>
        </w:tc>
      </w:tr>
      <w:tr w:rsidR="0017547D" w:rsidRPr="00265200" w14:paraId="1FBECD3C" w14:textId="77777777" w:rsidTr="0017547D">
        <w:trPr>
          <w:jc w:val="center"/>
        </w:trPr>
        <w:tc>
          <w:tcPr>
            <w:tcW w:w="5" w:type="dxa"/>
          </w:tcPr>
          <w:p w14:paraId="008286F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Definiciones y acrónimos</w:t>
            </w:r>
          </w:p>
        </w:tc>
        <w:tc>
          <w:tcPr>
            <w:tcW w:w="4" w:type="dxa"/>
          </w:tcPr>
          <w:p w14:paraId="2A80372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2.3</w:t>
            </w:r>
          </w:p>
        </w:tc>
        <w:tc>
          <w:tcPr>
            <w:tcW w:w="5" w:type="dxa"/>
          </w:tcPr>
          <w:p w14:paraId="13CFA37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3FB9EE82" w14:textId="77777777" w:rsidTr="0017547D">
        <w:trPr>
          <w:jc w:val="center"/>
        </w:trPr>
        <w:tc>
          <w:tcPr>
            <w:tcW w:w="5" w:type="dxa"/>
          </w:tcPr>
          <w:p w14:paraId="75D42D1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Referencias</w:t>
            </w:r>
          </w:p>
        </w:tc>
        <w:tc>
          <w:tcPr>
            <w:tcW w:w="4" w:type="dxa"/>
          </w:tcPr>
          <w:p w14:paraId="67D25C4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2.7</w:t>
            </w:r>
          </w:p>
        </w:tc>
        <w:tc>
          <w:tcPr>
            <w:tcW w:w="5" w:type="dxa"/>
          </w:tcPr>
          <w:p w14:paraId="0C29EEC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39623538" w14:textId="77777777" w:rsidTr="0017547D">
        <w:trPr>
          <w:jc w:val="center"/>
        </w:trPr>
        <w:tc>
          <w:tcPr>
            <w:tcW w:w="5" w:type="dxa"/>
          </w:tcPr>
          <w:p w14:paraId="5AFFBD2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Perspectiva del producto</w:t>
            </w:r>
          </w:p>
        </w:tc>
        <w:tc>
          <w:tcPr>
            <w:tcW w:w="4" w:type="dxa"/>
          </w:tcPr>
          <w:p w14:paraId="200774E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3.1</w:t>
            </w:r>
          </w:p>
        </w:tc>
        <w:tc>
          <w:tcPr>
            <w:tcW w:w="5" w:type="dxa"/>
          </w:tcPr>
          <w:p w14:paraId="591C9A8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78B2711A" w14:textId="77777777" w:rsidTr="0017547D">
        <w:trPr>
          <w:jc w:val="center"/>
        </w:trPr>
        <w:tc>
          <w:tcPr>
            <w:tcW w:w="5" w:type="dxa"/>
          </w:tcPr>
          <w:p w14:paraId="07A073F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Funciones del producto</w:t>
            </w:r>
          </w:p>
        </w:tc>
        <w:tc>
          <w:tcPr>
            <w:tcW w:w="4" w:type="dxa"/>
          </w:tcPr>
          <w:p w14:paraId="318CD32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7</w:t>
            </w:r>
          </w:p>
        </w:tc>
        <w:tc>
          <w:tcPr>
            <w:tcW w:w="5" w:type="dxa"/>
          </w:tcPr>
          <w:p w14:paraId="028D102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 xml:space="preserve">Se antepone el catálogo de estados (sección 5) </w:t>
            </w:r>
            <w:r w:rsidRPr="00265200">
              <w:rPr>
                <w:rFonts w:ascii="Times New Roman" w:hAnsi="Times New Roman" w:cs="Times New Roman"/>
                <w:color w:val="000000" w:themeColor="text1"/>
                <w:sz w:val="18"/>
                <w:lang w:val="es-ES"/>
              </w:rPr>
              <w:lastRenderedPageBreak/>
              <w:t>y la matriz de permisos (sección 6) porque los criterios de aceptación de sección 7 los usan como vocabulario.</w:t>
            </w:r>
          </w:p>
        </w:tc>
      </w:tr>
      <w:tr w:rsidR="0017547D" w:rsidRPr="00265200" w14:paraId="631EA719" w14:textId="77777777" w:rsidTr="0017547D">
        <w:trPr>
          <w:jc w:val="center"/>
        </w:trPr>
        <w:tc>
          <w:tcPr>
            <w:tcW w:w="5" w:type="dxa"/>
          </w:tcPr>
          <w:p w14:paraId="70A9DBB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lastRenderedPageBreak/>
              <w:t>Características de los usuarios</w:t>
            </w:r>
          </w:p>
        </w:tc>
        <w:tc>
          <w:tcPr>
            <w:tcW w:w="4" w:type="dxa"/>
          </w:tcPr>
          <w:p w14:paraId="3F5F1A8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3.2</w:t>
            </w:r>
          </w:p>
        </w:tc>
        <w:tc>
          <w:tcPr>
            <w:tcW w:w="5" w:type="dxa"/>
          </w:tcPr>
          <w:p w14:paraId="3E8A850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 distingue rol de cuenta de rol funcional, distinción que la norma no exige pero sin la cual el control de acceso de RF-37 no es especificable.</w:t>
            </w:r>
          </w:p>
        </w:tc>
      </w:tr>
      <w:tr w:rsidR="0017547D" w:rsidRPr="00265200" w14:paraId="1C4E4EF5" w14:textId="77777777" w:rsidTr="0017547D">
        <w:trPr>
          <w:jc w:val="center"/>
        </w:trPr>
        <w:tc>
          <w:tcPr>
            <w:tcW w:w="5" w:type="dxa"/>
          </w:tcPr>
          <w:p w14:paraId="29FD5B7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Restricciones</w:t>
            </w:r>
          </w:p>
        </w:tc>
        <w:tc>
          <w:tcPr>
            <w:tcW w:w="4" w:type="dxa"/>
          </w:tcPr>
          <w:p w14:paraId="77AA1DCB"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3.3</w:t>
            </w:r>
          </w:p>
        </w:tc>
        <w:tc>
          <w:tcPr>
            <w:tcW w:w="5" w:type="dxa"/>
          </w:tcPr>
          <w:p w14:paraId="5445FED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Separadas de los requisitos, conforme a la norma.</w:t>
            </w:r>
          </w:p>
        </w:tc>
      </w:tr>
      <w:tr w:rsidR="0017547D" w:rsidRPr="00265200" w14:paraId="4D879BFB" w14:textId="77777777" w:rsidTr="0017547D">
        <w:trPr>
          <w:jc w:val="center"/>
        </w:trPr>
        <w:tc>
          <w:tcPr>
            <w:tcW w:w="5" w:type="dxa"/>
          </w:tcPr>
          <w:p w14:paraId="0337C01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Supuestos y dependencias</w:t>
            </w:r>
          </w:p>
        </w:tc>
        <w:tc>
          <w:tcPr>
            <w:tcW w:w="4" w:type="dxa"/>
          </w:tcPr>
          <w:p w14:paraId="0CD1A10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3.4</w:t>
            </w:r>
          </w:p>
        </w:tc>
        <w:tc>
          <w:tcPr>
            <w:tcW w:w="5" w:type="dxa"/>
          </w:tcPr>
          <w:p w14:paraId="611A6AFF"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6BEC192A" w14:textId="77777777" w:rsidTr="0017547D">
        <w:trPr>
          <w:jc w:val="center"/>
        </w:trPr>
        <w:tc>
          <w:tcPr>
            <w:tcW w:w="5" w:type="dxa"/>
          </w:tcPr>
          <w:p w14:paraId="6677D78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Interfaces externas</w:t>
            </w:r>
          </w:p>
        </w:tc>
        <w:tc>
          <w:tcPr>
            <w:tcW w:w="4" w:type="dxa"/>
          </w:tcPr>
          <w:p w14:paraId="1E95479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4</w:t>
            </w:r>
          </w:p>
        </w:tc>
        <w:tc>
          <w:tcPr>
            <w:tcW w:w="5" w:type="dxa"/>
          </w:tcPr>
          <w:p w14:paraId="5FE8400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 separa interfaz expuesta de interfaz consumida, y se exige a cada consumida un comportamiento declarado ante indisponibilidad.</w:t>
            </w:r>
          </w:p>
        </w:tc>
      </w:tr>
      <w:tr w:rsidR="0017547D" w:rsidRPr="00265200" w14:paraId="3B79BFCC" w14:textId="77777777" w:rsidTr="0017547D">
        <w:trPr>
          <w:jc w:val="center"/>
        </w:trPr>
        <w:tc>
          <w:tcPr>
            <w:tcW w:w="5" w:type="dxa"/>
          </w:tcPr>
          <w:p w14:paraId="5B8E3FF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funcionales</w:t>
            </w:r>
          </w:p>
        </w:tc>
        <w:tc>
          <w:tcPr>
            <w:tcW w:w="4" w:type="dxa"/>
          </w:tcPr>
          <w:p w14:paraId="7B37D8B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7</w:t>
            </w:r>
          </w:p>
        </w:tc>
        <w:tc>
          <w:tcPr>
            <w:tcW w:w="5" w:type="dxa"/>
          </w:tcPr>
          <w:p w14:paraId="2882C2D9"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27E4189D" w14:textId="77777777" w:rsidTr="0017547D">
        <w:trPr>
          <w:jc w:val="center"/>
        </w:trPr>
        <w:tc>
          <w:tcPr>
            <w:tcW w:w="5" w:type="dxa"/>
          </w:tcPr>
          <w:p w14:paraId="48BFBB1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Requisitos de rendimiento</w:t>
            </w:r>
          </w:p>
        </w:tc>
        <w:tc>
          <w:tcPr>
            <w:tcW w:w="4" w:type="dxa"/>
          </w:tcPr>
          <w:p w14:paraId="7E79543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8.1</w:t>
            </w:r>
          </w:p>
        </w:tc>
        <w:tc>
          <w:tcPr>
            <w:tcW w:w="5" w:type="dxa"/>
          </w:tcPr>
          <w:p w14:paraId="0FA0D3A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Agrupados como no funcionales, con umbral y condición de carga.</w:t>
            </w:r>
          </w:p>
        </w:tc>
      </w:tr>
      <w:tr w:rsidR="0017547D" w:rsidRPr="00265200" w14:paraId="33D203AA" w14:textId="77777777" w:rsidTr="0017547D">
        <w:trPr>
          <w:jc w:val="center"/>
        </w:trPr>
        <w:tc>
          <w:tcPr>
            <w:tcW w:w="5" w:type="dxa"/>
          </w:tcPr>
          <w:p w14:paraId="7491174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Requisitos lógicos de base de datos</w:t>
            </w:r>
          </w:p>
        </w:tc>
        <w:tc>
          <w:tcPr>
            <w:tcW w:w="4" w:type="dxa"/>
          </w:tcPr>
          <w:p w14:paraId="7D37BDC2"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5</w:t>
            </w:r>
          </w:p>
        </w:tc>
        <w:tc>
          <w:tcPr>
            <w:tcW w:w="5" w:type="dxa"/>
          </w:tcPr>
          <w:p w14:paraId="5E77C51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Desviación:</w:t>
            </w:r>
            <w:r w:rsidRPr="00265200">
              <w:rPr>
                <w:rFonts w:ascii="Times New Roman" w:hAnsi="Times New Roman" w:cs="Times New Roman"/>
                <w:color w:val="000000" w:themeColor="text1"/>
                <w:sz w:val="18"/>
                <w:lang w:val="es-ES"/>
              </w:rPr>
              <w:t xml:space="preserve"> no hay una sección de modelo lógico. El ciclo de vida de los datos se especifica como máquinas de estado, que es lo que los criterios de aceptación necesitan; el modelo físico vive en las migraciones versionadas y su catálogo de rutinas, referenciados en sección 2.7.</w:t>
            </w:r>
          </w:p>
        </w:tc>
      </w:tr>
      <w:tr w:rsidR="0017547D" w:rsidRPr="00265200" w14:paraId="274242AC" w14:textId="77777777" w:rsidTr="0017547D">
        <w:trPr>
          <w:jc w:val="center"/>
        </w:trPr>
        <w:tc>
          <w:tcPr>
            <w:tcW w:w="5" w:type="dxa"/>
          </w:tcPr>
          <w:p w14:paraId="1AE35C9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Restricciones de diseño</w:t>
            </w:r>
          </w:p>
        </w:tc>
        <w:tc>
          <w:tcPr>
            <w:tcW w:w="4" w:type="dxa"/>
          </w:tcPr>
          <w:p w14:paraId="1F63B97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3.3</w:t>
            </w:r>
          </w:p>
        </w:tc>
        <w:tc>
          <w:tcPr>
            <w:tcW w:w="5" w:type="dxa"/>
          </w:tcPr>
          <w:p w14:paraId="4FCDDA73"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3589D256" w14:textId="77777777" w:rsidTr="0017547D">
        <w:trPr>
          <w:jc w:val="center"/>
        </w:trPr>
        <w:tc>
          <w:tcPr>
            <w:tcW w:w="5" w:type="dxa"/>
          </w:tcPr>
          <w:p w14:paraId="3404929B"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Atributos del sistema: fiabilidad y disponibilidad</w:t>
            </w:r>
          </w:p>
        </w:tc>
        <w:tc>
          <w:tcPr>
            <w:tcW w:w="4" w:type="dxa"/>
          </w:tcPr>
          <w:p w14:paraId="2E79212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sección 8.1 (RNF-04), sección 8.4 (RNF-24, RNF-25)</w:t>
            </w:r>
          </w:p>
        </w:tc>
        <w:tc>
          <w:tcPr>
            <w:tcW w:w="5" w:type="dxa"/>
          </w:tcPr>
          <w:p w14:paraId="77F9644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4E6E3056" w14:textId="77777777" w:rsidTr="0017547D">
        <w:trPr>
          <w:jc w:val="center"/>
        </w:trPr>
        <w:tc>
          <w:tcPr>
            <w:tcW w:w="5" w:type="dxa"/>
          </w:tcPr>
          <w:p w14:paraId="03570A8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Atributos del sistema: seguridad</w:t>
            </w:r>
          </w:p>
        </w:tc>
        <w:tc>
          <w:tcPr>
            <w:tcW w:w="4" w:type="dxa"/>
          </w:tcPr>
          <w:p w14:paraId="3D3BBC5A"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8.2</w:t>
            </w:r>
          </w:p>
        </w:tc>
        <w:tc>
          <w:tcPr>
            <w:tcW w:w="5" w:type="dxa"/>
          </w:tcPr>
          <w:p w14:paraId="37B5A45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Sin desviación. Se mapea cada requisito a su control de referencia externo.</w:t>
            </w:r>
          </w:p>
        </w:tc>
      </w:tr>
      <w:tr w:rsidR="0017547D" w:rsidRPr="00265200" w14:paraId="5F944F97" w14:textId="77777777" w:rsidTr="0017547D">
        <w:trPr>
          <w:jc w:val="center"/>
        </w:trPr>
        <w:tc>
          <w:tcPr>
            <w:tcW w:w="5" w:type="dxa"/>
          </w:tcPr>
          <w:p w14:paraId="74413CD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Atributos del sistema: mantenibilidad y portabilidad</w:t>
            </w:r>
          </w:p>
        </w:tc>
        <w:tc>
          <w:tcPr>
            <w:tcW w:w="4" w:type="dxa"/>
          </w:tcPr>
          <w:p w14:paraId="05C6F52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8.4</w:t>
            </w:r>
          </w:p>
        </w:tc>
        <w:tc>
          <w:tcPr>
            <w:tcW w:w="5" w:type="dxa"/>
          </w:tcPr>
          <w:p w14:paraId="3CB7506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Portabilidad cubierta por RD-04 y RNF-25 en vez de por requisitos propios.</w:t>
            </w:r>
          </w:p>
        </w:tc>
      </w:tr>
      <w:tr w:rsidR="0017547D" w:rsidRPr="00265200" w14:paraId="7A8E34FA" w14:textId="77777777" w:rsidTr="0017547D">
        <w:trPr>
          <w:jc w:val="center"/>
        </w:trPr>
        <w:tc>
          <w:tcPr>
            <w:tcW w:w="5" w:type="dxa"/>
          </w:tcPr>
          <w:p w14:paraId="57BE3B5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Usabilidad</w:t>
            </w:r>
          </w:p>
        </w:tc>
        <w:tc>
          <w:tcPr>
            <w:tcW w:w="4" w:type="dxa"/>
          </w:tcPr>
          <w:p w14:paraId="37F6FFC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8.4 (RNF-22, RNF-23)</w:t>
            </w:r>
          </w:p>
        </w:tc>
        <w:tc>
          <w:tcPr>
            <w:tcW w:w="5" w:type="dxa"/>
          </w:tcPr>
          <w:p w14:paraId="19C01FB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Desviación:</w:t>
            </w:r>
            <w:r w:rsidRPr="00265200">
              <w:rPr>
                <w:rFonts w:ascii="Times New Roman" w:hAnsi="Times New Roman" w:cs="Times New Roman"/>
                <w:color w:val="000000" w:themeColor="text1"/>
                <w:sz w:val="18"/>
                <w:lang w:val="es-ES"/>
              </w:rPr>
              <w:t xml:space="preserve"> usabilidad y accesibilidad se especifican como requisitos con umbral medible en vez de como sección propia, para que estén sujetas al mismo vocabulario de estado que el resto.</w:t>
            </w:r>
          </w:p>
        </w:tc>
      </w:tr>
      <w:tr w:rsidR="0017547D" w:rsidRPr="00265200" w14:paraId="630F34E7" w14:textId="77777777" w:rsidTr="0017547D">
        <w:trPr>
          <w:jc w:val="center"/>
        </w:trPr>
        <w:tc>
          <w:tcPr>
            <w:tcW w:w="5" w:type="dxa"/>
          </w:tcPr>
          <w:p w14:paraId="3C93582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Verificación</w:t>
            </w:r>
          </w:p>
        </w:tc>
        <w:tc>
          <w:tcPr>
            <w:tcW w:w="4" w:type="dxa"/>
          </w:tcPr>
          <w:p w14:paraId="7BAA8BD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9.1</w:t>
            </w:r>
          </w:p>
        </w:tc>
        <w:tc>
          <w:tcPr>
            <w:tcW w:w="5" w:type="dxa"/>
          </w:tcPr>
          <w:p w14:paraId="58C39A9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 declara como cláusula ejecutable (validador con código de salida 0), no solo como enunciado de intención.</w:t>
            </w:r>
          </w:p>
        </w:tc>
      </w:tr>
      <w:tr w:rsidR="0017547D" w:rsidRPr="00265200" w14:paraId="1ADE93FA" w14:textId="77777777" w:rsidTr="0017547D">
        <w:trPr>
          <w:jc w:val="center"/>
        </w:trPr>
        <w:tc>
          <w:tcPr>
            <w:tcW w:w="5" w:type="dxa"/>
          </w:tcPr>
          <w:p w14:paraId="596D60C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Trazabilidad</w:t>
            </w:r>
          </w:p>
        </w:tc>
        <w:tc>
          <w:tcPr>
            <w:tcW w:w="4" w:type="dxa"/>
          </w:tcPr>
          <w:p w14:paraId="54268A7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 xml:space="preserve">sección 9.2 y </w:t>
            </w:r>
            <w:r w:rsidRPr="00265200">
              <w:rPr>
                <w:rStyle w:val="VerbatimChar"/>
                <w:rFonts w:ascii="Times New Roman" w:hAnsi="Times New Roman" w:cs="Times New Roman"/>
                <w:color w:val="000000" w:themeColor="text1"/>
                <w:sz w:val="18"/>
              </w:rPr>
              <w:t>matriz.csv</w:t>
            </w:r>
          </w:p>
        </w:tc>
        <w:tc>
          <w:tcPr>
            <w:tcW w:w="5" w:type="dxa"/>
          </w:tcPr>
          <w:p w14:paraId="659B88D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Sin desviación.</w:t>
            </w:r>
          </w:p>
        </w:tc>
      </w:tr>
      <w:tr w:rsidR="0017547D" w:rsidRPr="00265200" w14:paraId="0753D42C" w14:textId="77777777" w:rsidTr="0017547D">
        <w:trPr>
          <w:jc w:val="center"/>
        </w:trPr>
        <w:tc>
          <w:tcPr>
            <w:tcW w:w="5" w:type="dxa"/>
          </w:tcPr>
          <w:p w14:paraId="67DFA3C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Información de soporte</w:t>
            </w:r>
          </w:p>
        </w:tc>
        <w:tc>
          <w:tcPr>
            <w:tcW w:w="4" w:type="dxa"/>
          </w:tcPr>
          <w:p w14:paraId="099BE25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sección 14, sección 15</w:t>
            </w:r>
          </w:p>
        </w:tc>
        <w:tc>
          <w:tcPr>
            <w:tcW w:w="5" w:type="dxa"/>
          </w:tcPr>
          <w:p w14:paraId="3C46E88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Anexos de INCOSE y elicitación por referencia, para que las dos copias no puedan divergir.</w:t>
            </w:r>
          </w:p>
        </w:tc>
      </w:tr>
    </w:tbl>
    <w:p w14:paraId="35FF4DE3" w14:textId="77777777" w:rsidR="0017547D" w:rsidRPr="00265200" w:rsidRDefault="00000000">
      <w:pPr>
        <w:pStyle w:val="Ttulo1"/>
        <w:rPr>
          <w:rFonts w:ascii="Times New Roman" w:hAnsi="Times New Roman" w:cs="Times New Roman"/>
          <w:color w:val="000000" w:themeColor="text1"/>
          <w:lang w:val="es-ES"/>
        </w:rPr>
      </w:pPr>
      <w:bookmarkStart w:id="293" w:name="_Toc240058620"/>
      <w:bookmarkStart w:id="294" w:name="sec:cambios"/>
      <w:bookmarkEnd w:id="292"/>
      <w:r w:rsidRPr="00265200">
        <w:rPr>
          <w:rFonts w:ascii="Times New Roman" w:hAnsi="Times New Roman" w:cs="Times New Roman"/>
          <w:color w:val="000000" w:themeColor="text1"/>
          <w:lang w:val="es-ES"/>
        </w:rPr>
        <w:t>Correcciones</w:t>
      </w:r>
      <w:bookmarkEnd w:id="293"/>
    </w:p>
    <w:p w14:paraId="1E5BD64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Esta sección documenta qué se corrigió y por qué, para que la bitácora de cambios no sea la única constancia. Cubre dos ciclos distintos: la respuesta a la revisión del docente-director sobre la versión 1.0.0 (la sección </w:t>
      </w:r>
      <w:hyperlink w:anchor="sec:respuesta">
        <w:r w:rsidR="0017547D" w:rsidRPr="00265200">
          <w:rPr>
            <w:rStyle w:val="Hipervnculo"/>
            <w:rFonts w:ascii="Times New Roman" w:hAnsi="Times New Roman" w:cs="Times New Roman"/>
            <w:color w:val="000000" w:themeColor="text1"/>
            <w:lang w:val="es-ES"/>
          </w:rPr>
          <w:t>12.1</w:t>
        </w:r>
      </w:hyperlink>
      <w:r w:rsidRPr="00265200">
        <w:rPr>
          <w:rFonts w:ascii="Times New Roman" w:hAnsi="Times New Roman" w:cs="Times New Roman"/>
          <w:color w:val="000000" w:themeColor="text1"/>
          <w:lang w:val="es-ES"/>
        </w:rPr>
        <w:t xml:space="preserve">) y las correcciones que la propia 1.0.0 hizo sobre los borradores que la precedieron (sección 12.2 en adelante). El detalle por requisito está en </w:t>
      </w:r>
      <w:r w:rsidRPr="00265200">
        <w:rPr>
          <w:rStyle w:val="VerbatimChar"/>
          <w:rFonts w:ascii="Times New Roman" w:hAnsi="Times New Roman" w:cs="Times New Roman"/>
          <w:color w:val="000000" w:themeColor="text1"/>
          <w:lang w:val="es-ES"/>
        </w:rPr>
        <w:t>docs/requisitos/CHANGELOG-REQ.md</w:t>
      </w:r>
      <w:r w:rsidRPr="00265200">
        <w:rPr>
          <w:rFonts w:ascii="Times New Roman" w:hAnsi="Times New Roman" w:cs="Times New Roman"/>
          <w:color w:val="000000" w:themeColor="text1"/>
          <w:lang w:val="es-ES"/>
        </w:rPr>
        <w:t>.</w:t>
      </w:r>
    </w:p>
    <w:p w14:paraId="44375ED2" w14:textId="77777777" w:rsidR="0017547D" w:rsidRPr="00265200" w:rsidRDefault="00000000">
      <w:pPr>
        <w:pStyle w:val="Ttulo2"/>
        <w:rPr>
          <w:rFonts w:ascii="Times New Roman" w:hAnsi="Times New Roman" w:cs="Times New Roman"/>
          <w:color w:val="000000" w:themeColor="text1"/>
          <w:lang w:val="es-ES"/>
        </w:rPr>
      </w:pPr>
      <w:bookmarkStart w:id="295" w:name="_Toc240058621"/>
      <w:bookmarkStart w:id="296" w:name="sec:respuesta"/>
      <w:r w:rsidRPr="00265200">
        <w:rPr>
          <w:rFonts w:ascii="Times New Roman" w:hAnsi="Times New Roman" w:cs="Times New Roman"/>
          <w:color w:val="000000" w:themeColor="text1"/>
          <w:lang w:val="es-ES"/>
        </w:rPr>
        <w:t>Respuesta a la revisión del docente-director sobre la versión 1.0.0</w:t>
      </w:r>
      <w:bookmarkEnd w:id="295"/>
    </w:p>
    <w:p w14:paraId="1B3D64A6"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versión 1.0.0 fue revisada por el docente-director, que emitió ocho observaciones de modificación y cuatro de adición. Esta subsección responde a cada una: qué señalaba, qué se hizo y dónde queda la constancia. Cuando la observación era inexacta se dice también eso, con el dato que la corrige, porque aceptar en silencio una observación que no corresponde deja el documento peor de lo que estaba.</w:t>
      </w:r>
    </w:p>
    <w:p w14:paraId="1D4AFD4A"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Causa raíz de cinco de las ocho observaciones.</w:t>
      </w:r>
      <w:r w:rsidRPr="00265200">
        <w:rPr>
          <w:rFonts w:ascii="Times New Roman" w:hAnsi="Times New Roman" w:cs="Times New Roman"/>
          <w:color w:val="000000" w:themeColor="text1"/>
          <w:lang w:val="es-ES"/>
        </w:rPr>
        <w:t xml:space="preserve"> M1 a M5 señalaban que la matriz de trazabilidad cubría 15 de los 90 requisitos, con nueve columnas en vez de once y dos valores de estado en vez de cuatro, y que el validador no realizaba ninguna de las comprobaciones V1 a V8. Las cinco eran correctas, y las cinco tenían el mismo origen: </w:t>
      </w:r>
      <w:r w:rsidRPr="00265200">
        <w:rPr>
          <w:rFonts w:ascii="Times New Roman" w:hAnsi="Times New Roman" w:cs="Times New Roman"/>
          <w:b/>
          <w:bCs/>
          <w:color w:val="000000" w:themeColor="text1"/>
          <w:lang w:val="es-ES"/>
        </w:rPr>
        <w:t>la matriz y el validador que esta especificación describe nunca llegaron a la rama principal del repositorio</w:t>
      </w:r>
      <w:r w:rsidRPr="00265200">
        <w:rPr>
          <w:rFonts w:ascii="Times New Roman" w:hAnsi="Times New Roman" w:cs="Times New Roman"/>
          <w:color w:val="000000" w:themeColor="text1"/>
          <w:lang w:val="es-ES"/>
        </w:rPr>
        <w:t>. La revisión se hizo, con toda razón, sobre lo que había publicado —los artefactos del borrador del 2026-08-17—, mientras el documento revisado era el nuevo. No era una discrepancia entre lo escrito y lo construido: era una entrega incompleta. Los artefactos se publican con esta versión, y la comprobación V3 convierte esa clase de desfase en un error de construcción.</w:t>
      </w:r>
    </w:p>
    <w:tbl>
      <w:tblPr>
        <w:tblStyle w:val="Table"/>
        <w:tblW w:w="9359"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1628"/>
        <w:gridCol w:w="3972"/>
        <w:gridCol w:w="3759"/>
      </w:tblGrid>
      <w:tr w:rsidR="0017547D" w:rsidRPr="00265200" w14:paraId="390E73E2"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1" w:type="dxa"/>
            <w:shd w:val="clear" w:color="auto" w:fill="E8EDF5"/>
          </w:tcPr>
          <w:p w14:paraId="60E3B03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Obs.</w:t>
            </w:r>
          </w:p>
        </w:tc>
        <w:tc>
          <w:tcPr>
            <w:tcW w:w="5" w:type="dxa"/>
            <w:shd w:val="clear" w:color="auto" w:fill="E8EDF5"/>
          </w:tcPr>
          <w:p w14:paraId="19EBE787"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Qué señalaba</w:t>
            </w:r>
          </w:p>
        </w:tc>
        <w:tc>
          <w:tcPr>
            <w:tcW w:w="8" w:type="dxa"/>
            <w:shd w:val="clear" w:color="auto" w:fill="E8EDF5"/>
          </w:tcPr>
          <w:p w14:paraId="0A1DECB4"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Qué se hizo</w:t>
            </w:r>
          </w:p>
        </w:tc>
      </w:tr>
      <w:tr w:rsidR="0017547D" w:rsidRPr="00265200" w14:paraId="2A64E92F" w14:textId="77777777" w:rsidTr="0017547D">
        <w:trPr>
          <w:jc w:val="center"/>
        </w:trPr>
        <w:tc>
          <w:tcPr>
            <w:tcW w:w="1" w:type="dxa"/>
          </w:tcPr>
          <w:p w14:paraId="7A806B4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M1 / A1</w:t>
            </w:r>
          </w:p>
        </w:tc>
        <w:tc>
          <w:tcPr>
            <w:tcW w:w="5" w:type="dxa"/>
          </w:tcPr>
          <w:p w14:paraId="2BA1971C"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matriz cubre 15 de 90 requisitos.</w:t>
            </w:r>
          </w:p>
        </w:tc>
        <w:tc>
          <w:tcPr>
            <w:tcW w:w="8" w:type="dxa"/>
          </w:tcPr>
          <w:p w14:paraId="712EC5B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Se publica la matriz completa: 90 filas, una por requisito, con método de verificación y evidencia.</w:t>
            </w:r>
          </w:p>
        </w:tc>
      </w:tr>
      <w:tr w:rsidR="0017547D" w:rsidRPr="00265200" w14:paraId="53BA5C78" w14:textId="77777777" w:rsidTr="0017547D">
        <w:trPr>
          <w:jc w:val="center"/>
        </w:trPr>
        <w:tc>
          <w:tcPr>
            <w:tcW w:w="1" w:type="dxa"/>
          </w:tcPr>
          <w:p w14:paraId="7C527DE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M2</w:t>
            </w:r>
          </w:p>
        </w:tc>
        <w:tc>
          <w:tcPr>
            <w:tcW w:w="5" w:type="dxa"/>
          </w:tcPr>
          <w:p w14:paraId="03B5BC60"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matriz descrita (11 columnas) no es la que existe (9 columnas con otros nombres).</w:t>
            </w:r>
          </w:p>
        </w:tc>
        <w:tc>
          <w:tcPr>
            <w:tcW w:w="8" w:type="dxa"/>
          </w:tcPr>
          <w:p w14:paraId="6E08693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El archivo publicado tiene exactamente las once columnas que describe la sección </w:t>
            </w:r>
            <w:hyperlink w:anchor="sec:trazabilidad">
              <w:r w:rsidR="0017547D" w:rsidRPr="00265200">
                <w:rPr>
                  <w:rStyle w:val="Hipervnculo"/>
                  <w:rFonts w:ascii="Times New Roman" w:hAnsi="Times New Roman" w:cs="Times New Roman"/>
                  <w:color w:val="000000" w:themeColor="text1"/>
                  <w:lang w:val="es-ES"/>
                </w:rPr>
                <w:t>9</w:t>
              </w:r>
            </w:hyperlink>
            <w:r w:rsidRPr="00265200">
              <w:rPr>
                <w:rFonts w:ascii="Times New Roman" w:hAnsi="Times New Roman" w:cs="Times New Roman"/>
                <w:color w:val="000000" w:themeColor="text1"/>
                <w:sz w:val="18"/>
                <w:lang w:val="es-ES"/>
              </w:rPr>
              <w:t xml:space="preserve">, incluida </w:t>
            </w:r>
            <w:r w:rsidRPr="00265200">
              <w:rPr>
                <w:rStyle w:val="VerbatimChar"/>
                <w:rFonts w:ascii="Times New Roman" w:hAnsi="Times New Roman" w:cs="Times New Roman"/>
                <w:color w:val="000000" w:themeColor="text1"/>
                <w:sz w:val="18"/>
                <w:lang w:val="es-ES"/>
              </w:rPr>
              <w:t>Observaciones</w:t>
            </w:r>
            <w:r w:rsidRPr="00265200">
              <w:rPr>
                <w:rFonts w:ascii="Times New Roman" w:hAnsi="Times New Roman" w:cs="Times New Roman"/>
                <w:color w:val="000000" w:themeColor="text1"/>
                <w:sz w:val="18"/>
                <w:lang w:val="es-ES"/>
              </w:rPr>
              <w:t>.</w:t>
            </w:r>
          </w:p>
        </w:tc>
      </w:tr>
      <w:tr w:rsidR="0017547D" w:rsidRPr="00265200" w14:paraId="21DDC620" w14:textId="77777777" w:rsidTr="0017547D">
        <w:trPr>
          <w:jc w:val="center"/>
        </w:trPr>
        <w:tc>
          <w:tcPr>
            <w:tcW w:w="1" w:type="dxa"/>
          </w:tcPr>
          <w:p w14:paraId="2F7A45A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M3</w:t>
            </w:r>
          </w:p>
        </w:tc>
        <w:tc>
          <w:tcPr>
            <w:tcW w:w="5" w:type="dxa"/>
          </w:tcPr>
          <w:p w14:paraId="00CE09C2"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El vocabulario cerrado de cuatro estados no existe en la matriz, que solo usa dos.</w:t>
            </w:r>
          </w:p>
        </w:tc>
        <w:tc>
          <w:tcPr>
            <w:tcW w:w="8" w:type="dxa"/>
          </w:tcPr>
          <w:p w14:paraId="7B5909E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La columna </w:t>
            </w:r>
            <w:r w:rsidRPr="00265200">
              <w:rPr>
                <w:rStyle w:val="VerbatimChar"/>
                <w:rFonts w:ascii="Times New Roman" w:hAnsi="Times New Roman" w:cs="Times New Roman"/>
                <w:color w:val="000000" w:themeColor="text1"/>
                <w:sz w:val="18"/>
                <w:lang w:val="es-ES"/>
              </w:rPr>
              <w:t>Estado</w:t>
            </w:r>
            <w:r w:rsidRPr="00265200">
              <w:rPr>
                <w:rFonts w:ascii="Times New Roman" w:hAnsi="Times New Roman" w:cs="Times New Roman"/>
                <w:color w:val="000000" w:themeColor="text1"/>
                <w:sz w:val="18"/>
                <w:lang w:val="es-ES"/>
              </w:rPr>
              <w:t xml:space="preserve"> usa los cuatro valores de la sección </w:t>
            </w:r>
            <w:hyperlink w:anchor="sec:estados-req">
              <w:r w:rsidR="0017547D" w:rsidRPr="00265200">
                <w:rPr>
                  <w:rStyle w:val="Hipervnculo"/>
                  <w:rFonts w:ascii="Times New Roman" w:hAnsi="Times New Roman" w:cs="Times New Roman"/>
                  <w:color w:val="000000" w:themeColor="text1"/>
                  <w:lang w:val="es-ES"/>
                </w:rPr>
                <w:t>2.5</w:t>
              </w:r>
            </w:hyperlink>
            <w:r w:rsidRPr="00265200">
              <w:rPr>
                <w:rFonts w:ascii="Times New Roman" w:hAnsi="Times New Roman" w:cs="Times New Roman"/>
                <w:color w:val="000000" w:themeColor="text1"/>
                <w:sz w:val="18"/>
                <w:lang w:val="es-ES"/>
              </w:rPr>
              <w:t>, y la comprobación V2 rechaza cualquier otro.</w:t>
            </w:r>
          </w:p>
        </w:tc>
      </w:tr>
      <w:tr w:rsidR="0017547D" w:rsidRPr="00265200" w14:paraId="5EFEDF6E" w14:textId="77777777" w:rsidTr="0017547D">
        <w:trPr>
          <w:jc w:val="center"/>
        </w:trPr>
        <w:tc>
          <w:tcPr>
            <w:tcW w:w="1" w:type="dxa"/>
          </w:tcPr>
          <w:p w14:paraId="54068B85"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M4 / A2</w:t>
            </w:r>
          </w:p>
        </w:tc>
        <w:tc>
          <w:tcPr>
            <w:tcW w:w="5" w:type="dxa"/>
          </w:tcPr>
          <w:p w14:paraId="1A235B9D"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El validador no realiza ninguna de las comprobaciones V1 a V8; nunca abre el SRS.</w:t>
            </w:r>
          </w:p>
        </w:tc>
        <w:tc>
          <w:tcPr>
            <w:tcW w:w="8" w:type="dxa"/>
          </w:tcPr>
          <w:p w14:paraId="597E57E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Las ocho están implementadas y activas. La cláusula de la sección </w:t>
            </w:r>
            <w:hyperlink w:anchor="sec:trazabilidad">
              <w:r w:rsidR="0017547D" w:rsidRPr="00265200">
                <w:rPr>
                  <w:rStyle w:val="Hipervnculo"/>
                  <w:rFonts w:ascii="Times New Roman" w:hAnsi="Times New Roman" w:cs="Times New Roman"/>
                  <w:color w:val="000000" w:themeColor="text1"/>
                  <w:lang w:val="es-ES"/>
                </w:rPr>
                <w:t>9</w:t>
              </w:r>
            </w:hyperlink>
            <w:r w:rsidRPr="00265200">
              <w:rPr>
                <w:rFonts w:ascii="Times New Roman" w:hAnsi="Times New Roman" w:cs="Times New Roman"/>
                <w:color w:val="000000" w:themeColor="text1"/>
                <w:sz w:val="18"/>
                <w:lang w:val="es-ES"/>
              </w:rPr>
              <w:t xml:space="preserve"> se reescribió para declarar qué garantiza el validador, desde cuándo y qué no garantiza.</w:t>
            </w:r>
          </w:p>
        </w:tc>
      </w:tr>
      <w:tr w:rsidR="0017547D" w:rsidRPr="00265200" w14:paraId="7BFE6564" w14:textId="77777777" w:rsidTr="0017547D">
        <w:trPr>
          <w:jc w:val="center"/>
        </w:trPr>
        <w:tc>
          <w:tcPr>
            <w:tcW w:w="1" w:type="dxa"/>
          </w:tcPr>
          <w:p w14:paraId="72CE66BC"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M5</w:t>
            </w:r>
          </w:p>
        </w:tc>
        <w:tc>
          <w:tcPr>
            <w:tcW w:w="5" w:type="dxa"/>
          </w:tcPr>
          <w:p w14:paraId="73482A1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distribución de estados no es reproducible desde el repositorio.</w:t>
            </w:r>
          </w:p>
        </w:tc>
        <w:tc>
          <w:tcPr>
            <w:tcW w:w="8" w:type="dxa"/>
          </w:tcPr>
          <w:p w14:paraId="32838E7F"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Las cifras son ahora la salida literal del validador (la sección </w:t>
            </w:r>
            <w:hyperlink w:anchor="sec:salida-validador">
              <w:r w:rsidR="0017547D" w:rsidRPr="00265200">
                <w:rPr>
                  <w:rStyle w:val="Hipervnculo"/>
                  <w:rFonts w:ascii="Times New Roman" w:hAnsi="Times New Roman" w:cs="Times New Roman"/>
                  <w:color w:val="000000" w:themeColor="text1"/>
                  <w:lang w:val="es-ES"/>
                </w:rPr>
                <w:t>9.2</w:t>
              </w:r>
            </w:hyperlink>
            <w:r w:rsidRPr="00265200">
              <w:rPr>
                <w:rFonts w:ascii="Times New Roman" w:hAnsi="Times New Roman" w:cs="Times New Roman"/>
                <w:color w:val="000000" w:themeColor="text1"/>
                <w:sz w:val="18"/>
                <w:lang w:val="es-ES"/>
              </w:rPr>
              <w:t>), con el comando que las reproduce.</w:t>
            </w:r>
          </w:p>
        </w:tc>
      </w:tr>
      <w:tr w:rsidR="0017547D" w:rsidRPr="00265200" w14:paraId="1A560813" w14:textId="77777777" w:rsidTr="0017547D">
        <w:trPr>
          <w:jc w:val="center"/>
        </w:trPr>
        <w:tc>
          <w:tcPr>
            <w:tcW w:w="1" w:type="dxa"/>
          </w:tcPr>
          <w:p w14:paraId="6984A39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M6</w:t>
            </w:r>
          </w:p>
        </w:tc>
        <w:tc>
          <w:tcPr>
            <w:tcW w:w="5" w:type="dxa"/>
          </w:tcPr>
          <w:p w14:paraId="2083BD6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Se citan HU-13, HU-14 y HU-15, que no existen.</w:t>
            </w:r>
          </w:p>
        </w:tc>
        <w:tc>
          <w:tcPr>
            <w:tcW w:w="8" w:type="dxa"/>
          </w:tcPr>
          <w:p w14:paraId="7906F0EF"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 en parte.</w:t>
            </w:r>
            <w:r w:rsidRPr="00265200">
              <w:rPr>
                <w:rFonts w:ascii="Times New Roman" w:hAnsi="Times New Roman" w:cs="Times New Roman"/>
                <w:color w:val="000000" w:themeColor="text1"/>
                <w:sz w:val="18"/>
                <w:lang w:val="es-ES"/>
              </w:rPr>
              <w:t xml:space="preserve"> Era cierto en la matriz publicada, ya sustituida. </w:t>
            </w:r>
            <w:r w:rsidRPr="00265200">
              <w:rPr>
                <w:rFonts w:ascii="Times New Roman" w:hAnsi="Times New Roman" w:cs="Times New Roman"/>
                <w:b/>
                <w:bCs/>
                <w:color w:val="000000" w:themeColor="text1"/>
                <w:sz w:val="18"/>
                <w:lang w:val="es-ES"/>
              </w:rPr>
              <w:t>No</w:t>
            </w:r>
            <w:r w:rsidRPr="00265200">
              <w:rPr>
                <w:rFonts w:ascii="Times New Roman" w:hAnsi="Times New Roman" w:cs="Times New Roman"/>
                <w:color w:val="000000" w:themeColor="text1"/>
                <w:sz w:val="18"/>
                <w:lang w:val="es-ES"/>
              </w:rPr>
              <w:t xml:space="preserve"> lo era en el documento: la única mención a esas tres historias estaba en sección 12.2, describiendo un defecto ya corregido. Esa frase se reformuló para que no pueda leerse como cita viva.</w:t>
            </w:r>
          </w:p>
        </w:tc>
      </w:tr>
      <w:tr w:rsidR="0017547D" w:rsidRPr="00265200" w14:paraId="79B05B4C" w14:textId="77777777" w:rsidTr="0017547D">
        <w:trPr>
          <w:jc w:val="center"/>
        </w:trPr>
        <w:tc>
          <w:tcPr>
            <w:tcW w:w="1" w:type="dxa"/>
          </w:tcPr>
          <w:p w14:paraId="71806F2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M7 / A3</w:t>
            </w:r>
          </w:p>
        </w:tc>
        <w:tc>
          <w:tcPr>
            <w:tcW w:w="5" w:type="dxa"/>
          </w:tcPr>
          <w:p w14:paraId="673447F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Con 64 requisitos y 12 historias, la mayoría del corpus no tiene origen declarado.</w:t>
            </w:r>
          </w:p>
        </w:tc>
        <w:tc>
          <w:tcPr>
            <w:tcW w:w="8" w:type="dxa"/>
          </w:tcPr>
          <w:p w14:paraId="5BB995B0"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lang w:val="es-ES"/>
              </w:rPr>
              <w:t>Aceptada en el fondo, matizada en la forma.</w:t>
            </w:r>
            <w:r w:rsidRPr="00265200">
              <w:rPr>
                <w:rFonts w:ascii="Times New Roman" w:hAnsi="Times New Roman" w:cs="Times New Roman"/>
                <w:color w:val="000000" w:themeColor="text1"/>
                <w:sz w:val="18"/>
                <w:lang w:val="es-ES"/>
              </w:rPr>
              <w:t xml:space="preserve"> Ningún requisito tenía el campo Fuente vacío, pero 27 declaraban «historia de usuario pendiente», que es una promesa y no una fuente. Los 27 declaran ahora su origen real y verificable: la migración que creó su tabla o su permiso, la decisión de arquitectura, el control OWASP, el reglamento de titulación o la observación docente que lo motivó. </w:t>
            </w:r>
            <w:r w:rsidRPr="00265200">
              <w:rPr>
                <w:rFonts w:ascii="Times New Roman" w:hAnsi="Times New Roman" w:cs="Times New Roman"/>
                <w:color w:val="000000" w:themeColor="text1"/>
                <w:sz w:val="18"/>
              </w:rPr>
              <w:t xml:space="preserve">Ver la </w:t>
            </w:r>
            <w:r w:rsidRPr="00265200">
              <w:rPr>
                <w:rFonts w:ascii="Times New Roman" w:hAnsi="Times New Roman" w:cs="Times New Roman"/>
                <w:color w:val="000000" w:themeColor="text1"/>
                <w:sz w:val="18"/>
              </w:rPr>
              <w:lastRenderedPageBreak/>
              <w:t xml:space="preserve">sección </w:t>
            </w:r>
            <w:hyperlink w:anchor="sec:pendientes">
              <w:r w:rsidR="0017547D" w:rsidRPr="00265200">
                <w:rPr>
                  <w:rStyle w:val="Hipervnculo"/>
                  <w:rFonts w:ascii="Times New Roman" w:hAnsi="Times New Roman" w:cs="Times New Roman"/>
                  <w:color w:val="000000" w:themeColor="text1"/>
                </w:rPr>
                <w:t>13</w:t>
              </w:r>
            </w:hyperlink>
            <w:r w:rsidRPr="00265200">
              <w:rPr>
                <w:rFonts w:ascii="Times New Roman" w:hAnsi="Times New Roman" w:cs="Times New Roman"/>
                <w:color w:val="000000" w:themeColor="text1"/>
                <w:sz w:val="18"/>
              </w:rPr>
              <w:t>.</w:t>
            </w:r>
          </w:p>
        </w:tc>
      </w:tr>
      <w:tr w:rsidR="0017547D" w:rsidRPr="00265200" w14:paraId="6EE3A981" w14:textId="77777777" w:rsidTr="0017547D">
        <w:trPr>
          <w:jc w:val="center"/>
        </w:trPr>
        <w:tc>
          <w:tcPr>
            <w:tcW w:w="1" w:type="dxa"/>
          </w:tcPr>
          <w:p w14:paraId="7DAB750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lastRenderedPageBreak/>
              <w:t>M8</w:t>
            </w:r>
          </w:p>
        </w:tc>
        <w:tc>
          <w:tcPr>
            <w:tcW w:w="5" w:type="dxa"/>
          </w:tcPr>
          <w:p w14:paraId="35B6A36E"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La autoría del documento no está reconciliada con el historial del repositorio, y la frase de la portada no debería estar ahí.</w:t>
            </w:r>
          </w:p>
        </w:tc>
        <w:tc>
          <w:tcPr>
            <w:tcW w:w="8" w:type="dxa"/>
          </w:tcPr>
          <w:p w14:paraId="3AA88ADA"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w:t>
            </w:r>
            <w:r w:rsidRPr="00265200">
              <w:rPr>
                <w:rFonts w:ascii="Times New Roman" w:hAnsi="Times New Roman" w:cs="Times New Roman"/>
                <w:color w:val="000000" w:themeColor="text1"/>
                <w:sz w:val="18"/>
                <w:lang w:val="es-ES"/>
              </w:rPr>
              <w:t xml:space="preserve"> La portada identifica al autor y su ORCID, sin ninguna otra declaración. La situación del equipo se explica como nota de alcance en sección 1.3, y las menciones a «el equipo» que quedaban en el cuerpo se reconciliaron.</w:t>
            </w:r>
          </w:p>
        </w:tc>
      </w:tr>
      <w:tr w:rsidR="0017547D" w:rsidRPr="00265200" w14:paraId="47067943" w14:textId="77777777" w:rsidTr="0017547D">
        <w:trPr>
          <w:jc w:val="center"/>
        </w:trPr>
        <w:tc>
          <w:tcPr>
            <w:tcW w:w="1" w:type="dxa"/>
          </w:tcPr>
          <w:p w14:paraId="2EEAB1AD"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A4</w:t>
            </w:r>
          </w:p>
        </w:tc>
        <w:tc>
          <w:tcPr>
            <w:tcW w:w="5" w:type="dxa"/>
          </w:tcPr>
          <w:p w14:paraId="7CAEFE67"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Falta un requisito que fije qué ocurre con las credenciales de ejemplo.</w:t>
            </w:r>
          </w:p>
        </w:tc>
        <w:tc>
          <w:tcPr>
            <w:tcW w:w="8" w:type="dxa"/>
          </w:tcPr>
          <w:p w14:paraId="6062BD56"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Aceptada como refuerzo.</w:t>
            </w:r>
            <w:r w:rsidRPr="00265200">
              <w:rPr>
                <w:rFonts w:ascii="Times New Roman" w:hAnsi="Times New Roman" w:cs="Times New Roman"/>
                <w:color w:val="000000" w:themeColor="text1"/>
                <w:sz w:val="18"/>
                <w:lang w:val="es-ES"/>
              </w:rPr>
              <w:t xml:space="preserve"> El requisito ya existía —RNF-15, en estado </w:t>
            </w:r>
            <w:r w:rsidRPr="00265200">
              <w:rPr>
                <w:rFonts w:ascii="Times New Roman" w:hAnsi="Times New Roman" w:cs="Times New Roman"/>
                <w:b/>
                <w:bCs/>
                <w:color w:val="000000" w:themeColor="text1"/>
                <w:sz w:val="18"/>
                <w:lang w:val="es-ES"/>
              </w:rPr>
              <w:t>No cumplido</w:t>
            </w:r>
            <w:r w:rsidRPr="00265200">
              <w:rPr>
                <w:rFonts w:ascii="Times New Roman" w:hAnsi="Times New Roman" w:cs="Times New Roman"/>
                <w:color w:val="000000" w:themeColor="text1"/>
                <w:sz w:val="18"/>
                <w:lang w:val="es-ES"/>
              </w:rPr>
              <w:t>— pero solo cubría el código fuente. Se amplió con dos criterios que alcanzan todo artefacto versionado, y se le declaró como fuente la observación docente OBS-11, que sigue abierta en parte desde la Entrega 3.</w:t>
            </w:r>
          </w:p>
        </w:tc>
      </w:tr>
    </w:tbl>
    <w:p w14:paraId="5E66E431"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Una precisión sobre una cifra de la revisión.</w:t>
      </w:r>
      <w:r w:rsidRPr="00265200">
        <w:rPr>
          <w:rFonts w:ascii="Times New Roman" w:hAnsi="Times New Roman" w:cs="Times New Roman"/>
          <w:color w:val="000000" w:themeColor="text1"/>
          <w:lang w:val="es-ES"/>
        </w:rPr>
        <w:t xml:space="preserve"> La revisión da por buena la cifra de «207 rutas en 49 controladores». Las 207 rutas son correctas; los 49 controladores salen de contar los 31 de </w:t>
      </w:r>
      <w:r w:rsidRPr="00265200">
        <w:rPr>
          <w:rStyle w:val="VerbatimChar"/>
          <w:rFonts w:ascii="Times New Roman" w:hAnsi="Times New Roman" w:cs="Times New Roman"/>
          <w:color w:val="000000" w:themeColor="text1"/>
          <w:lang w:val="es-ES"/>
        </w:rPr>
        <w:t>src/main/java</w:t>
      </w:r>
      <w:r w:rsidRPr="00265200">
        <w:rPr>
          <w:rFonts w:ascii="Times New Roman" w:hAnsi="Times New Roman" w:cs="Times New Roman"/>
          <w:color w:val="000000" w:themeColor="text1"/>
          <w:lang w:val="es-ES"/>
        </w:rPr>
        <w:t xml:space="preserve"> más las 18 clases de prueba de controlador de </w:t>
      </w:r>
      <w:r w:rsidRPr="00265200">
        <w:rPr>
          <w:rStyle w:val="VerbatimChar"/>
          <w:rFonts w:ascii="Times New Roman" w:hAnsi="Times New Roman" w:cs="Times New Roman"/>
          <w:color w:val="000000" w:themeColor="text1"/>
          <w:lang w:val="es-ES"/>
        </w:rPr>
        <w:t>src/test</w:t>
      </w:r>
      <w:r w:rsidRPr="00265200">
        <w:rPr>
          <w:rFonts w:ascii="Times New Roman" w:hAnsi="Times New Roman" w:cs="Times New Roman"/>
          <w:color w:val="000000" w:themeColor="text1"/>
          <w:lang w:val="es-ES"/>
        </w:rPr>
        <w:t xml:space="preserve">, que no exponen ninguna ruta. El par que este documento sostiene es </w:t>
      </w:r>
      <w:r w:rsidRPr="00265200">
        <w:rPr>
          <w:rFonts w:ascii="Times New Roman" w:hAnsi="Times New Roman" w:cs="Times New Roman"/>
          <w:b/>
          <w:bCs/>
          <w:color w:val="000000" w:themeColor="text1"/>
          <w:lang w:val="es-ES"/>
        </w:rPr>
        <w:t>31 controladores de producción y 207 rutas</w:t>
      </w:r>
      <w:r w:rsidRPr="00265200">
        <w:rPr>
          <w:rFonts w:ascii="Times New Roman" w:hAnsi="Times New Roman" w:cs="Times New Roman"/>
          <w:color w:val="000000" w:themeColor="text1"/>
          <w:lang w:val="es-ES"/>
        </w:rPr>
        <w:t>, y así queda aclarado en sección 3.1 para que la diferencia no vuelva a aparecer.</w:t>
      </w:r>
    </w:p>
    <w:p w14:paraId="2C4D1860" w14:textId="77777777" w:rsidR="0017547D" w:rsidRPr="00265200" w:rsidRDefault="00000000">
      <w:pPr>
        <w:pStyle w:val="Ttulo2"/>
        <w:rPr>
          <w:rFonts w:ascii="Times New Roman" w:hAnsi="Times New Roman" w:cs="Times New Roman"/>
          <w:color w:val="000000" w:themeColor="text1"/>
          <w:lang w:val="es-ES"/>
        </w:rPr>
      </w:pPr>
      <w:bookmarkStart w:id="297" w:name="_Toc240058622"/>
      <w:bookmarkStart w:id="298" w:name="Xb750b75598150823a9d7894bade0b1ef73488e0"/>
      <w:bookmarkEnd w:id="296"/>
      <w:r w:rsidRPr="00265200">
        <w:rPr>
          <w:rFonts w:ascii="Times New Roman" w:hAnsi="Times New Roman" w:cs="Times New Roman"/>
          <w:color w:val="000000" w:themeColor="text1"/>
          <w:lang w:val="es-ES"/>
        </w:rPr>
        <w:t>Defectos de trazabilidad corregidos en la versión 1.0.0</w:t>
      </w:r>
      <w:bookmarkEnd w:id="297"/>
    </w:p>
    <w:p w14:paraId="24ACD5EC" w14:textId="77777777" w:rsidR="0017547D" w:rsidRPr="00265200" w:rsidRDefault="00000000">
      <w:pPr>
        <w:numPr>
          <w:ilvl w:val="0"/>
          <w:numId w:val="79"/>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Diez de los quince endpoints citados en la matriz no resolvían.</w:t>
      </w:r>
      <w:r w:rsidRPr="00265200">
        <w:rPr>
          <w:rFonts w:ascii="Times New Roman" w:hAnsi="Times New Roman" w:cs="Times New Roman"/>
          <w:color w:val="000000" w:themeColor="text1"/>
          <w:lang w:val="es-ES"/>
        </w:rPr>
        <w:t xml:space="preserve"> Todos llevaban un prefijo de versión que su controlador no tiene: la matriz citaba, por ejemplo, la ruta versionada de la creación de solicitud, del cronograma, de la evaluación, del acta, de los reportes, de las salas, de los usuarios y del anteproyecto, y ninguna de ellas existe. La causa raíz es RNF-26. Corregido: los 207 endpoints de este documento se citan con la ruta real.</w:t>
      </w:r>
    </w:p>
    <w:p w14:paraId="1597774F" w14:textId="77777777" w:rsidR="0017547D" w:rsidRPr="00265200" w:rsidRDefault="00000000">
      <w:pPr>
        <w:numPr>
          <w:ilvl w:val="0"/>
          <w:numId w:val="79"/>
        </w:numPr>
        <w:rPr>
          <w:rFonts w:ascii="Times New Roman" w:hAnsi="Times New Roman" w:cs="Times New Roman"/>
          <w:color w:val="000000" w:themeColor="text1"/>
        </w:rPr>
      </w:pPr>
      <w:r w:rsidRPr="00265200">
        <w:rPr>
          <w:rFonts w:ascii="Times New Roman" w:hAnsi="Times New Roman" w:cs="Times New Roman"/>
          <w:b/>
          <w:bCs/>
          <w:color w:val="000000" w:themeColor="text1"/>
          <w:lang w:val="es-ES"/>
        </w:rPr>
        <w:t>Tres historias de usuario citadas no existían como archivo.</w:t>
      </w:r>
      <w:r w:rsidRPr="00265200">
        <w:rPr>
          <w:rFonts w:ascii="Times New Roman" w:hAnsi="Times New Roman" w:cs="Times New Roman"/>
          <w:color w:val="000000" w:themeColor="text1"/>
          <w:lang w:val="es-ES"/>
        </w:rPr>
        <w:t xml:space="preserve"> La matriz de la especificación anterior referenciaba HU-13, HU-14 y HU-15, y el directorio contiene únicamente HU-01 a HU-12. </w:t>
      </w:r>
      <w:r w:rsidRPr="00265200">
        <w:rPr>
          <w:rFonts w:ascii="Times New Roman" w:hAnsi="Times New Roman" w:cs="Times New Roman"/>
          <w:b/>
          <w:bCs/>
          <w:color w:val="000000" w:themeColor="text1"/>
          <w:lang w:val="es-ES"/>
        </w:rPr>
        <w:t>Ya corregido: ni este documento ni la matriz que lo acompaña citan hoy ninguna de las tres</w:t>
      </w:r>
      <w:r w:rsidRPr="00265200">
        <w:rPr>
          <w:rFonts w:ascii="Times New Roman" w:hAnsi="Times New Roman" w:cs="Times New Roman"/>
          <w:color w:val="000000" w:themeColor="text1"/>
          <w:lang w:val="es-ES"/>
        </w:rPr>
        <w:t xml:space="preserve">, y la mención que se hace de ellas en este párrafo describe un defecto cerrado, no una referencia viva. </w:t>
      </w:r>
      <w:r w:rsidRPr="00265200">
        <w:rPr>
          <w:rFonts w:ascii="Times New Roman" w:hAnsi="Times New Roman" w:cs="Times New Roman"/>
          <w:color w:val="000000" w:themeColor="text1"/>
        </w:rPr>
        <w:t>La comprobación V6 del validador lo impide en adelante.</w:t>
      </w:r>
    </w:p>
    <w:p w14:paraId="6EC8CA7E" w14:textId="77777777" w:rsidR="0017547D" w:rsidRPr="00265200" w:rsidRDefault="00000000">
      <w:pPr>
        <w:numPr>
          <w:ilvl w:val="0"/>
          <w:numId w:val="79"/>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SRS y la matriz declaraban conjuntos distintos.</w:t>
      </w:r>
      <w:r w:rsidRPr="00265200">
        <w:rPr>
          <w:rFonts w:ascii="Times New Roman" w:hAnsi="Times New Roman" w:cs="Times New Roman"/>
          <w:color w:val="000000" w:themeColor="text1"/>
          <w:lang w:val="es-ES"/>
        </w:rPr>
        <w:t xml:space="preserve"> El documento hablaba de 12 requisitos y la matriz contenía 15 filas, en la misma versión. Corregido: los dos artefactos contienen los mismos 90 identificadores, y la comprobación V3 lo verifica en integración continua.</w:t>
      </w:r>
    </w:p>
    <w:p w14:paraId="280D37D7" w14:textId="77777777" w:rsidR="0017547D" w:rsidRPr="00265200" w:rsidRDefault="00000000">
      <w:pPr>
        <w:numPr>
          <w:ilvl w:val="0"/>
          <w:numId w:val="79"/>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validador no detectaba ninguno de los tres problemas anteriores.</w:t>
      </w:r>
      <w:r w:rsidRPr="00265200">
        <w:rPr>
          <w:rFonts w:ascii="Times New Roman" w:hAnsi="Times New Roman" w:cs="Times New Roman"/>
          <w:color w:val="000000" w:themeColor="text1"/>
          <w:lang w:val="es-ES"/>
        </w:rPr>
        <w:t xml:space="preserve"> Comprobaba el endpoint quedándose con el </w:t>
      </w:r>
      <w:r w:rsidRPr="00265200">
        <w:rPr>
          <w:rFonts w:ascii="Times New Roman" w:hAnsi="Times New Roman" w:cs="Times New Roman"/>
          <w:b/>
          <w:bCs/>
          <w:color w:val="000000" w:themeColor="text1"/>
          <w:lang w:val="es-ES"/>
        </w:rPr>
        <w:t>primer segmento</w:t>
      </w:r>
      <w:r w:rsidRPr="00265200">
        <w:rPr>
          <w:rFonts w:ascii="Times New Roman" w:hAnsi="Times New Roman" w:cs="Times New Roman"/>
          <w:color w:val="000000" w:themeColor="text1"/>
          <w:lang w:val="es-ES"/>
        </w:rPr>
        <w:t xml:space="preserve"> de la ruta tras descartar el prefijo, de modo que una ruta versionada inexistente coincidía con el controlador sin versionar y pasaba sin protestar. Ese era el único punto ciego de un mecanismo que por lo demás funcionaba. Corregido con las comprobaciones V1 a V6 y V8 de la sección </w:t>
      </w:r>
      <w:hyperlink w:anchor="sec:trazabilidad">
        <w:r w:rsidR="0017547D" w:rsidRPr="00265200">
          <w:rPr>
            <w:rStyle w:val="Hipervnculo"/>
            <w:rFonts w:ascii="Times New Roman" w:hAnsi="Times New Roman" w:cs="Times New Roman"/>
            <w:color w:val="000000" w:themeColor="text1"/>
            <w:lang w:val="es-ES"/>
          </w:rPr>
          <w:t>9</w:t>
        </w:r>
      </w:hyperlink>
      <w:r w:rsidRPr="00265200">
        <w:rPr>
          <w:rFonts w:ascii="Times New Roman" w:hAnsi="Times New Roman" w:cs="Times New Roman"/>
          <w:color w:val="000000" w:themeColor="text1"/>
          <w:lang w:val="es-ES"/>
        </w:rPr>
        <w:t>.</w:t>
      </w:r>
    </w:p>
    <w:p w14:paraId="1E23F485" w14:textId="77777777" w:rsidR="0017547D" w:rsidRPr="00265200" w:rsidRDefault="00000000">
      <w:pPr>
        <w:pStyle w:val="Ttulo2"/>
        <w:rPr>
          <w:rFonts w:ascii="Times New Roman" w:hAnsi="Times New Roman" w:cs="Times New Roman"/>
          <w:color w:val="000000" w:themeColor="text1"/>
          <w:lang w:val="es-ES"/>
        </w:rPr>
      </w:pPr>
      <w:bookmarkStart w:id="299" w:name="_Toc240058623"/>
      <w:bookmarkStart w:id="300" w:name="X24b20cbef3ce2e607a0957ee548aebb69f488e8"/>
      <w:bookmarkEnd w:id="298"/>
      <w:r w:rsidRPr="00265200">
        <w:rPr>
          <w:rFonts w:ascii="Times New Roman" w:hAnsi="Times New Roman" w:cs="Times New Roman"/>
          <w:color w:val="000000" w:themeColor="text1"/>
          <w:lang w:val="es-ES"/>
        </w:rPr>
        <w:t>Estados declarados que ya no correspondían</w:t>
      </w:r>
      <w:bookmarkEnd w:id="299"/>
    </w:p>
    <w:p w14:paraId="64685BBF" w14:textId="77777777" w:rsidR="0017547D" w:rsidRPr="00265200" w:rsidRDefault="00000000">
      <w:pPr>
        <w:numPr>
          <w:ilvl w:val="0"/>
          <w:numId w:val="80"/>
        </w:numPr>
        <w:rPr>
          <w:rFonts w:ascii="Times New Roman" w:hAnsi="Times New Roman" w:cs="Times New Roman"/>
          <w:color w:val="000000" w:themeColor="text1"/>
        </w:rPr>
      </w:pPr>
      <w:r w:rsidRPr="00265200">
        <w:rPr>
          <w:rFonts w:ascii="Times New Roman" w:hAnsi="Times New Roman" w:cs="Times New Roman"/>
          <w:b/>
          <w:bCs/>
          <w:color w:val="000000" w:themeColor="text1"/>
          <w:lang w:val="es-ES"/>
        </w:rPr>
        <w:t>La cobertura de pruebas.</w:t>
      </w:r>
      <w:r w:rsidRPr="00265200">
        <w:rPr>
          <w:rFonts w:ascii="Times New Roman" w:hAnsi="Times New Roman" w:cs="Times New Roman"/>
          <w:color w:val="000000" w:themeColor="text1"/>
          <w:lang w:val="es-ES"/>
        </w:rPr>
        <w:t xml:space="preserve"> La especificación anterior declaraba 38,88 % de líneas y «no cumplido» contra un umbral de 60 %. La medición vigente en ese mismo momento ya era otra, y la del punto de corte es de </w:t>
      </w:r>
      <w:r w:rsidRPr="00265200">
        <w:rPr>
          <w:rFonts w:ascii="Times New Roman" w:hAnsi="Times New Roman" w:cs="Times New Roman"/>
          <w:b/>
          <w:bCs/>
          <w:color w:val="000000" w:themeColor="text1"/>
          <w:lang w:val="es-ES"/>
        </w:rPr>
        <w:t>81,03 %</w:t>
      </w:r>
      <w:r w:rsidRPr="00265200">
        <w:rPr>
          <w:rFonts w:ascii="Times New Roman" w:hAnsi="Times New Roman" w:cs="Times New Roman"/>
          <w:color w:val="000000" w:themeColor="text1"/>
          <w:lang w:val="es-ES"/>
        </w:rPr>
        <w:t xml:space="preserve"> de líneas con 559 pruebas. El requisito pasa a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xml:space="preserve"> con umbral elevado al 70 % de líneas y de ramas (RNF-21). </w:t>
      </w:r>
      <w:r w:rsidRPr="00265200">
        <w:rPr>
          <w:rFonts w:ascii="Times New Roman" w:hAnsi="Times New Roman" w:cs="Times New Roman"/>
          <w:color w:val="000000" w:themeColor="text1"/>
        </w:rPr>
        <w:t>La cifra ahora va fechada dentro del propio requisito.</w:t>
      </w:r>
    </w:p>
    <w:p w14:paraId="12948887" w14:textId="77777777" w:rsidR="0017547D" w:rsidRPr="00265200" w:rsidRDefault="00000000">
      <w:pPr>
        <w:numPr>
          <w:ilvl w:val="0"/>
          <w:numId w:val="80"/>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La accesibilidad.</w:t>
      </w:r>
      <w:r w:rsidRPr="00265200">
        <w:rPr>
          <w:rFonts w:ascii="Times New Roman" w:hAnsi="Times New Roman" w:cs="Times New Roman"/>
          <w:color w:val="000000" w:themeColor="text1"/>
          <w:lang w:val="es-ES"/>
        </w:rPr>
        <w:t xml:space="preserve"> No existía requisito que la exigiera pese a medirse. Se especifica con umbral y nivel de referencia (RNF-23), y se declara verificada con 100/100.</w:t>
      </w:r>
    </w:p>
    <w:p w14:paraId="67466A39" w14:textId="77777777" w:rsidR="0017547D" w:rsidRPr="00265200" w:rsidRDefault="00000000">
      <w:pPr>
        <w:numPr>
          <w:ilvl w:val="0"/>
          <w:numId w:val="80"/>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El rendimiento del cliente web.</w:t>
      </w:r>
      <w:r w:rsidRPr="00265200">
        <w:rPr>
          <w:rFonts w:ascii="Times New Roman" w:hAnsi="Times New Roman" w:cs="Times New Roman"/>
          <w:color w:val="000000" w:themeColor="text1"/>
          <w:lang w:val="es-ES"/>
        </w:rPr>
        <w:t xml:space="preserve"> Tampoco existía requisito. Se especifica (RNF-02) y se declara </w:t>
      </w:r>
      <w:r w:rsidRPr="00265200">
        <w:rPr>
          <w:rFonts w:ascii="Times New Roman" w:hAnsi="Times New Roman" w:cs="Times New Roman"/>
          <w:b/>
          <w:bCs/>
          <w:color w:val="000000" w:themeColor="text1"/>
          <w:lang w:val="es-ES"/>
        </w:rPr>
        <w:t>No cumplido</w:t>
      </w:r>
      <w:r w:rsidRPr="00265200">
        <w:rPr>
          <w:rFonts w:ascii="Times New Roman" w:hAnsi="Times New Roman" w:cs="Times New Roman"/>
          <w:color w:val="000000" w:themeColor="text1"/>
          <w:lang w:val="es-ES"/>
        </w:rPr>
        <w:t xml:space="preserve"> con la cifra real, en vez de omitir la medición que no alcanza el umbral.</w:t>
      </w:r>
    </w:p>
    <w:p w14:paraId="1365FBFB" w14:textId="77777777" w:rsidR="0017547D" w:rsidRPr="00265200" w:rsidRDefault="00000000">
      <w:pPr>
        <w:pStyle w:val="Ttulo2"/>
        <w:rPr>
          <w:rFonts w:ascii="Times New Roman" w:hAnsi="Times New Roman" w:cs="Times New Roman"/>
          <w:color w:val="000000" w:themeColor="text1"/>
          <w:lang w:val="es-ES"/>
        </w:rPr>
      </w:pPr>
      <w:bookmarkStart w:id="301" w:name="_Toc240058624"/>
      <w:bookmarkStart w:id="302" w:name="cobertura-de-16-requisitos-a-90"/>
      <w:bookmarkEnd w:id="300"/>
      <w:r w:rsidRPr="00265200">
        <w:rPr>
          <w:rFonts w:ascii="Times New Roman" w:hAnsi="Times New Roman" w:cs="Times New Roman"/>
          <w:color w:val="000000" w:themeColor="text1"/>
          <w:lang w:val="es-ES"/>
        </w:rPr>
        <w:t>Cobertura: de 16 requisitos a 90</w:t>
      </w:r>
      <w:bookmarkEnd w:id="301"/>
    </w:p>
    <w:p w14:paraId="4A80758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La especificación anterior describía 16 requisitos de un sistema con 31 controladores y 207 rutas. Módulos completos no tenían ninguna línea que los describiera: respaldo y recuperación, bitácora de auditoría, catálogos académicos, gestión de estudiantes, centro de orientación, tutoría por fases, asistente virtual, estado en tiempo real, roles y permisos, y buena parte del ciclo de vida de la solicitud y del acta. Esta versión los especifica. Ninguno exigió programar: solo especificar lo que ya estaba programado.</w:t>
      </w:r>
    </w:p>
    <w:p w14:paraId="3D2A3987" w14:textId="77777777" w:rsidR="0017547D" w:rsidRPr="00265200" w:rsidRDefault="00000000">
      <w:pPr>
        <w:pStyle w:val="Ttulo2"/>
        <w:rPr>
          <w:rFonts w:ascii="Times New Roman" w:hAnsi="Times New Roman" w:cs="Times New Roman"/>
          <w:color w:val="000000" w:themeColor="text1"/>
          <w:lang w:val="es-ES"/>
        </w:rPr>
      </w:pPr>
      <w:bookmarkStart w:id="303" w:name="_Toc240058625"/>
      <w:bookmarkStart w:id="304" w:name="secciones-estructurales-incorporadas"/>
      <w:bookmarkEnd w:id="302"/>
      <w:r w:rsidRPr="00265200">
        <w:rPr>
          <w:rFonts w:ascii="Times New Roman" w:hAnsi="Times New Roman" w:cs="Times New Roman"/>
          <w:color w:val="000000" w:themeColor="text1"/>
          <w:lang w:val="es-ES"/>
        </w:rPr>
        <w:t>Secciones estructurales incorporadas</w:t>
      </w:r>
      <w:bookmarkEnd w:id="303"/>
    </w:p>
    <w:p w14:paraId="17EDB654"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Cinco secciones que la norma espera y el documento no tenía: interfaces externas (sección 4), catálogo de estados del dominio (sección 5), matriz de permisos rol x operación (sección 6), correspondencia con el Anexo C (la sección </w:t>
      </w:r>
      <w:hyperlink w:anchor="sec:anexoc">
        <w:r w:rsidR="0017547D" w:rsidRPr="00265200">
          <w:rPr>
            <w:rStyle w:val="Hipervnculo"/>
            <w:rFonts w:ascii="Times New Roman" w:hAnsi="Times New Roman" w:cs="Times New Roman"/>
            <w:color w:val="000000" w:themeColor="text1"/>
            <w:lang w:val="es-ES"/>
          </w:rPr>
          <w:t>11</w:t>
        </w:r>
      </w:hyperlink>
      <w:r w:rsidRPr="00265200">
        <w:rPr>
          <w:rFonts w:ascii="Times New Roman" w:hAnsi="Times New Roman" w:cs="Times New Roman"/>
          <w:color w:val="000000" w:themeColor="text1"/>
          <w:lang w:val="es-ES"/>
        </w:rPr>
        <w:t>) y cláusula de verificación (sección 9.1). Las dos que más falta hacían son sección 5 y sección 6: los criterios de aceptación usaban nombres de estado nunca definidos, y con 29 permisos repartidos entre 207 rutas la autorización ya no se podía auditar leyendo requisito por requisito.</w:t>
      </w:r>
    </w:p>
    <w:p w14:paraId="15787688" w14:textId="77777777" w:rsidR="0017547D" w:rsidRPr="00265200" w:rsidRDefault="00000000">
      <w:pPr>
        <w:pStyle w:val="Ttulo2"/>
        <w:rPr>
          <w:rFonts w:ascii="Times New Roman" w:hAnsi="Times New Roman" w:cs="Times New Roman"/>
          <w:color w:val="000000" w:themeColor="text1"/>
          <w:lang w:val="es-ES"/>
        </w:rPr>
      </w:pPr>
      <w:bookmarkStart w:id="305" w:name="_Toc240058626"/>
      <w:bookmarkStart w:id="306" w:name="lenguaje-y-forma"/>
      <w:bookmarkEnd w:id="304"/>
      <w:r w:rsidRPr="00265200">
        <w:rPr>
          <w:rFonts w:ascii="Times New Roman" w:hAnsi="Times New Roman" w:cs="Times New Roman"/>
          <w:color w:val="000000" w:themeColor="text1"/>
          <w:lang w:val="es-ES"/>
        </w:rPr>
        <w:t>Lenguaje y forma</w:t>
      </w:r>
      <w:bookmarkEnd w:id="305"/>
    </w:p>
    <w:p w14:paraId="4967F3DB"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Se fija la convención de redacción normativa (sección 2.4), se cierra el vocabulario de estado (sección 2.5) y de método de verificación (sección 2.6), se expresan los criterios de aceptación como respuesta observable en vez de como excepción interna, y se retiran del enunciado las rutas de archivo y los nombres de clase, que pasan a la matriz donde el validador los comprueba contra el disco.</w:t>
      </w:r>
    </w:p>
    <w:p w14:paraId="3402F818" w14:textId="77777777" w:rsidR="0017547D" w:rsidRPr="00265200" w:rsidRDefault="00000000">
      <w:pPr>
        <w:pStyle w:val="Ttulo1"/>
        <w:rPr>
          <w:rFonts w:ascii="Times New Roman" w:hAnsi="Times New Roman" w:cs="Times New Roman"/>
          <w:color w:val="000000" w:themeColor="text1"/>
          <w:lang w:val="es-ES"/>
        </w:rPr>
      </w:pPr>
      <w:bookmarkStart w:id="307" w:name="_Toc240058627"/>
      <w:bookmarkStart w:id="308" w:name="sec:pendientes"/>
      <w:bookmarkEnd w:id="294"/>
      <w:bookmarkEnd w:id="306"/>
      <w:r w:rsidRPr="00265200">
        <w:rPr>
          <w:rFonts w:ascii="Times New Roman" w:hAnsi="Times New Roman" w:cs="Times New Roman"/>
          <w:color w:val="000000" w:themeColor="text1"/>
          <w:lang w:val="es-ES"/>
        </w:rPr>
        <w:t>Deuda declarada y plan de cierre</w:t>
      </w:r>
      <w:bookmarkEnd w:id="307"/>
    </w:p>
    <w:p w14:paraId="70F47AE5"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Salvo donde se marca explícitamente cerrado, nada de lo que sigue está resuelto. Se enumera de forma completa porque un hallazgo sin registro no tiene fecha de cierre, y porque declararlo es preferible a que aparezca en una revisión externa. La numeración se conserva estable a través de las fases de cierre (no se renumeran los puntos ya cerrados) para que las referencias a "el punto N" en el historial de cambios sigan siendo válidas.</w:t>
      </w:r>
    </w:p>
    <w:p w14:paraId="6E1B9CA6" w14:textId="77777777" w:rsidR="0017547D" w:rsidRPr="00265200" w:rsidRDefault="00000000">
      <w:pPr>
        <w:pStyle w:val="Ttulo2"/>
        <w:rPr>
          <w:rFonts w:ascii="Times New Roman" w:hAnsi="Times New Roman" w:cs="Times New Roman"/>
          <w:color w:val="000000" w:themeColor="text1"/>
        </w:rPr>
      </w:pPr>
      <w:bookmarkStart w:id="309" w:name="_Toc240058628"/>
      <w:bookmarkStart w:id="310" w:name="orden-de-trabajo-propuesto"/>
      <w:r w:rsidRPr="00265200">
        <w:rPr>
          <w:rFonts w:ascii="Times New Roman" w:hAnsi="Times New Roman" w:cs="Times New Roman"/>
          <w:color w:val="000000" w:themeColor="text1"/>
        </w:rPr>
        <w:t>Orden de trabajo propuesto</w:t>
      </w:r>
      <w:bookmarkEnd w:id="309"/>
    </w:p>
    <w:p w14:paraId="34557714"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Seguridad inmediata — cerrado en la fase 4 (2026-09-11).</w:t>
      </w:r>
      <w:r w:rsidRPr="00265200">
        <w:rPr>
          <w:rFonts w:ascii="Times New Roman" w:hAnsi="Times New Roman" w:cs="Times New Roman"/>
          <w:color w:val="000000" w:themeColor="text1"/>
          <w:lang w:val="es-ES"/>
        </w:rPr>
        <w:t xml:space="preserve"> RNF-15 (contraseñas literales en el código de un repositorio público y siembra de cuentas en todo arranque) y RNF-04 (la revocación de tokens era </w:t>
      </w:r>
      <w:r w:rsidRPr="00265200">
        <w:rPr>
          <w:rFonts w:ascii="Times New Roman" w:hAnsi="Times New Roman" w:cs="Times New Roman"/>
          <w:i/>
          <w:iCs/>
          <w:color w:val="000000" w:themeColor="text1"/>
          <w:lang w:val="es-ES"/>
        </w:rPr>
        <w:t>fail-open</w:t>
      </w:r>
      <w:r w:rsidRPr="00265200">
        <w:rPr>
          <w:rFonts w:ascii="Times New Roman" w:hAnsi="Times New Roman" w:cs="Times New Roman"/>
          <w:color w:val="000000" w:themeColor="text1"/>
          <w:lang w:val="es-ES"/>
        </w:rPr>
        <w:t>). Eran los dos únicos hallazgos que degradaban la seguridad del sistema desplegado; ambos se cerraron con un cambio acotado (</w:t>
      </w:r>
      <w:r w:rsidRPr="00265200">
        <w:rPr>
          <w:rStyle w:val="VerbatimChar"/>
          <w:rFonts w:ascii="Times New Roman" w:hAnsi="Times New Roman" w:cs="Times New Roman"/>
          <w:color w:val="000000" w:themeColor="text1"/>
          <w:lang w:val="es-ES"/>
        </w:rPr>
        <w:t>DemoDataSeeder</w:t>
      </w:r>
      <w:r w:rsidRPr="00265200">
        <w:rPr>
          <w:rFonts w:ascii="Times New Roman" w:hAnsi="Times New Roman" w:cs="Times New Roman"/>
          <w:color w:val="000000" w:themeColor="text1"/>
          <w:lang w:val="es-ES"/>
        </w:rPr>
        <w:t>/</w:t>
      </w:r>
      <w:r w:rsidRPr="00265200">
        <w:rPr>
          <w:rStyle w:val="VerbatimChar"/>
          <w:rFonts w:ascii="Times New Roman" w:hAnsi="Times New Roman" w:cs="Times New Roman"/>
          <w:color w:val="000000" w:themeColor="text1"/>
          <w:lang w:val="es-ES"/>
        </w:rPr>
        <w:t>AdminBootstrap</w:t>
      </w:r>
      <w:r w:rsidRPr="00265200">
        <w:rPr>
          <w:rFonts w:ascii="Times New Roman" w:hAnsi="Times New Roman" w:cs="Times New Roman"/>
          <w:color w:val="000000" w:themeColor="text1"/>
          <w:lang w:val="es-ES"/>
        </w:rPr>
        <w:t xml:space="preserve"> para RNF-15, fail-closed explícito en revocación y límite de tasa para RNF-04). Se conserva este punto, marcado como resuelto, para no renumerar los siguientes.</w:t>
      </w:r>
    </w:p>
    <w:p w14:paraId="4DC60DF6"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Credenciales del usuario — cerrado en la fase 6 (2026-09-11).</w:t>
      </w:r>
      <w:r w:rsidRPr="00265200">
        <w:rPr>
          <w:rFonts w:ascii="Times New Roman" w:hAnsi="Times New Roman" w:cs="Times New Roman"/>
          <w:color w:val="000000" w:themeColor="text1"/>
          <w:lang w:val="es-ES"/>
        </w:rPr>
        <w:t xml:space="preserve"> RF-06 (cambio propio, fase 5) y RF-05 (recuperación sin sesión, fase 6) ya existen como funcionalidad real y probada, y RNF-06 (política de contraseñas) se aplica en los tres puntos que su criterio exige: alta, cambio y restablecimiento. Único cabo suelto, declarado y no oculto: RF-05 queda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no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xml:space="preserve">, porque la </w:t>
      </w:r>
      <w:r w:rsidRPr="00265200">
        <w:rPr>
          <w:rFonts w:ascii="Times New Roman" w:hAnsi="Times New Roman" w:cs="Times New Roman"/>
          <w:color w:val="000000" w:themeColor="text1"/>
          <w:lang w:val="es-ES"/>
        </w:rPr>
        <w:lastRenderedPageBreak/>
        <w:t>entrega real del correo de recuperación nunca se verificó contra un servidor SMTP (ver su nota) – activarlo y comprobarlo es un pendiente aparte, de infraestructura, no de construcción. Se conserva este punto, marcado como resuelto, para no renumerar los siguientes.</w:t>
      </w:r>
    </w:p>
    <w:p w14:paraId="42126C16"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Protección de datos personales — 3 de 4 criterios cerrados en la fase 7 (2026-09-11).</w:t>
      </w:r>
      <w:r w:rsidRPr="00265200">
        <w:rPr>
          <w:rFonts w:ascii="Times New Roman" w:hAnsi="Times New Roman" w:cs="Times New Roman"/>
          <w:color w:val="000000" w:themeColor="text1"/>
          <w:lang w:val="es-ES"/>
        </w:rPr>
        <w:t xml:space="preserve"> RNF-19: tabla de retención publicada (</w:t>
      </w:r>
      <w:r w:rsidRPr="00265200">
        <w:rPr>
          <w:rStyle w:val="VerbatimChar"/>
          <w:rFonts w:ascii="Times New Roman" w:hAnsi="Times New Roman" w:cs="Times New Roman"/>
          <w:color w:val="000000" w:themeColor="text1"/>
          <w:lang w:val="es-ES"/>
        </w:rPr>
        <w:t>docs/etica/RETENCION-DATOS.md</w:t>
      </w:r>
      <w:r w:rsidRPr="00265200">
        <w:rPr>
          <w:rFonts w:ascii="Times New Roman" w:hAnsi="Times New Roman" w:cs="Times New Roman"/>
          <w:color w:val="000000" w:themeColor="text1"/>
          <w:lang w:val="es-ES"/>
        </w:rPr>
        <w:t xml:space="preserve">), depuración automática de la bitácora sin endpoint (resuelve la tensión con RNF-18) y procedimiento de supresión por seudonimización, los tres construidos y probados. Sigue abierto, y es genuinamente de infraestructura/proceso, no de código: no existe todavía ningún formulario de consentimiento firmado real que conservar (la política de conservación de 2 años ya está declarada en </w:t>
      </w:r>
      <w:r w:rsidRPr="00265200">
        <w:rPr>
          <w:rStyle w:val="VerbatimChar"/>
          <w:rFonts w:ascii="Times New Roman" w:hAnsi="Times New Roman" w:cs="Times New Roman"/>
          <w:color w:val="000000" w:themeColor="text1"/>
          <w:lang w:val="es-ES"/>
        </w:rPr>
        <w:t>ETHICS.md</w:t>
      </w:r>
      <w:r w:rsidRPr="00265200">
        <w:rPr>
          <w:rFonts w:ascii="Times New Roman" w:hAnsi="Times New Roman" w:cs="Times New Roman"/>
          <w:color w:val="000000" w:themeColor="text1"/>
          <w:lang w:val="es-ES"/>
        </w:rPr>
        <w:t xml:space="preserve"> sección 3 desde antes de esta fase). Por eso RNF-19 queda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no </w:t>
      </w:r>
      <w:r w:rsidRPr="00265200">
        <w:rPr>
          <w:rFonts w:ascii="Times New Roman" w:hAnsi="Times New Roman" w:cs="Times New Roman"/>
          <w:b/>
          <w:bCs/>
          <w:color w:val="000000" w:themeColor="text1"/>
          <w:lang w:val="es-ES"/>
        </w:rPr>
        <w:t>Verificado</w:t>
      </w:r>
      <w:r w:rsidRPr="00265200">
        <w:rPr>
          <w:rFonts w:ascii="Times New Roman" w:hAnsi="Times New Roman" w:cs="Times New Roman"/>
          <w:color w:val="000000" w:themeColor="text1"/>
          <w:lang w:val="es-ES"/>
        </w:rPr>
        <w:t>. Se conserva este punto para no renumerar los siguientes.</w:t>
      </w:r>
    </w:p>
    <w:p w14:paraId="57C95A0A"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Comprobaciones del validador.</w:t>
      </w:r>
      <w:r w:rsidRPr="00265200">
        <w:rPr>
          <w:rFonts w:ascii="Times New Roman" w:hAnsi="Times New Roman" w:cs="Times New Roman"/>
          <w:color w:val="000000" w:themeColor="text1"/>
          <w:lang w:val="es-ES"/>
        </w:rPr>
        <w:t xml:space="preserve"> Implementar V1 a V6 y V8 (la sección </w:t>
      </w:r>
      <w:hyperlink w:anchor="sec:trazabilidad">
        <w:r w:rsidR="0017547D" w:rsidRPr="00265200">
          <w:rPr>
            <w:rStyle w:val="Hipervnculo"/>
            <w:rFonts w:ascii="Times New Roman" w:hAnsi="Times New Roman" w:cs="Times New Roman"/>
            <w:color w:val="000000" w:themeColor="text1"/>
            <w:lang w:val="es-ES"/>
          </w:rPr>
          <w:t>9</w:t>
        </w:r>
      </w:hyperlink>
      <w:r w:rsidRPr="00265200">
        <w:rPr>
          <w:rFonts w:ascii="Times New Roman" w:hAnsi="Times New Roman" w:cs="Times New Roman"/>
          <w:color w:val="000000" w:themeColor="text1"/>
          <w:lang w:val="es-ES"/>
        </w:rPr>
        <w:t xml:space="preserve">). Son pocas líneas y son lo que impide que esta revisión se repita: las seis habrían detectado solas los cuatro defectos de la sección </w:t>
      </w:r>
      <w:hyperlink w:anchor="sec:cambios">
        <w:r w:rsidR="0017547D" w:rsidRPr="00265200">
          <w:rPr>
            <w:rStyle w:val="Hipervnculo"/>
            <w:rFonts w:ascii="Times New Roman" w:hAnsi="Times New Roman" w:cs="Times New Roman"/>
            <w:color w:val="000000" w:themeColor="text1"/>
            <w:lang w:val="es-ES"/>
          </w:rPr>
          <w:t>12</w:t>
        </w:r>
      </w:hyperlink>
      <w:r w:rsidRPr="00265200">
        <w:rPr>
          <w:rFonts w:ascii="Times New Roman" w:hAnsi="Times New Roman" w:cs="Times New Roman"/>
          <w:color w:val="000000" w:themeColor="text1"/>
          <w:lang w:val="es-ES"/>
        </w:rPr>
        <w:t>.</w:t>
      </w:r>
    </w:p>
    <w:p w14:paraId="62900780"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Continuidad.</w:t>
      </w:r>
      <w:r w:rsidRPr="00265200">
        <w:rPr>
          <w:rFonts w:ascii="Times New Roman" w:hAnsi="Times New Roman" w:cs="Times New Roman"/>
          <w:color w:val="000000" w:themeColor="text1"/>
          <w:lang w:val="es-ES"/>
        </w:rPr>
        <w:t xml:space="preserve"> RNF-24, RF-61 y RF-63: medir el tiempo de restauración, archivar la evidencia de una prueba exitosa y verificar que el archivado de escritura anticipada sostiene el objetivo de punto de recuperación declarado.</w:t>
      </w:r>
    </w:p>
    <w:p w14:paraId="4A7C997C"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Despliegue y transporte.</w:t>
      </w:r>
      <w:r w:rsidRPr="00265200">
        <w:rPr>
          <w:rFonts w:ascii="Times New Roman" w:hAnsi="Times New Roman" w:cs="Times New Roman"/>
          <w:color w:val="000000" w:themeColor="text1"/>
          <w:lang w:val="es-ES"/>
        </w:rPr>
        <w:t xml:space="preserve"> RNF-11, que hoy no puede verificarse porque el sistema no está desplegado públicamente, y RNF-02, cuyo plan de cierre es la fragmentación del paquete de JavaScript del cliente.</w:t>
      </w:r>
    </w:p>
    <w:p w14:paraId="2918F7AD" w14:textId="77777777" w:rsidR="0017547D" w:rsidRPr="00265200" w:rsidRDefault="00000000">
      <w:pPr>
        <w:numPr>
          <w:ilvl w:val="0"/>
          <w:numId w:val="81"/>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Coherencia interna.</w:t>
      </w:r>
      <w:r w:rsidRPr="00265200">
        <w:rPr>
          <w:rFonts w:ascii="Times New Roman" w:hAnsi="Times New Roman" w:cs="Times New Roman"/>
          <w:color w:val="000000" w:themeColor="text1"/>
          <w:lang w:val="es-ES"/>
        </w:rPr>
        <w:t xml:space="preserve"> RNF-25 (sembrar por migración los estados de la solicitud y del cronograma), RNF-26 (unificar el prefijo de versión de la API) y la revisión permiso a permiso de la asignación del Coordinador (la sección </w:t>
      </w:r>
      <w:hyperlink w:anchor="sec:asimetrias">
        <w:r w:rsidR="0017547D" w:rsidRPr="00265200">
          <w:rPr>
            <w:rStyle w:val="Hipervnculo"/>
            <w:rFonts w:ascii="Times New Roman" w:hAnsi="Times New Roman" w:cs="Times New Roman"/>
            <w:color w:val="000000" w:themeColor="text1"/>
            <w:lang w:val="es-ES"/>
          </w:rPr>
          <w:t>6.4</w:t>
        </w:r>
      </w:hyperlink>
      <w:r w:rsidRPr="00265200">
        <w:rPr>
          <w:rFonts w:ascii="Times New Roman" w:hAnsi="Times New Roman" w:cs="Times New Roman"/>
          <w:color w:val="000000" w:themeColor="text1"/>
          <w:lang w:val="es-ES"/>
        </w:rPr>
        <w:t>, punto 4).</w:t>
      </w:r>
    </w:p>
    <w:p w14:paraId="3DE26238" w14:textId="77777777" w:rsidR="0017547D" w:rsidRPr="00265200" w:rsidRDefault="00000000">
      <w:pPr>
        <w:pStyle w:val="Ttulo2"/>
        <w:rPr>
          <w:rFonts w:ascii="Times New Roman" w:hAnsi="Times New Roman" w:cs="Times New Roman"/>
          <w:color w:val="000000" w:themeColor="text1"/>
          <w:lang w:val="es-ES"/>
        </w:rPr>
      </w:pPr>
      <w:bookmarkStart w:id="311" w:name="_Toc240058629"/>
      <w:bookmarkStart w:id="312" w:name="X80f504d6de1aaa36290391b0761743eb15adfde"/>
      <w:bookmarkEnd w:id="310"/>
      <w:r w:rsidRPr="00265200">
        <w:rPr>
          <w:rFonts w:ascii="Times New Roman" w:hAnsi="Times New Roman" w:cs="Times New Roman"/>
          <w:color w:val="000000" w:themeColor="text1"/>
          <w:lang w:val="es-ES"/>
        </w:rPr>
        <w:t>Origen de los requisitos sin historia de usuario</w:t>
      </w:r>
      <w:bookmarkEnd w:id="311"/>
    </w:p>
    <w:p w14:paraId="30DEC4ED"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Treinta y uno de los 64 requisitos funcionales tienen una historia de usuario formal (HU-01 a HU-12); los otros 33, más los 26 no funcionales, no la tienen. Eso </w:t>
      </w:r>
      <w:r w:rsidRPr="00265200">
        <w:rPr>
          <w:rFonts w:ascii="Times New Roman" w:hAnsi="Times New Roman" w:cs="Times New Roman"/>
          <w:b/>
          <w:bCs/>
          <w:color w:val="000000" w:themeColor="text1"/>
          <w:lang w:val="es-ES"/>
        </w:rPr>
        <w:t>no</w:t>
      </w:r>
      <w:r w:rsidRPr="00265200">
        <w:rPr>
          <w:rFonts w:ascii="Times New Roman" w:hAnsi="Times New Roman" w:cs="Times New Roman"/>
          <w:color w:val="000000" w:themeColor="text1"/>
          <w:lang w:val="es-ES"/>
        </w:rPr>
        <w:t xml:space="preserve"> significa que carezcan de origen: en la versión 1.0.0 declaraban «auditoría de cobertura, historia de usuario pendiente», que es una promesa y no una fuente, y esta versión sustituye esa fórmula por el </w:t>
      </w:r>
      <w:r w:rsidRPr="00265200">
        <w:rPr>
          <w:rFonts w:ascii="Times New Roman" w:hAnsi="Times New Roman" w:cs="Times New Roman"/>
          <w:b/>
          <w:bCs/>
          <w:color w:val="000000" w:themeColor="text1"/>
          <w:lang w:val="es-ES"/>
        </w:rPr>
        <w:t>origen real y verificable</w:t>
      </w:r>
      <w:r w:rsidRPr="00265200">
        <w:rPr>
          <w:rFonts w:ascii="Times New Roman" w:hAnsi="Times New Roman" w:cs="Times New Roman"/>
          <w:color w:val="000000" w:themeColor="text1"/>
          <w:lang w:val="es-ES"/>
        </w:rPr>
        <w:t xml:space="preserve"> de cada uno —la migración que creó su tabla o su permiso, la decisión de arquitectura que lo impuso, el control OWASP, el reglamento de titulación, la observación docente o el criterio de la asignatura—. Ninguno queda sin origen demostrable.</w:t>
      </w:r>
    </w:p>
    <w:p w14:paraId="6D3595F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Escribir además la historia de usuario de esos 33 sigue siendo trabajo deseable, y por eso permanece en esta sección: una historia añade el «para qué» desde la voz del actor, que una migración no expresa. Pero es una mejora de la elicitación, no un hueco de trazabilidad: hoy todo requisito puede demostrar de dónde viene, y la comprobación V6 del validador impide citar una historia que no exista en disco.</w:t>
      </w:r>
    </w:p>
    <w:p w14:paraId="3BC7AEE0" w14:textId="77777777" w:rsidR="0017547D" w:rsidRPr="00265200" w:rsidRDefault="00000000">
      <w:pPr>
        <w:pStyle w:val="Ttulo2"/>
        <w:rPr>
          <w:rFonts w:ascii="Times New Roman" w:hAnsi="Times New Roman" w:cs="Times New Roman"/>
          <w:color w:val="000000" w:themeColor="text1"/>
        </w:rPr>
      </w:pPr>
      <w:bookmarkStart w:id="313" w:name="_Toc240058630"/>
      <w:bookmarkStart w:id="314" w:name="defectos-funcionales-menores-declarados"/>
      <w:bookmarkEnd w:id="312"/>
      <w:r w:rsidRPr="00265200">
        <w:rPr>
          <w:rFonts w:ascii="Times New Roman" w:hAnsi="Times New Roman" w:cs="Times New Roman"/>
          <w:color w:val="000000" w:themeColor="text1"/>
        </w:rPr>
        <w:t>Defectos funcionales menores declarados</w:t>
      </w:r>
      <w:bookmarkEnd w:id="313"/>
    </w:p>
    <w:p w14:paraId="768CA867" w14:textId="77777777" w:rsidR="0017547D" w:rsidRPr="00265200" w:rsidRDefault="00000000">
      <w:pPr>
        <w:numPr>
          <w:ilvl w:val="0"/>
          <w:numId w:val="82"/>
        </w:numPr>
        <w:rPr>
          <w:rFonts w:ascii="Times New Roman" w:hAnsi="Times New Roman" w:cs="Times New Roman"/>
          <w:color w:val="000000" w:themeColor="text1"/>
        </w:rPr>
      </w:pPr>
      <w:r w:rsidRPr="00265200">
        <w:rPr>
          <w:rFonts w:ascii="Times New Roman" w:hAnsi="Times New Roman" w:cs="Times New Roman"/>
          <w:b/>
          <w:bCs/>
          <w:color w:val="000000" w:themeColor="text1"/>
          <w:lang w:val="es-ES"/>
        </w:rPr>
        <w:t xml:space="preserve">Ruta de la </w:t>
      </w:r>
      <w:r w:rsidRPr="00265200">
        <w:rPr>
          <w:rFonts w:ascii="Times New Roman" w:hAnsi="Times New Roman" w:cs="Times New Roman"/>
          <w:b/>
          <w:bCs/>
          <w:i/>
          <w:iCs/>
          <w:color w:val="000000" w:themeColor="text1"/>
          <w:lang w:val="es-ES"/>
        </w:rPr>
        <w:t>cookie</w:t>
      </w:r>
      <w:r w:rsidRPr="00265200">
        <w:rPr>
          <w:rFonts w:ascii="Times New Roman" w:hAnsi="Times New Roman" w:cs="Times New Roman"/>
          <w:b/>
          <w:bCs/>
          <w:color w:val="000000" w:themeColor="text1"/>
          <w:lang w:val="es-ES"/>
        </w:rPr>
        <w:t xml:space="preserve"> de renovación.</w:t>
      </w:r>
      <w:r w:rsidRPr="00265200">
        <w:rPr>
          <w:rFonts w:ascii="Times New Roman" w:hAnsi="Times New Roman" w:cs="Times New Roman"/>
          <w:color w:val="000000" w:themeColor="text1"/>
          <w:lang w:val="es-ES"/>
        </w:rPr>
        <w:t xml:space="preserve"> La </w:t>
      </w:r>
      <w:r w:rsidRPr="00265200">
        <w:rPr>
          <w:rFonts w:ascii="Times New Roman" w:hAnsi="Times New Roman" w:cs="Times New Roman"/>
          <w:i/>
          <w:iCs/>
          <w:color w:val="000000" w:themeColor="text1"/>
          <w:lang w:val="es-ES"/>
        </w:rPr>
        <w:t>cookie</w:t>
      </w:r>
      <w:r w:rsidRPr="00265200">
        <w:rPr>
          <w:rFonts w:ascii="Times New Roman" w:hAnsi="Times New Roman" w:cs="Times New Roman"/>
          <w:color w:val="000000" w:themeColor="text1"/>
          <w:lang w:val="es-ES"/>
        </w:rPr>
        <w:t xml:space="preserve"> del token de renovación se emite con un ámbito de ruta que no coincide con el del endpoint que la consume, de modo que el navegador no la envía en la petición de renovación. </w:t>
      </w:r>
      <w:r w:rsidRPr="00265200">
        <w:rPr>
          <w:rFonts w:ascii="Times New Roman" w:hAnsi="Times New Roman" w:cs="Times New Roman"/>
          <w:color w:val="000000" w:themeColor="text1"/>
        </w:rPr>
        <w:t>Afecta a RF-02.</w:t>
      </w:r>
    </w:p>
    <w:p w14:paraId="0D25803E" w14:textId="77777777" w:rsidR="0017547D" w:rsidRPr="00265200" w:rsidRDefault="00000000">
      <w:pPr>
        <w:numPr>
          <w:ilvl w:val="0"/>
          <w:numId w:val="8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 xml:space="preserve">Estado </w:t>
      </w:r>
      <w:r w:rsidRPr="00265200">
        <w:rPr>
          <w:rStyle w:val="VerbatimChar"/>
          <w:rFonts w:ascii="Times New Roman" w:hAnsi="Times New Roman" w:cs="Times New Roman"/>
          <w:b/>
          <w:bCs/>
          <w:color w:val="000000" w:themeColor="text1"/>
          <w:lang w:val="es-ES"/>
        </w:rPr>
        <w:t>SUSPENDIDA</w:t>
      </w:r>
      <w:r w:rsidRPr="00265200">
        <w:rPr>
          <w:rFonts w:ascii="Times New Roman" w:hAnsi="Times New Roman" w:cs="Times New Roman"/>
          <w:b/>
          <w:bCs/>
          <w:color w:val="000000" w:themeColor="text1"/>
          <w:lang w:val="es-ES"/>
        </w:rPr>
        <w:t xml:space="preserve"> sin retorno.</w:t>
      </w:r>
      <w:r w:rsidRPr="00265200">
        <w:rPr>
          <w:rFonts w:ascii="Times New Roman" w:hAnsi="Times New Roman" w:cs="Times New Roman"/>
          <w:color w:val="000000" w:themeColor="text1"/>
          <w:lang w:val="es-ES"/>
        </w:rPr>
        <w:t xml:space="preserve"> No existe la reanudación de una solicitud suspendida (RF-16), de modo que una suspensión es hoy tan definitiva como un rechazo.</w:t>
      </w:r>
    </w:p>
    <w:p w14:paraId="72B571B5" w14:textId="77777777" w:rsidR="0017547D" w:rsidRPr="00265200" w:rsidRDefault="00000000">
      <w:pPr>
        <w:numPr>
          <w:ilvl w:val="0"/>
          <w:numId w:val="8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Ruta de progreso desacoplada del expediente.</w:t>
      </w:r>
      <w:r w:rsidRPr="00265200">
        <w:rPr>
          <w:rFonts w:ascii="Times New Roman" w:hAnsi="Times New Roman" w:cs="Times New Roman"/>
          <w:color w:val="000000" w:themeColor="text1"/>
          <w:lang w:val="es-ES"/>
        </w:rPr>
        <w:t xml:space="preserve"> Los ocho pasos de RF-51 se marcan manualmente y pueden contradecir el estado real de la solicitud.</w:t>
      </w:r>
    </w:p>
    <w:p w14:paraId="35D82CE2" w14:textId="77777777" w:rsidR="0017547D" w:rsidRPr="00265200" w:rsidRDefault="00000000">
      <w:pPr>
        <w:numPr>
          <w:ilvl w:val="0"/>
          <w:numId w:val="8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lastRenderedPageBreak/>
        <w:t>Permiso inadecuado en las estadísticas de tutoría.</w:t>
      </w:r>
      <w:r w:rsidRPr="00265200">
        <w:rPr>
          <w:rFonts w:ascii="Times New Roman" w:hAnsi="Times New Roman" w:cs="Times New Roman"/>
          <w:color w:val="000000" w:themeColor="text1"/>
          <w:lang w:val="es-ES"/>
        </w:rPr>
        <w:t xml:space="preserve"> RF-58 se protege con un permiso de la categoría Evaluación.</w:t>
      </w:r>
    </w:p>
    <w:p w14:paraId="413EA4F5" w14:textId="77777777" w:rsidR="0017547D" w:rsidRPr="00265200" w:rsidRDefault="00000000">
      <w:pPr>
        <w:numPr>
          <w:ilvl w:val="0"/>
          <w:numId w:val="8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Colisión de identificadores en el catálogo de permisos.</w:t>
      </w:r>
      <w:r w:rsidRPr="00265200">
        <w:rPr>
          <w:rFonts w:ascii="Times New Roman" w:hAnsi="Times New Roman" w:cs="Times New Roman"/>
          <w:color w:val="000000" w:themeColor="text1"/>
          <w:lang w:val="es-ES"/>
        </w:rPr>
        <w:t xml:space="preserve"> Dos migraciones asignaron el mismo identificador a permisos distintos; la inserción posterior se descartó en silencio y hubo que repararla con una migración adicional. No hay efecto vigente, pero el catálogo no es reproducible por simple lectura de las migraciones en orden.</w:t>
      </w:r>
    </w:p>
    <w:p w14:paraId="1B4B1017" w14:textId="77777777" w:rsidR="0017547D" w:rsidRPr="00265200" w:rsidRDefault="00000000">
      <w:pPr>
        <w:numPr>
          <w:ilvl w:val="0"/>
          <w:numId w:val="82"/>
        </w:numPr>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Salvaguarda de administración.</w:t>
      </w:r>
      <w:r w:rsidRPr="00265200">
        <w:rPr>
          <w:rFonts w:ascii="Times New Roman" w:hAnsi="Times New Roman" w:cs="Times New Roman"/>
          <w:color w:val="000000" w:themeColor="text1"/>
          <w:lang w:val="es-ES"/>
        </w:rPr>
        <w:t xml:space="preserve"> RF-12 permite retirar al rol de Administrador el permiso de gestionar permisos, dejando el sistema sin ningún usuario capaz de revertirlo.</w:t>
      </w:r>
    </w:p>
    <w:p w14:paraId="29B507F7" w14:textId="77777777" w:rsidR="0017547D" w:rsidRPr="00265200" w:rsidRDefault="00000000">
      <w:pPr>
        <w:pStyle w:val="Ttulo1"/>
        <w:rPr>
          <w:rFonts w:ascii="Times New Roman" w:hAnsi="Times New Roman" w:cs="Times New Roman"/>
          <w:color w:val="000000" w:themeColor="text1"/>
          <w:lang w:val="es-ES"/>
        </w:rPr>
      </w:pPr>
      <w:bookmarkStart w:id="315" w:name="_Toc240058631"/>
      <w:bookmarkStart w:id="316" w:name="anexo-checklist-incose"/>
      <w:bookmarkEnd w:id="308"/>
      <w:bookmarkEnd w:id="314"/>
      <w:r w:rsidRPr="00265200">
        <w:rPr>
          <w:rFonts w:ascii="Times New Roman" w:hAnsi="Times New Roman" w:cs="Times New Roman"/>
          <w:color w:val="000000" w:themeColor="text1"/>
          <w:lang w:val="es-ES"/>
        </w:rPr>
        <w:t xml:space="preserve">Anexo: </w:t>
      </w:r>
      <w:r w:rsidRPr="00265200">
        <w:rPr>
          <w:rFonts w:ascii="Times New Roman" w:hAnsi="Times New Roman" w:cs="Times New Roman"/>
          <w:i/>
          <w:iCs/>
          <w:color w:val="000000" w:themeColor="text1"/>
          <w:lang w:val="es-ES"/>
        </w:rPr>
        <w:t>checklist</w:t>
      </w:r>
      <w:r w:rsidRPr="00265200">
        <w:rPr>
          <w:rFonts w:ascii="Times New Roman" w:hAnsi="Times New Roman" w:cs="Times New Roman"/>
          <w:color w:val="000000" w:themeColor="text1"/>
          <w:lang w:val="es-ES"/>
        </w:rPr>
        <w:t xml:space="preserve"> INCOSE</w:t>
      </w:r>
      <w:bookmarkEnd w:id="315"/>
    </w:p>
    <w:p w14:paraId="20FF5EC2"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Las 9 características de calidad individuales de INCOSE (Necesario, Apropiado, No ambiguo, Completo, Singular, Factible, Verificable, Correcto, Conforme) y las 6 del conjunto se aplican al corpus completo. El </w:t>
      </w:r>
      <w:r w:rsidRPr="00265200">
        <w:rPr>
          <w:rFonts w:ascii="Times New Roman" w:hAnsi="Times New Roman" w:cs="Times New Roman"/>
          <w:i/>
          <w:iCs/>
          <w:color w:val="000000" w:themeColor="text1"/>
          <w:lang w:val="es-ES"/>
        </w:rPr>
        <w:t>checklist</w:t>
      </w:r>
      <w:r w:rsidRPr="00265200">
        <w:rPr>
          <w:rFonts w:ascii="Times New Roman" w:hAnsi="Times New Roman" w:cs="Times New Roman"/>
          <w:color w:val="000000" w:themeColor="text1"/>
          <w:lang w:val="es-ES"/>
        </w:rPr>
        <w:t xml:space="preserve"> vive en </w:t>
      </w:r>
      <w:r w:rsidRPr="00265200">
        <w:rPr>
          <w:rStyle w:val="VerbatimChar"/>
          <w:rFonts w:ascii="Times New Roman" w:hAnsi="Times New Roman" w:cs="Times New Roman"/>
          <w:color w:val="000000" w:themeColor="text1"/>
          <w:lang w:val="es-ES"/>
        </w:rPr>
        <w:t>docs/checklists/INCOSE-REQUIREMENTS.md</w:t>
      </w:r>
      <w:r w:rsidRPr="00265200">
        <w:rPr>
          <w:rFonts w:ascii="Times New Roman" w:hAnsi="Times New Roman" w:cs="Times New Roman"/>
          <w:color w:val="000000" w:themeColor="text1"/>
          <w:lang w:val="es-ES"/>
        </w:rPr>
        <w:t xml:space="preserve"> y se anexa por referencia, no verbatim, para que las dos copias no puedan divergir.</w:t>
      </w:r>
    </w:p>
    <w:p w14:paraId="7FE2EBA6"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b/>
          <w:bCs/>
          <w:color w:val="000000" w:themeColor="text1"/>
          <w:lang w:val="es-ES"/>
        </w:rPr>
        <w:t>Brechas conocidas del corpus de esta versión:</w:t>
      </w:r>
      <w:r w:rsidRPr="00265200">
        <w:rPr>
          <w:rFonts w:ascii="Times New Roman" w:hAnsi="Times New Roman" w:cs="Times New Roman"/>
          <w:color w:val="000000" w:themeColor="text1"/>
          <w:lang w:val="es-ES"/>
        </w:rPr>
        <w:t xml:space="preserve"> la característica </w:t>
      </w:r>
      <w:r w:rsidRPr="00265200">
        <w:rPr>
          <w:rFonts w:ascii="Times New Roman" w:hAnsi="Times New Roman" w:cs="Times New Roman"/>
          <w:i/>
          <w:iCs/>
          <w:color w:val="000000" w:themeColor="text1"/>
          <w:lang w:val="es-ES"/>
        </w:rPr>
        <w:t>Correcto</w:t>
      </w:r>
      <w:r w:rsidRPr="00265200">
        <w:rPr>
          <w:rFonts w:ascii="Times New Roman" w:hAnsi="Times New Roman" w:cs="Times New Roman"/>
          <w:color w:val="000000" w:themeColor="text1"/>
          <w:lang w:val="es-ES"/>
        </w:rPr>
        <w:t xml:space="preserve"> no puede afirmarse para los 5 requisitos en estado </w:t>
      </w:r>
      <w:r w:rsidRPr="00265200">
        <w:rPr>
          <w:rFonts w:ascii="Times New Roman" w:hAnsi="Times New Roman" w:cs="Times New Roman"/>
          <w:b/>
          <w:bCs/>
          <w:color w:val="000000" w:themeColor="text1"/>
          <w:lang w:val="es-ES"/>
        </w:rPr>
        <w:t>Planificado</w:t>
      </w:r>
      <w:r w:rsidRPr="00265200">
        <w:rPr>
          <w:rFonts w:ascii="Times New Roman" w:hAnsi="Times New Roman" w:cs="Times New Roman"/>
          <w:color w:val="000000" w:themeColor="text1"/>
          <w:lang w:val="es-ES"/>
        </w:rPr>
        <w:t xml:space="preserve">, que describen comportamiento aún no construido; y </w:t>
      </w:r>
      <w:r w:rsidRPr="00265200">
        <w:rPr>
          <w:rFonts w:ascii="Times New Roman" w:hAnsi="Times New Roman" w:cs="Times New Roman"/>
          <w:i/>
          <w:iCs/>
          <w:color w:val="000000" w:themeColor="text1"/>
          <w:lang w:val="es-ES"/>
        </w:rPr>
        <w:t>Verificable como conjunto</w:t>
      </w:r>
      <w:r w:rsidRPr="00265200">
        <w:rPr>
          <w:rFonts w:ascii="Times New Roman" w:hAnsi="Times New Roman" w:cs="Times New Roman"/>
          <w:color w:val="000000" w:themeColor="text1"/>
          <w:lang w:val="es-ES"/>
        </w:rPr>
        <w:t xml:space="preserve"> está limitada por los 19 requisitos en estado </w:t>
      </w:r>
      <w:r w:rsidRPr="00265200">
        <w:rPr>
          <w:rFonts w:ascii="Times New Roman" w:hAnsi="Times New Roman" w:cs="Times New Roman"/>
          <w:b/>
          <w:bCs/>
          <w:color w:val="000000" w:themeColor="text1"/>
          <w:lang w:val="es-ES"/>
        </w:rPr>
        <w:t>Implementado</w:t>
      </w:r>
      <w:r w:rsidRPr="00265200">
        <w:rPr>
          <w:rFonts w:ascii="Times New Roman" w:hAnsi="Times New Roman" w:cs="Times New Roman"/>
          <w:color w:val="000000" w:themeColor="text1"/>
          <w:lang w:val="es-ES"/>
        </w:rPr>
        <w:t xml:space="preserve">, cuyo criterio no tiene todavía prueba ni evidencia archivada. La característica </w:t>
      </w:r>
      <w:r w:rsidRPr="00265200">
        <w:rPr>
          <w:rFonts w:ascii="Times New Roman" w:hAnsi="Times New Roman" w:cs="Times New Roman"/>
          <w:i/>
          <w:iCs/>
          <w:color w:val="000000" w:themeColor="text1"/>
          <w:lang w:val="es-ES"/>
        </w:rPr>
        <w:t>Conforme</w:t>
      </w:r>
      <w:r w:rsidRPr="00265200">
        <w:rPr>
          <w:rFonts w:ascii="Times New Roman" w:hAnsi="Times New Roman" w:cs="Times New Roman"/>
          <w:color w:val="000000" w:themeColor="text1"/>
          <w:lang w:val="es-ES"/>
        </w:rPr>
        <w:t>, que era la brecha más consistente de la especificación anterior por usar formato de historia de usuario en vez de lenguaje normativo, queda cerrada con la convención de sección 2.4.</w:t>
      </w:r>
    </w:p>
    <w:p w14:paraId="3F7741D5" w14:textId="77777777" w:rsidR="0017547D" w:rsidRPr="00265200" w:rsidRDefault="00000000">
      <w:pPr>
        <w:pStyle w:val="Ttulo1"/>
        <w:rPr>
          <w:rFonts w:ascii="Times New Roman" w:hAnsi="Times New Roman" w:cs="Times New Roman"/>
          <w:color w:val="000000" w:themeColor="text1"/>
          <w:lang w:val="es-ES"/>
        </w:rPr>
      </w:pPr>
      <w:bookmarkStart w:id="317" w:name="_Toc240058632"/>
      <w:bookmarkStart w:id="318" w:name="anexo-técnicas-de-elicitación-aplicadas"/>
      <w:bookmarkEnd w:id="316"/>
      <w:r w:rsidRPr="00265200">
        <w:rPr>
          <w:rFonts w:ascii="Times New Roman" w:hAnsi="Times New Roman" w:cs="Times New Roman"/>
          <w:color w:val="000000" w:themeColor="text1"/>
          <w:lang w:val="es-ES"/>
        </w:rPr>
        <w:t>Anexo: técnicas de elicitación aplicadas</w:t>
      </w:r>
      <w:bookmarkEnd w:id="317"/>
    </w:p>
    <w:p w14:paraId="5D254C0A" w14:textId="77777777" w:rsidR="0017547D" w:rsidRPr="00265200" w:rsidRDefault="00000000">
      <w:pPr>
        <w:pStyle w:val="FirstParagraph"/>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Detalle completo en </w:t>
      </w:r>
      <w:r w:rsidRPr="00265200">
        <w:rPr>
          <w:rStyle w:val="VerbatimChar"/>
          <w:rFonts w:ascii="Times New Roman" w:hAnsi="Times New Roman" w:cs="Times New Roman"/>
          <w:color w:val="000000" w:themeColor="text1"/>
          <w:lang w:val="es-ES"/>
        </w:rPr>
        <w:t>docs/requisitos/elicitacion/README.md</w:t>
      </w:r>
      <w:r w:rsidRPr="00265200">
        <w:rPr>
          <w:rFonts w:ascii="Times New Roman" w:hAnsi="Times New Roman" w:cs="Times New Roman"/>
          <w:color w:val="000000" w:themeColor="text1"/>
          <w:lang w:val="es-ES"/>
        </w:rPr>
        <w:t xml:space="preserve">. De las cinco técnicas esperadas, </w:t>
      </w:r>
      <w:r w:rsidRPr="00265200">
        <w:rPr>
          <w:rFonts w:ascii="Times New Roman" w:hAnsi="Times New Roman" w:cs="Times New Roman"/>
          <w:b/>
          <w:bCs/>
          <w:color w:val="000000" w:themeColor="text1"/>
          <w:lang w:val="es-ES"/>
        </w:rPr>
        <w:t>dos tienen evidencia real y verificable</w:t>
      </w:r>
      <w:r w:rsidRPr="00265200">
        <w:rPr>
          <w:rFonts w:ascii="Times New Roman" w:hAnsi="Times New Roman" w:cs="Times New Roman"/>
          <w:color w:val="000000" w:themeColor="text1"/>
          <w:lang w:val="es-ES"/>
        </w:rPr>
        <w:t xml:space="preserve"> en el repositorio (análisis de documentos, con observaciones docentes trazadas a </w:t>
      </w:r>
      <w:r w:rsidRPr="00265200">
        <w:rPr>
          <w:rFonts w:ascii="Times New Roman" w:hAnsi="Times New Roman" w:cs="Times New Roman"/>
          <w:i/>
          <w:iCs/>
          <w:color w:val="000000" w:themeColor="text1"/>
          <w:lang w:val="es-ES"/>
        </w:rPr>
        <w:t>commits</w:t>
      </w:r>
      <w:r w:rsidRPr="00265200">
        <w:rPr>
          <w:rFonts w:ascii="Times New Roman" w:hAnsi="Times New Roman" w:cs="Times New Roman"/>
          <w:color w:val="000000" w:themeColor="text1"/>
          <w:lang w:val="es-ES"/>
        </w:rPr>
        <w:t xml:space="preserve"> reales, y evaluación cruzada de pares), </w:t>
      </w:r>
      <w:r w:rsidRPr="00265200">
        <w:rPr>
          <w:rFonts w:ascii="Times New Roman" w:hAnsi="Times New Roman" w:cs="Times New Roman"/>
          <w:b/>
          <w:bCs/>
          <w:color w:val="000000" w:themeColor="text1"/>
          <w:lang w:val="es-ES"/>
        </w:rPr>
        <w:t>una es parcial</w:t>
      </w:r>
      <w:r w:rsidRPr="00265200">
        <w:rPr>
          <w:rFonts w:ascii="Times New Roman" w:hAnsi="Times New Roman" w:cs="Times New Roman"/>
          <w:color w:val="000000" w:themeColor="text1"/>
          <w:lang w:val="es-ES"/>
        </w:rPr>
        <w:t xml:space="preserve"> (prototipado iterativo evidenciado por el historial de control de versiones, sin sesiones formales documentadas) y </w:t>
      </w:r>
      <w:r w:rsidRPr="00265200">
        <w:rPr>
          <w:rFonts w:ascii="Times New Roman" w:hAnsi="Times New Roman" w:cs="Times New Roman"/>
          <w:b/>
          <w:bCs/>
          <w:color w:val="000000" w:themeColor="text1"/>
          <w:lang w:val="es-ES"/>
        </w:rPr>
        <w:t>dos no tienen evidencia documentada</w:t>
      </w:r>
      <w:r w:rsidRPr="00265200">
        <w:rPr>
          <w:rFonts w:ascii="Times New Roman" w:hAnsi="Times New Roman" w:cs="Times New Roman"/>
          <w:color w:val="000000" w:themeColor="text1"/>
          <w:lang w:val="es-ES"/>
        </w:rPr>
        <w:t xml:space="preserve"> (entrevistas y observación directa). Se declara explícitamente en vez de fabricar transcripciones o actas que no existieron.</w:t>
      </w:r>
    </w:p>
    <w:p w14:paraId="7AE2F64B" w14:textId="77777777" w:rsidR="0017547D" w:rsidRPr="00265200" w:rsidRDefault="00000000">
      <w:pPr>
        <w:pStyle w:val="Textoindependiente"/>
        <w:rPr>
          <w:rFonts w:ascii="Times New Roman" w:hAnsi="Times New Roman" w:cs="Times New Roman"/>
          <w:color w:val="000000" w:themeColor="text1"/>
          <w:lang w:val="es-ES"/>
        </w:rPr>
      </w:pPr>
      <w:r w:rsidRPr="00265200">
        <w:rPr>
          <w:rFonts w:ascii="Times New Roman" w:hAnsi="Times New Roman" w:cs="Times New Roman"/>
          <w:color w:val="000000" w:themeColor="text1"/>
          <w:lang w:val="es-ES"/>
        </w:rPr>
        <w:t xml:space="preserve">A estas se suma, en esta versión, una técnica que sí produjo la mayor parte del corpus nuevo: la </w:t>
      </w:r>
      <w:r w:rsidRPr="00265200">
        <w:rPr>
          <w:rFonts w:ascii="Times New Roman" w:hAnsi="Times New Roman" w:cs="Times New Roman"/>
          <w:b/>
          <w:bCs/>
          <w:color w:val="000000" w:themeColor="text1"/>
          <w:lang w:val="es-ES"/>
        </w:rPr>
        <w:t>ingeniería inversa de requisitos</w:t>
      </w:r>
      <w:r w:rsidRPr="00265200">
        <w:rPr>
          <w:rFonts w:ascii="Times New Roman" w:hAnsi="Times New Roman" w:cs="Times New Roman"/>
          <w:color w:val="000000" w:themeColor="text1"/>
          <w:lang w:val="es-ES"/>
        </w:rPr>
        <w:t xml:space="preserve"> sobre el código, las migraciones y la configuración del sistema construido. Es una técnica legítima de elicitación cuando la implementación precede a la especificación, y declararla es más honesto que atribuir a entrevistas inexistentes unos requisitos que se obtuvieron leyendo el repositorio.</w:t>
      </w:r>
    </w:p>
    <w:p w14:paraId="700F9334" w14:textId="77777777" w:rsidR="0017547D" w:rsidRPr="00265200" w:rsidRDefault="00000000">
      <w:pPr>
        <w:pStyle w:val="Ttulo1"/>
        <w:rPr>
          <w:rFonts w:ascii="Times New Roman" w:hAnsi="Times New Roman" w:cs="Times New Roman"/>
          <w:color w:val="000000" w:themeColor="text1"/>
        </w:rPr>
      </w:pPr>
      <w:bookmarkStart w:id="319" w:name="_Toc240058633"/>
      <w:bookmarkStart w:id="320" w:name="página-de-aprobación"/>
      <w:bookmarkEnd w:id="318"/>
      <w:r w:rsidRPr="00265200">
        <w:rPr>
          <w:rFonts w:ascii="Times New Roman" w:hAnsi="Times New Roman" w:cs="Times New Roman"/>
          <w:color w:val="000000" w:themeColor="text1"/>
        </w:rPr>
        <w:t>Página de aprobación</w:t>
      </w:r>
      <w:bookmarkEnd w:id="319"/>
    </w:p>
    <w:tbl>
      <w:tblPr>
        <w:tblStyle w:val="Table"/>
        <w:tblW w:w="9360" w:type="dxa"/>
        <w:jc w:val="center"/>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4593"/>
        <w:gridCol w:w="4767"/>
      </w:tblGrid>
      <w:tr w:rsidR="0017547D" w:rsidRPr="00CF51F6" w14:paraId="3F34F04E" w14:textId="77777777" w:rsidTr="0017547D">
        <w:trPr>
          <w:cnfStyle w:val="100000000000" w:firstRow="1" w:lastRow="0" w:firstColumn="0" w:lastColumn="0" w:oddVBand="0" w:evenVBand="0" w:oddHBand="0" w:evenHBand="0" w:firstRowFirstColumn="0" w:firstRowLastColumn="0" w:lastRowFirstColumn="0" w:lastRowLastColumn="0"/>
          <w:tblHeader/>
          <w:jc w:val="center"/>
        </w:trPr>
        <w:tc>
          <w:tcPr>
            <w:tcW w:w="7" w:type="dxa"/>
            <w:shd w:val="clear" w:color="auto" w:fill="E8EDF5"/>
          </w:tcPr>
          <w:p w14:paraId="208F2AC1"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b/>
                <w:bCs/>
                <w:color w:val="000000" w:themeColor="text1"/>
                <w:sz w:val="18"/>
              </w:rPr>
              <w:t>Elaborado por</w:t>
            </w:r>
          </w:p>
        </w:tc>
        <w:tc>
          <w:tcPr>
            <w:tcW w:w="7" w:type="dxa"/>
            <w:shd w:val="clear" w:color="auto" w:fill="E8EDF5"/>
          </w:tcPr>
          <w:p w14:paraId="2F67E124"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b/>
                <w:bCs/>
                <w:color w:val="000000" w:themeColor="text1"/>
                <w:sz w:val="18"/>
                <w:lang w:val="es-ES"/>
              </w:rPr>
              <w:t>Revisado y aprobado por (Docente-Director)</w:t>
            </w:r>
          </w:p>
        </w:tc>
      </w:tr>
      <w:tr w:rsidR="0017547D" w:rsidRPr="00CF51F6" w14:paraId="1E822FEA" w14:textId="77777777" w:rsidTr="0017547D">
        <w:trPr>
          <w:jc w:val="center"/>
        </w:trPr>
        <w:tc>
          <w:tcPr>
            <w:tcW w:w="7" w:type="dxa"/>
          </w:tcPr>
          <w:p w14:paraId="6CF3AC16"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Álava Alvarado, Jean Pierre</w:t>
            </w:r>
          </w:p>
        </w:tc>
        <w:tc>
          <w:tcPr>
            <w:tcW w:w="7" w:type="dxa"/>
          </w:tcPr>
          <w:p w14:paraId="5B1DBA55" w14:textId="77777777" w:rsidR="0017547D" w:rsidRPr="00265200" w:rsidRDefault="00000000">
            <w:pPr>
              <w:pStyle w:val="Compact"/>
              <w:spacing w:after="40"/>
              <w:rPr>
                <w:rFonts w:ascii="Times New Roman" w:hAnsi="Times New Roman" w:cs="Times New Roman"/>
                <w:color w:val="000000" w:themeColor="text1"/>
                <w:lang w:val="es-ES"/>
              </w:rPr>
            </w:pPr>
            <w:r w:rsidRPr="00265200">
              <w:rPr>
                <w:rFonts w:ascii="Times New Roman" w:hAnsi="Times New Roman" w:cs="Times New Roman"/>
                <w:color w:val="000000" w:themeColor="text1"/>
                <w:sz w:val="18"/>
                <w:lang w:val="es-ES"/>
              </w:rPr>
              <w:t>Ing. Guerrero Ulloa Gleiston Cíceron, Mg.</w:t>
            </w:r>
          </w:p>
        </w:tc>
      </w:tr>
      <w:tr w:rsidR="0017547D" w:rsidRPr="00265200" w14:paraId="0ACDDAAA" w14:textId="77777777" w:rsidTr="0017547D">
        <w:trPr>
          <w:jc w:val="center"/>
        </w:trPr>
        <w:tc>
          <w:tcPr>
            <w:tcW w:w="7" w:type="dxa"/>
          </w:tcPr>
          <w:p w14:paraId="0374E01B" w14:textId="77777777" w:rsidR="0017547D" w:rsidRPr="00265200" w:rsidRDefault="0017547D">
            <w:pPr>
              <w:pStyle w:val="Compact"/>
              <w:spacing w:after="40"/>
              <w:rPr>
                <w:rFonts w:ascii="Times New Roman" w:hAnsi="Times New Roman" w:cs="Times New Roman"/>
                <w:color w:val="000000" w:themeColor="text1"/>
              </w:rPr>
            </w:pPr>
            <w:hyperlink r:id="rId8">
              <w:r w:rsidRPr="00265200">
                <w:rPr>
                  <w:rStyle w:val="Hipervnculo"/>
                  <w:rFonts w:ascii="Times New Roman" w:hAnsi="Times New Roman" w:cs="Times New Roman"/>
                  <w:color w:val="000000" w:themeColor="text1"/>
                </w:rPr>
                <w:t>ORCID: 0009-0001-2878-2919</w:t>
              </w:r>
            </w:hyperlink>
          </w:p>
        </w:tc>
        <w:tc>
          <w:tcPr>
            <w:tcW w:w="7" w:type="dxa"/>
          </w:tcPr>
          <w:p w14:paraId="35C612D9" w14:textId="77777777" w:rsidR="0017547D" w:rsidRPr="00265200" w:rsidRDefault="0017547D">
            <w:pPr>
              <w:pStyle w:val="Compact"/>
              <w:spacing w:after="40"/>
              <w:rPr>
                <w:rFonts w:ascii="Times New Roman" w:hAnsi="Times New Roman" w:cs="Times New Roman"/>
                <w:color w:val="000000" w:themeColor="text1"/>
              </w:rPr>
            </w:pPr>
          </w:p>
        </w:tc>
      </w:tr>
      <w:tr w:rsidR="0017547D" w:rsidRPr="00265200" w14:paraId="56FE910B" w14:textId="77777777" w:rsidTr="0017547D">
        <w:trPr>
          <w:jc w:val="center"/>
        </w:trPr>
        <w:tc>
          <w:tcPr>
            <w:tcW w:w="7" w:type="dxa"/>
          </w:tcPr>
          <w:p w14:paraId="164A5858"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Fecha:</w:t>
            </w:r>
          </w:p>
        </w:tc>
        <w:tc>
          <w:tcPr>
            <w:tcW w:w="7" w:type="dxa"/>
          </w:tcPr>
          <w:p w14:paraId="3D2BDE5E" w14:textId="77777777" w:rsidR="0017547D" w:rsidRPr="00265200" w:rsidRDefault="00000000">
            <w:pPr>
              <w:pStyle w:val="Compact"/>
              <w:spacing w:after="40"/>
              <w:rPr>
                <w:rFonts w:ascii="Times New Roman" w:hAnsi="Times New Roman" w:cs="Times New Roman"/>
                <w:color w:val="000000" w:themeColor="text1"/>
              </w:rPr>
            </w:pPr>
            <w:r w:rsidRPr="00265200">
              <w:rPr>
                <w:rFonts w:ascii="Times New Roman" w:hAnsi="Times New Roman" w:cs="Times New Roman"/>
                <w:color w:val="000000" w:themeColor="text1"/>
                <w:sz w:val="18"/>
              </w:rPr>
              <w:t>Fecha de aprobación:</w:t>
            </w:r>
          </w:p>
        </w:tc>
      </w:tr>
      <w:bookmarkEnd w:id="320"/>
    </w:tbl>
    <w:p w14:paraId="7F0F251D" w14:textId="6F924CBA" w:rsidR="0017547D" w:rsidRPr="00265200" w:rsidRDefault="0017547D">
      <w:pPr>
        <w:pStyle w:val="Textodebloque"/>
        <w:rPr>
          <w:rFonts w:ascii="Times New Roman" w:hAnsi="Times New Roman" w:cs="Times New Roman"/>
          <w:color w:val="000000" w:themeColor="text1"/>
          <w:lang w:val="es-ES"/>
        </w:rPr>
      </w:pPr>
    </w:p>
    <w:sectPr w:rsidR="0017547D" w:rsidRPr="00265200" w:rsidSect="00265200">
      <w:headerReference w:type="default" r:id="rId9"/>
      <w:footerReference w:type="default" r:id="rId10"/>
      <w:headerReference w:type="first" r:id="rId11"/>
      <w:footerReference w:type="first" r:id="rId12"/>
      <w:pgSz w:w="12240" w:h="15840"/>
      <w:pgMar w:top="1440" w:right="1440" w:bottom="1440" w:left="1440" w:header="720" w:footer="720" w:gutter="0"/>
      <w:pgBorders w:display="firstPage" w:offsetFrom="page">
        <w:top w:val="double" w:sz="4" w:space="24" w:color="4F6228" w:themeColor="accent3" w:themeShade="80"/>
        <w:left w:val="double" w:sz="4" w:space="24" w:color="4F6228" w:themeColor="accent3" w:themeShade="80"/>
        <w:bottom w:val="double" w:sz="4" w:space="24" w:color="4F6228" w:themeColor="accent3" w:themeShade="80"/>
        <w:right w:val="double" w:sz="4" w:space="24" w:color="4F6228" w:themeColor="accent3" w:themeShade="80"/>
      </w:pgBorders>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C4F6" w14:textId="77777777" w:rsidR="00A063CB" w:rsidRDefault="00A063CB">
      <w:pPr>
        <w:spacing w:after="0" w:line="240" w:lineRule="auto"/>
      </w:pPr>
      <w:r>
        <w:separator/>
      </w:r>
    </w:p>
  </w:endnote>
  <w:endnote w:type="continuationSeparator" w:id="0">
    <w:p w14:paraId="16822508" w14:textId="77777777" w:rsidR="00A063CB" w:rsidRDefault="00A06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4ABAB" w14:textId="1441E0BF" w:rsidR="0017547D" w:rsidRDefault="00000000">
    <w:pPr>
      <w:jc w:val="center"/>
    </w:pPr>
    <w:r>
      <w:rPr>
        <w:color w:val="787878"/>
        <w:sz w:val="18"/>
      </w:rPr>
      <w:fldChar w:fldCharType="begin"/>
    </w:r>
    <w:r>
      <w:rPr>
        <w:color w:val="787878"/>
        <w:sz w:val="18"/>
      </w:rPr>
      <w:instrText xml:space="preserve"> PAGE </w:instrText>
    </w:r>
    <w:r>
      <w:rPr>
        <w:color w:val="787878"/>
        <w:sz w:val="18"/>
      </w:rPr>
      <w:fldChar w:fldCharType="separate"/>
    </w:r>
    <w:r w:rsidR="00265200">
      <w:rPr>
        <w:noProof/>
        <w:color w:val="787878"/>
        <w:sz w:val="18"/>
      </w:rPr>
      <w:t>2</w:t>
    </w:r>
    <w:r>
      <w:rPr>
        <w:color w:val="787878"/>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E5BFE" w14:textId="77777777" w:rsidR="0017547D" w:rsidRDefault="001754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ADF32" w14:textId="77777777" w:rsidR="00A063CB" w:rsidRDefault="00A063CB">
      <w:r>
        <w:separator/>
      </w:r>
    </w:p>
  </w:footnote>
  <w:footnote w:type="continuationSeparator" w:id="0">
    <w:p w14:paraId="309FA071" w14:textId="77777777" w:rsidR="00A063CB" w:rsidRDefault="00A063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C015" w14:textId="77777777" w:rsidR="0017547D" w:rsidRPr="00265200" w:rsidRDefault="00000000">
    <w:pPr>
      <w:pBdr>
        <w:bottom w:val="single" w:sz="6" w:space="2" w:color="BFBFBF"/>
      </w:pBdr>
      <w:rPr>
        <w:lang w:val="es-ES"/>
      </w:rPr>
    </w:pPr>
    <w:r w:rsidRPr="00265200">
      <w:rPr>
        <w:color w:val="787878"/>
        <w:sz w:val="17"/>
        <w:lang w:val="es-ES"/>
      </w:rPr>
      <w:t>SRS v1.0.1 — Sistema de Gestión de Pre-Sustentaciones UTEQ</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C6254" w14:textId="77777777" w:rsidR="0017547D" w:rsidRDefault="001754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8FADA1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201"/>
    <w:multiLevelType w:val="multilevel"/>
    <w:tmpl w:val="6F70991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461682083">
    <w:abstractNumId w:val="0"/>
  </w:num>
  <w:num w:numId="2" w16cid:durableId="4710205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4545551">
    <w:abstractNumId w:val="0"/>
  </w:num>
  <w:num w:numId="4" w16cid:durableId="265775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7621411">
    <w:abstractNumId w:val="0"/>
  </w:num>
  <w:num w:numId="6" w16cid:durableId="170796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5988639">
    <w:abstractNumId w:val="0"/>
  </w:num>
  <w:num w:numId="8" w16cid:durableId="1310017582">
    <w:abstractNumId w:val="0"/>
  </w:num>
  <w:num w:numId="9" w16cid:durableId="1701591825">
    <w:abstractNumId w:val="0"/>
  </w:num>
  <w:num w:numId="10" w16cid:durableId="587612942">
    <w:abstractNumId w:val="0"/>
  </w:num>
  <w:num w:numId="11" w16cid:durableId="1511023158">
    <w:abstractNumId w:val="0"/>
  </w:num>
  <w:num w:numId="12" w16cid:durableId="1190217962">
    <w:abstractNumId w:val="0"/>
  </w:num>
  <w:num w:numId="13" w16cid:durableId="2050641851">
    <w:abstractNumId w:val="0"/>
  </w:num>
  <w:num w:numId="14" w16cid:durableId="1923173697">
    <w:abstractNumId w:val="0"/>
  </w:num>
  <w:num w:numId="15" w16cid:durableId="163862497">
    <w:abstractNumId w:val="0"/>
  </w:num>
  <w:num w:numId="16" w16cid:durableId="2106992563">
    <w:abstractNumId w:val="0"/>
  </w:num>
  <w:num w:numId="17" w16cid:durableId="1547722097">
    <w:abstractNumId w:val="0"/>
  </w:num>
  <w:num w:numId="18" w16cid:durableId="1987738946">
    <w:abstractNumId w:val="0"/>
  </w:num>
  <w:num w:numId="19" w16cid:durableId="940526241">
    <w:abstractNumId w:val="0"/>
  </w:num>
  <w:num w:numId="20" w16cid:durableId="38094451">
    <w:abstractNumId w:val="0"/>
  </w:num>
  <w:num w:numId="21" w16cid:durableId="1202595834">
    <w:abstractNumId w:val="0"/>
  </w:num>
  <w:num w:numId="22" w16cid:durableId="692223675">
    <w:abstractNumId w:val="0"/>
  </w:num>
  <w:num w:numId="23" w16cid:durableId="840773540">
    <w:abstractNumId w:val="0"/>
  </w:num>
  <w:num w:numId="24" w16cid:durableId="1435247990">
    <w:abstractNumId w:val="0"/>
  </w:num>
  <w:num w:numId="25" w16cid:durableId="1108695009">
    <w:abstractNumId w:val="0"/>
  </w:num>
  <w:num w:numId="26" w16cid:durableId="2096319474">
    <w:abstractNumId w:val="0"/>
  </w:num>
  <w:num w:numId="27" w16cid:durableId="1045451590">
    <w:abstractNumId w:val="0"/>
  </w:num>
  <w:num w:numId="28" w16cid:durableId="1144929610">
    <w:abstractNumId w:val="0"/>
  </w:num>
  <w:num w:numId="29" w16cid:durableId="1083840302">
    <w:abstractNumId w:val="0"/>
  </w:num>
  <w:num w:numId="30" w16cid:durableId="732854168">
    <w:abstractNumId w:val="0"/>
  </w:num>
  <w:num w:numId="31" w16cid:durableId="327952046">
    <w:abstractNumId w:val="0"/>
  </w:num>
  <w:num w:numId="32" w16cid:durableId="218706855">
    <w:abstractNumId w:val="0"/>
  </w:num>
  <w:num w:numId="33" w16cid:durableId="54092388">
    <w:abstractNumId w:val="0"/>
  </w:num>
  <w:num w:numId="34" w16cid:durableId="81728989">
    <w:abstractNumId w:val="0"/>
  </w:num>
  <w:num w:numId="35" w16cid:durableId="1827436875">
    <w:abstractNumId w:val="0"/>
  </w:num>
  <w:num w:numId="36" w16cid:durableId="804659566">
    <w:abstractNumId w:val="0"/>
  </w:num>
  <w:num w:numId="37" w16cid:durableId="1448424780">
    <w:abstractNumId w:val="0"/>
  </w:num>
  <w:num w:numId="38" w16cid:durableId="376468821">
    <w:abstractNumId w:val="0"/>
  </w:num>
  <w:num w:numId="39" w16cid:durableId="1791047580">
    <w:abstractNumId w:val="0"/>
  </w:num>
  <w:num w:numId="40" w16cid:durableId="1573663067">
    <w:abstractNumId w:val="0"/>
  </w:num>
  <w:num w:numId="41" w16cid:durableId="1810971151">
    <w:abstractNumId w:val="0"/>
  </w:num>
  <w:num w:numId="42" w16cid:durableId="197545033">
    <w:abstractNumId w:val="0"/>
  </w:num>
  <w:num w:numId="43" w16cid:durableId="1018041325">
    <w:abstractNumId w:val="0"/>
  </w:num>
  <w:num w:numId="44" w16cid:durableId="1576091278">
    <w:abstractNumId w:val="0"/>
  </w:num>
  <w:num w:numId="45" w16cid:durableId="1558392926">
    <w:abstractNumId w:val="0"/>
  </w:num>
  <w:num w:numId="46" w16cid:durableId="2121991394">
    <w:abstractNumId w:val="0"/>
  </w:num>
  <w:num w:numId="47" w16cid:durableId="1425570824">
    <w:abstractNumId w:val="0"/>
  </w:num>
  <w:num w:numId="48" w16cid:durableId="1809853487">
    <w:abstractNumId w:val="0"/>
  </w:num>
  <w:num w:numId="49" w16cid:durableId="558832821">
    <w:abstractNumId w:val="0"/>
  </w:num>
  <w:num w:numId="50" w16cid:durableId="57094917">
    <w:abstractNumId w:val="0"/>
  </w:num>
  <w:num w:numId="51" w16cid:durableId="1289825204">
    <w:abstractNumId w:val="0"/>
  </w:num>
  <w:num w:numId="52" w16cid:durableId="944119366">
    <w:abstractNumId w:val="0"/>
  </w:num>
  <w:num w:numId="53" w16cid:durableId="1110006158">
    <w:abstractNumId w:val="0"/>
  </w:num>
  <w:num w:numId="54" w16cid:durableId="918055346">
    <w:abstractNumId w:val="0"/>
  </w:num>
  <w:num w:numId="55" w16cid:durableId="1270089561">
    <w:abstractNumId w:val="0"/>
  </w:num>
  <w:num w:numId="56" w16cid:durableId="1898129777">
    <w:abstractNumId w:val="0"/>
  </w:num>
  <w:num w:numId="57" w16cid:durableId="1840657520">
    <w:abstractNumId w:val="0"/>
  </w:num>
  <w:num w:numId="58" w16cid:durableId="1398213368">
    <w:abstractNumId w:val="0"/>
  </w:num>
  <w:num w:numId="59" w16cid:durableId="87896625">
    <w:abstractNumId w:val="0"/>
  </w:num>
  <w:num w:numId="60" w16cid:durableId="2131052626">
    <w:abstractNumId w:val="0"/>
  </w:num>
  <w:num w:numId="61" w16cid:durableId="336621390">
    <w:abstractNumId w:val="0"/>
  </w:num>
  <w:num w:numId="62" w16cid:durableId="510609696">
    <w:abstractNumId w:val="0"/>
  </w:num>
  <w:num w:numId="63" w16cid:durableId="1588348460">
    <w:abstractNumId w:val="0"/>
  </w:num>
  <w:num w:numId="64" w16cid:durableId="1489591122">
    <w:abstractNumId w:val="0"/>
  </w:num>
  <w:num w:numId="65" w16cid:durableId="1228031346">
    <w:abstractNumId w:val="0"/>
  </w:num>
  <w:num w:numId="66" w16cid:durableId="452214566">
    <w:abstractNumId w:val="0"/>
  </w:num>
  <w:num w:numId="67" w16cid:durableId="1811053573">
    <w:abstractNumId w:val="0"/>
  </w:num>
  <w:num w:numId="68" w16cid:durableId="1494681211">
    <w:abstractNumId w:val="0"/>
  </w:num>
  <w:num w:numId="69" w16cid:durableId="1795365472">
    <w:abstractNumId w:val="0"/>
  </w:num>
  <w:num w:numId="70" w16cid:durableId="1677727239">
    <w:abstractNumId w:val="0"/>
  </w:num>
  <w:num w:numId="71" w16cid:durableId="881677912">
    <w:abstractNumId w:val="0"/>
  </w:num>
  <w:num w:numId="72" w16cid:durableId="1159493602">
    <w:abstractNumId w:val="0"/>
  </w:num>
  <w:num w:numId="73" w16cid:durableId="2097822958">
    <w:abstractNumId w:val="0"/>
  </w:num>
  <w:num w:numId="74" w16cid:durableId="19092298">
    <w:abstractNumId w:val="0"/>
  </w:num>
  <w:num w:numId="75" w16cid:durableId="1271820635">
    <w:abstractNumId w:val="0"/>
  </w:num>
  <w:num w:numId="76" w16cid:durableId="1014653781">
    <w:abstractNumId w:val="0"/>
  </w:num>
  <w:num w:numId="77" w16cid:durableId="2046442060">
    <w:abstractNumId w:val="0"/>
  </w:num>
  <w:num w:numId="78" w16cid:durableId="842207307">
    <w:abstractNumId w:val="0"/>
  </w:num>
  <w:num w:numId="79" w16cid:durableId="17926315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59182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450862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1607286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547D"/>
    <w:rsid w:val="000771E5"/>
    <w:rsid w:val="0017547D"/>
    <w:rsid w:val="00265200"/>
    <w:rsid w:val="00A063CB"/>
    <w:rsid w:val="00AD7A8B"/>
    <w:rsid w:val="00CF51F6"/>
    <w:rsid w:val="00E8493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F7D2C"/>
  <w15:docId w15:val="{D378C3AA-ACE7-4C45-9E87-C4600C39F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59" w:lineRule="auto"/>
    </w:pPr>
    <w:rPr>
      <w:rFonts w:ascii="Calibri" w:eastAsia="Calibri" w:hAnsi="Calibri"/>
      <w:sz w:val="21"/>
    </w:rPr>
  </w:style>
  <w:style w:type="paragraph" w:styleId="Ttulo1">
    <w:name w:val="heading 1"/>
    <w:basedOn w:val="Normal"/>
    <w:next w:val="Textoindependiente"/>
    <w:uiPriority w:val="9"/>
    <w:qFormat/>
    <w:pPr>
      <w:keepNext/>
      <w:keepLines/>
      <w:spacing w:before="360" w:after="120"/>
      <w:outlineLvl w:val="0"/>
    </w:pPr>
    <w:rPr>
      <w:rFonts w:asciiTheme="majorHAnsi" w:eastAsiaTheme="majorEastAsia" w:hAnsiTheme="majorHAnsi" w:cstheme="majorBidi"/>
      <w:b/>
      <w:bCs/>
      <w:color w:val="1F3B73"/>
      <w:sz w:val="32"/>
      <w:szCs w:val="32"/>
    </w:rPr>
  </w:style>
  <w:style w:type="paragraph" w:styleId="Ttulo2">
    <w:name w:val="heading 2"/>
    <w:basedOn w:val="Normal"/>
    <w:next w:val="Textoindependiente"/>
    <w:uiPriority w:val="9"/>
    <w:unhideWhenUsed/>
    <w:qFormat/>
    <w:pPr>
      <w:keepNext/>
      <w:keepLines/>
      <w:spacing w:before="280" w:after="120"/>
      <w:outlineLvl w:val="1"/>
    </w:pPr>
    <w:rPr>
      <w:rFonts w:asciiTheme="majorHAnsi" w:eastAsiaTheme="majorEastAsia" w:hAnsiTheme="majorHAnsi" w:cstheme="majorBidi"/>
      <w:b/>
      <w:bCs/>
      <w:color w:val="1F3B73"/>
      <w:sz w:val="26"/>
      <w:szCs w:val="28"/>
    </w:rPr>
  </w:style>
  <w:style w:type="paragraph" w:styleId="Ttulo3">
    <w:name w:val="heading 3"/>
    <w:basedOn w:val="Normal"/>
    <w:next w:val="Textoindependiente"/>
    <w:uiPriority w:val="9"/>
    <w:unhideWhenUsed/>
    <w:qFormat/>
    <w:pPr>
      <w:keepNext/>
      <w:keepLines/>
      <w:spacing w:before="240" w:after="120"/>
      <w:outlineLvl w:val="2"/>
    </w:pPr>
    <w:rPr>
      <w:rFonts w:asciiTheme="majorHAnsi" w:eastAsiaTheme="majorEastAsia" w:hAnsiTheme="majorHAnsi" w:cstheme="majorBidi"/>
      <w:b/>
      <w:bCs/>
      <w:color w:val="000000"/>
      <w:sz w:val="23"/>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19"/>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outlineLvl w:val="9"/>
    </w:pPr>
    <w:rPr>
      <w:b w:val="0"/>
      <w:bCs w:val="0"/>
      <w:color w:val="365F91" w:themeColor="accent1" w:themeShade="BF"/>
    </w:r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7020"/>
      <w:sz w:val="19"/>
    </w:rPr>
  </w:style>
  <w:style w:type="character" w:customStyle="1" w:styleId="DataTypeTok">
    <w:name w:val="DataTypeTok"/>
    <w:basedOn w:val="VerbatimChar"/>
    <w:rPr>
      <w:rFonts w:ascii="Consolas" w:hAnsi="Consolas"/>
      <w:color w:val="902000"/>
      <w:sz w:val="19"/>
    </w:rPr>
  </w:style>
  <w:style w:type="character" w:customStyle="1" w:styleId="DecValTok">
    <w:name w:val="DecValTok"/>
    <w:basedOn w:val="VerbatimChar"/>
    <w:rPr>
      <w:rFonts w:ascii="Consolas" w:hAnsi="Consolas"/>
      <w:color w:val="40A070"/>
      <w:sz w:val="19"/>
    </w:rPr>
  </w:style>
  <w:style w:type="character" w:customStyle="1" w:styleId="BaseNTok">
    <w:name w:val="BaseNTok"/>
    <w:basedOn w:val="VerbatimChar"/>
    <w:rPr>
      <w:rFonts w:ascii="Consolas" w:hAnsi="Consolas"/>
      <w:color w:val="40A070"/>
      <w:sz w:val="19"/>
    </w:rPr>
  </w:style>
  <w:style w:type="character" w:customStyle="1" w:styleId="FloatTok">
    <w:name w:val="FloatTok"/>
    <w:basedOn w:val="VerbatimChar"/>
    <w:rPr>
      <w:rFonts w:ascii="Consolas" w:hAnsi="Consolas"/>
      <w:color w:val="40A070"/>
      <w:sz w:val="19"/>
    </w:rPr>
  </w:style>
  <w:style w:type="character" w:customStyle="1" w:styleId="ConstantTok">
    <w:name w:val="ConstantTok"/>
    <w:basedOn w:val="VerbatimChar"/>
    <w:rPr>
      <w:rFonts w:ascii="Consolas" w:hAnsi="Consolas"/>
      <w:color w:val="880000"/>
      <w:sz w:val="19"/>
    </w:rPr>
  </w:style>
  <w:style w:type="character" w:customStyle="1" w:styleId="CharTok">
    <w:name w:val="CharTok"/>
    <w:basedOn w:val="VerbatimChar"/>
    <w:rPr>
      <w:rFonts w:ascii="Consolas" w:hAnsi="Consolas"/>
      <w:color w:val="4070A0"/>
      <w:sz w:val="19"/>
    </w:rPr>
  </w:style>
  <w:style w:type="character" w:customStyle="1" w:styleId="SpecialCharTok">
    <w:name w:val="SpecialCharTok"/>
    <w:basedOn w:val="VerbatimChar"/>
    <w:rPr>
      <w:rFonts w:ascii="Consolas" w:hAnsi="Consolas"/>
      <w:color w:val="4070A0"/>
      <w:sz w:val="19"/>
    </w:rPr>
  </w:style>
  <w:style w:type="character" w:customStyle="1" w:styleId="StringTok">
    <w:name w:val="StringTok"/>
    <w:basedOn w:val="VerbatimChar"/>
    <w:rPr>
      <w:rFonts w:ascii="Consolas" w:hAnsi="Consolas"/>
      <w:color w:val="4070A0"/>
      <w:sz w:val="19"/>
    </w:rPr>
  </w:style>
  <w:style w:type="character" w:customStyle="1" w:styleId="VerbatimStringTok">
    <w:name w:val="VerbatimStringTok"/>
    <w:basedOn w:val="VerbatimChar"/>
    <w:rPr>
      <w:rFonts w:ascii="Consolas" w:hAnsi="Consolas"/>
      <w:color w:val="4070A0"/>
      <w:sz w:val="19"/>
    </w:rPr>
  </w:style>
  <w:style w:type="character" w:customStyle="1" w:styleId="SpecialStringTok">
    <w:name w:val="SpecialStringTok"/>
    <w:basedOn w:val="VerbatimChar"/>
    <w:rPr>
      <w:rFonts w:ascii="Consolas" w:hAnsi="Consolas"/>
      <w:color w:val="BB6688"/>
      <w:sz w:val="19"/>
    </w:rPr>
  </w:style>
  <w:style w:type="character" w:customStyle="1" w:styleId="ImportTok">
    <w:name w:val="ImportTok"/>
    <w:basedOn w:val="VerbatimChar"/>
    <w:rPr>
      <w:rFonts w:ascii="Consolas" w:hAnsi="Consolas"/>
      <w:b/>
      <w:color w:val="008000"/>
      <w:sz w:val="19"/>
    </w:rPr>
  </w:style>
  <w:style w:type="character" w:customStyle="1" w:styleId="CommentTok">
    <w:name w:val="CommentTok"/>
    <w:basedOn w:val="VerbatimChar"/>
    <w:rPr>
      <w:rFonts w:ascii="Consolas" w:hAnsi="Consolas"/>
      <w:i/>
      <w:color w:val="60A0B0"/>
      <w:sz w:val="19"/>
    </w:rPr>
  </w:style>
  <w:style w:type="character" w:customStyle="1" w:styleId="DocumentationTok">
    <w:name w:val="DocumentationTok"/>
    <w:basedOn w:val="VerbatimChar"/>
    <w:rPr>
      <w:rFonts w:ascii="Consolas" w:hAnsi="Consolas"/>
      <w:i/>
      <w:color w:val="BA2121"/>
      <w:sz w:val="19"/>
    </w:rPr>
  </w:style>
  <w:style w:type="character" w:customStyle="1" w:styleId="AnnotationTok">
    <w:name w:val="AnnotationTok"/>
    <w:basedOn w:val="VerbatimChar"/>
    <w:rPr>
      <w:rFonts w:ascii="Consolas" w:hAnsi="Consolas"/>
      <w:b/>
      <w:i/>
      <w:color w:val="60A0B0"/>
      <w:sz w:val="19"/>
    </w:rPr>
  </w:style>
  <w:style w:type="character" w:customStyle="1" w:styleId="CommentVarTok">
    <w:name w:val="CommentVarTok"/>
    <w:basedOn w:val="VerbatimChar"/>
    <w:rPr>
      <w:rFonts w:ascii="Consolas" w:hAnsi="Consolas"/>
      <w:b/>
      <w:i/>
      <w:color w:val="60A0B0"/>
      <w:sz w:val="19"/>
    </w:rPr>
  </w:style>
  <w:style w:type="character" w:customStyle="1" w:styleId="OtherTok">
    <w:name w:val="OtherTok"/>
    <w:basedOn w:val="VerbatimChar"/>
    <w:rPr>
      <w:rFonts w:ascii="Consolas" w:hAnsi="Consolas"/>
      <w:color w:val="007020"/>
      <w:sz w:val="19"/>
    </w:rPr>
  </w:style>
  <w:style w:type="character" w:customStyle="1" w:styleId="FunctionTok">
    <w:name w:val="FunctionTok"/>
    <w:basedOn w:val="VerbatimChar"/>
    <w:rPr>
      <w:rFonts w:ascii="Consolas" w:hAnsi="Consolas"/>
      <w:color w:val="06287E"/>
      <w:sz w:val="19"/>
    </w:rPr>
  </w:style>
  <w:style w:type="character" w:customStyle="1" w:styleId="VariableTok">
    <w:name w:val="VariableTok"/>
    <w:basedOn w:val="VerbatimChar"/>
    <w:rPr>
      <w:rFonts w:ascii="Consolas" w:hAnsi="Consolas"/>
      <w:color w:val="19177C"/>
      <w:sz w:val="19"/>
    </w:rPr>
  </w:style>
  <w:style w:type="character" w:customStyle="1" w:styleId="ControlFlowTok">
    <w:name w:val="ControlFlowTok"/>
    <w:basedOn w:val="VerbatimChar"/>
    <w:rPr>
      <w:rFonts w:ascii="Consolas" w:hAnsi="Consolas"/>
      <w:b/>
      <w:color w:val="007020"/>
      <w:sz w:val="19"/>
    </w:rPr>
  </w:style>
  <w:style w:type="character" w:customStyle="1" w:styleId="OperatorTok">
    <w:name w:val="OperatorTok"/>
    <w:basedOn w:val="VerbatimChar"/>
    <w:rPr>
      <w:rFonts w:ascii="Consolas" w:hAnsi="Consolas"/>
      <w:color w:val="666666"/>
      <w:sz w:val="19"/>
    </w:rPr>
  </w:style>
  <w:style w:type="character" w:customStyle="1" w:styleId="BuiltInTok">
    <w:name w:val="BuiltInTok"/>
    <w:basedOn w:val="VerbatimChar"/>
    <w:rPr>
      <w:rFonts w:ascii="Consolas" w:hAnsi="Consolas"/>
      <w:color w:val="008000"/>
      <w:sz w:val="19"/>
    </w:rPr>
  </w:style>
  <w:style w:type="character" w:customStyle="1" w:styleId="ExtensionTok">
    <w:name w:val="ExtensionTok"/>
    <w:basedOn w:val="VerbatimChar"/>
    <w:rPr>
      <w:rFonts w:ascii="Consolas" w:hAnsi="Consolas"/>
      <w:sz w:val="19"/>
    </w:rPr>
  </w:style>
  <w:style w:type="character" w:customStyle="1" w:styleId="PreprocessorTok">
    <w:name w:val="PreprocessorTok"/>
    <w:basedOn w:val="VerbatimChar"/>
    <w:rPr>
      <w:rFonts w:ascii="Consolas" w:hAnsi="Consolas"/>
      <w:color w:val="BC7A00"/>
      <w:sz w:val="19"/>
    </w:rPr>
  </w:style>
  <w:style w:type="character" w:customStyle="1" w:styleId="AttributeTok">
    <w:name w:val="AttributeTok"/>
    <w:basedOn w:val="VerbatimChar"/>
    <w:rPr>
      <w:rFonts w:ascii="Consolas" w:hAnsi="Consolas"/>
      <w:color w:val="7D9029"/>
      <w:sz w:val="19"/>
    </w:rPr>
  </w:style>
  <w:style w:type="character" w:customStyle="1" w:styleId="RegionMarkerTok">
    <w:name w:val="RegionMarkerTok"/>
    <w:basedOn w:val="VerbatimChar"/>
    <w:rPr>
      <w:rFonts w:ascii="Consolas" w:hAnsi="Consolas"/>
      <w:sz w:val="19"/>
    </w:rPr>
  </w:style>
  <w:style w:type="character" w:customStyle="1" w:styleId="InformationTok">
    <w:name w:val="InformationTok"/>
    <w:basedOn w:val="VerbatimChar"/>
    <w:rPr>
      <w:rFonts w:ascii="Consolas" w:hAnsi="Consolas"/>
      <w:b/>
      <w:i/>
      <w:color w:val="60A0B0"/>
      <w:sz w:val="19"/>
    </w:rPr>
  </w:style>
  <w:style w:type="character" w:customStyle="1" w:styleId="WarningTok">
    <w:name w:val="WarningTok"/>
    <w:basedOn w:val="VerbatimChar"/>
    <w:rPr>
      <w:rFonts w:ascii="Consolas" w:hAnsi="Consolas"/>
      <w:b/>
      <w:i/>
      <w:color w:val="60A0B0"/>
      <w:sz w:val="19"/>
    </w:rPr>
  </w:style>
  <w:style w:type="character" w:customStyle="1" w:styleId="AlertTok">
    <w:name w:val="AlertTok"/>
    <w:basedOn w:val="VerbatimChar"/>
    <w:rPr>
      <w:rFonts w:ascii="Consolas" w:hAnsi="Consolas"/>
      <w:b/>
      <w:color w:val="FF0000"/>
      <w:sz w:val="19"/>
    </w:rPr>
  </w:style>
  <w:style w:type="character" w:customStyle="1" w:styleId="ErrorTok">
    <w:name w:val="ErrorTok"/>
    <w:basedOn w:val="VerbatimChar"/>
    <w:rPr>
      <w:rFonts w:ascii="Consolas" w:hAnsi="Consolas"/>
      <w:b/>
      <w:color w:val="FF0000"/>
      <w:sz w:val="19"/>
    </w:rPr>
  </w:style>
  <w:style w:type="character" w:customStyle="1" w:styleId="NormalTok">
    <w:name w:val="NormalTok"/>
    <w:basedOn w:val="VerbatimChar"/>
    <w:rPr>
      <w:rFonts w:ascii="Consolas" w:hAnsi="Consolas"/>
      <w:sz w:val="19"/>
    </w:rPr>
  </w:style>
  <w:style w:type="paragraph" w:styleId="TDC1">
    <w:name w:val="toc 1"/>
    <w:basedOn w:val="Normal"/>
    <w:next w:val="Normal"/>
    <w:autoRedefine/>
    <w:uiPriority w:val="39"/>
    <w:rsid w:val="00265200"/>
  </w:style>
  <w:style w:type="paragraph" w:styleId="TDC2">
    <w:name w:val="toc 2"/>
    <w:basedOn w:val="Normal"/>
    <w:next w:val="Normal"/>
    <w:autoRedefine/>
    <w:uiPriority w:val="39"/>
    <w:rsid w:val="00265200"/>
    <w:pPr>
      <w:ind w:left="210"/>
    </w:pPr>
  </w:style>
  <w:style w:type="paragraph" w:styleId="TDC3">
    <w:name w:val="toc 3"/>
    <w:basedOn w:val="Normal"/>
    <w:next w:val="Normal"/>
    <w:autoRedefine/>
    <w:uiPriority w:val="39"/>
    <w:rsid w:val="00265200"/>
    <w:pPr>
      <w:ind w:left="420"/>
    </w:pPr>
  </w:style>
  <w:style w:type="paragraph" w:styleId="TDC4">
    <w:name w:val="toc 4"/>
    <w:basedOn w:val="Normal"/>
    <w:next w:val="Normal"/>
    <w:autoRedefine/>
    <w:uiPriority w:val="39"/>
    <w:unhideWhenUsed/>
    <w:rsid w:val="00265200"/>
    <w:pPr>
      <w:spacing w:line="278" w:lineRule="auto"/>
      <w:ind w:left="720"/>
    </w:pPr>
    <w:rPr>
      <w:rFonts w:asciiTheme="minorHAnsi" w:eastAsiaTheme="minorEastAsia" w:hAnsiTheme="minorHAnsi"/>
      <w:kern w:val="2"/>
      <w:sz w:val="24"/>
      <w:lang w:val="es-ES" w:eastAsia="es-ES"/>
    </w:rPr>
  </w:style>
  <w:style w:type="paragraph" w:styleId="TDC5">
    <w:name w:val="toc 5"/>
    <w:basedOn w:val="Normal"/>
    <w:next w:val="Normal"/>
    <w:autoRedefine/>
    <w:uiPriority w:val="39"/>
    <w:unhideWhenUsed/>
    <w:rsid w:val="00265200"/>
    <w:pPr>
      <w:spacing w:line="278" w:lineRule="auto"/>
      <w:ind w:left="960"/>
    </w:pPr>
    <w:rPr>
      <w:rFonts w:asciiTheme="minorHAnsi" w:eastAsiaTheme="minorEastAsia" w:hAnsiTheme="minorHAnsi"/>
      <w:kern w:val="2"/>
      <w:sz w:val="24"/>
      <w:lang w:val="es-ES" w:eastAsia="es-ES"/>
    </w:rPr>
  </w:style>
  <w:style w:type="paragraph" w:styleId="TDC6">
    <w:name w:val="toc 6"/>
    <w:basedOn w:val="Normal"/>
    <w:next w:val="Normal"/>
    <w:autoRedefine/>
    <w:uiPriority w:val="39"/>
    <w:unhideWhenUsed/>
    <w:rsid w:val="00265200"/>
    <w:pPr>
      <w:spacing w:line="278" w:lineRule="auto"/>
      <w:ind w:left="1200"/>
    </w:pPr>
    <w:rPr>
      <w:rFonts w:asciiTheme="minorHAnsi" w:eastAsiaTheme="minorEastAsia" w:hAnsiTheme="minorHAnsi"/>
      <w:kern w:val="2"/>
      <w:sz w:val="24"/>
      <w:lang w:val="es-ES" w:eastAsia="es-ES"/>
    </w:rPr>
  </w:style>
  <w:style w:type="paragraph" w:styleId="TDC7">
    <w:name w:val="toc 7"/>
    <w:basedOn w:val="Normal"/>
    <w:next w:val="Normal"/>
    <w:autoRedefine/>
    <w:uiPriority w:val="39"/>
    <w:unhideWhenUsed/>
    <w:rsid w:val="00265200"/>
    <w:pPr>
      <w:spacing w:line="278" w:lineRule="auto"/>
      <w:ind w:left="1440"/>
    </w:pPr>
    <w:rPr>
      <w:rFonts w:asciiTheme="minorHAnsi" w:eastAsiaTheme="minorEastAsia" w:hAnsiTheme="minorHAnsi"/>
      <w:kern w:val="2"/>
      <w:sz w:val="24"/>
      <w:lang w:val="es-ES" w:eastAsia="es-ES"/>
    </w:rPr>
  </w:style>
  <w:style w:type="paragraph" w:styleId="TDC8">
    <w:name w:val="toc 8"/>
    <w:basedOn w:val="Normal"/>
    <w:next w:val="Normal"/>
    <w:autoRedefine/>
    <w:uiPriority w:val="39"/>
    <w:unhideWhenUsed/>
    <w:rsid w:val="00265200"/>
    <w:pPr>
      <w:spacing w:line="278" w:lineRule="auto"/>
      <w:ind w:left="1680"/>
    </w:pPr>
    <w:rPr>
      <w:rFonts w:asciiTheme="minorHAnsi" w:eastAsiaTheme="minorEastAsia" w:hAnsiTheme="minorHAnsi"/>
      <w:kern w:val="2"/>
      <w:sz w:val="24"/>
      <w:lang w:val="es-ES" w:eastAsia="es-ES"/>
    </w:rPr>
  </w:style>
  <w:style w:type="paragraph" w:styleId="TDC9">
    <w:name w:val="toc 9"/>
    <w:basedOn w:val="Normal"/>
    <w:next w:val="Normal"/>
    <w:autoRedefine/>
    <w:uiPriority w:val="39"/>
    <w:unhideWhenUsed/>
    <w:rsid w:val="00265200"/>
    <w:pPr>
      <w:spacing w:line="278" w:lineRule="auto"/>
      <w:ind w:left="1920"/>
    </w:pPr>
    <w:rPr>
      <w:rFonts w:asciiTheme="minorHAnsi" w:eastAsiaTheme="minorEastAsia" w:hAnsiTheme="minorHAnsi"/>
      <w:kern w:val="2"/>
      <w:sz w:val="24"/>
      <w:lang w:val="es-ES" w:eastAsia="es-ES"/>
    </w:rPr>
  </w:style>
  <w:style w:type="character" w:styleId="Mencinsinresolver">
    <w:name w:val="Unresolved Mention"/>
    <w:basedOn w:val="Fuentedeprrafopredeter"/>
    <w:uiPriority w:val="99"/>
    <w:semiHidden/>
    <w:unhideWhenUsed/>
    <w:rsid w:val="00265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1-2878-291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76</Pages>
  <Words>27230</Words>
  <Characters>149770</Characters>
  <Application>Microsoft Office Word</Application>
  <DocSecurity>0</DocSecurity>
  <Lines>1248</Lines>
  <Paragraphs>353</Paragraphs>
  <ScaleCrop>false</ScaleCrop>
  <Company/>
  <LinksUpToDate>false</LinksUpToDate>
  <CharactersWithSpaces>176647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Jean Álava</cp:lastModifiedBy>
  <cp:revision>3</cp:revision>
  <dcterms:created xsi:type="dcterms:W3CDTF">2026-09-12T03:15:00Z</dcterms:created>
  <dcterms:modified xsi:type="dcterms:W3CDTF">2026-09-12T03:37:00Z</dcterms:modified>
</cp:coreProperties>
</file>