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91" w:rsidRDefault="00140B91">
      <w:pPr>
        <w:rPr>
          <w:rFonts w:ascii="Arial" w:hAnsi="Arial" w:cs="Arial"/>
          <w:sz w:val="24"/>
          <w:szCs w:val="24"/>
        </w:rPr>
      </w:pPr>
    </w:p>
    <w:p w:rsidR="00B30D97" w:rsidRDefault="00B30D97">
      <w:pPr>
        <w:rPr>
          <w:rFonts w:ascii="Arial" w:hAnsi="Arial" w:cs="Arial"/>
          <w:sz w:val="24"/>
          <w:szCs w:val="24"/>
        </w:rPr>
      </w:pPr>
    </w:p>
    <w:p w:rsidR="00B30D97" w:rsidRDefault="00B30D97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30D97" w:rsidRDefault="00B30D97">
      <w:pPr>
        <w:rPr>
          <w:rFonts w:ascii="Arial" w:hAnsi="Arial" w:cs="Arial"/>
          <w:sz w:val="24"/>
          <w:szCs w:val="24"/>
        </w:rPr>
      </w:pPr>
    </w:p>
    <w:p w:rsidR="002A65ED" w:rsidRDefault="00140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Produtos da F5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NetWorks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:rsidR="00140B91" w:rsidRDefault="00140B91" w:rsidP="00140B9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BIG IP:</w:t>
      </w:r>
    </w:p>
    <w:p w:rsidR="00140B91" w:rsidRDefault="00140B91" w:rsidP="00140B91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140B91">
        <w:rPr>
          <w:rFonts w:ascii="Arial" w:hAnsi="Arial" w:cs="Arial"/>
          <w:sz w:val="24"/>
          <w:szCs w:val="24"/>
        </w:rPr>
        <w:t>ASM-Application</w:t>
      </w:r>
      <w:proofErr w:type="spellEnd"/>
      <w:r w:rsidRPr="00140B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B91">
        <w:rPr>
          <w:rFonts w:ascii="Arial" w:hAnsi="Arial" w:cs="Arial"/>
          <w:sz w:val="24"/>
          <w:szCs w:val="24"/>
        </w:rPr>
        <w:t>Security</w:t>
      </w:r>
      <w:proofErr w:type="spellEnd"/>
      <w:r w:rsidRPr="00140B91">
        <w:rPr>
          <w:rFonts w:ascii="Arial" w:hAnsi="Arial" w:cs="Arial"/>
          <w:sz w:val="24"/>
          <w:szCs w:val="24"/>
        </w:rPr>
        <w:t xml:space="preserve"> Manager</w:t>
      </w:r>
      <w:r>
        <w:rPr>
          <w:rFonts w:ascii="Arial" w:hAnsi="Arial" w:cs="Arial"/>
          <w:sz w:val="24"/>
          <w:szCs w:val="24"/>
        </w:rPr>
        <w:t xml:space="preserve">: </w:t>
      </w:r>
    </w:p>
    <w:p w:rsidR="00140B91" w:rsidRPr="00140B91" w:rsidRDefault="00140B91" w:rsidP="00140B9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140B91">
        <w:rPr>
          <w:rFonts w:ascii="Arial" w:hAnsi="Arial" w:cs="Arial"/>
          <w:sz w:val="24"/>
          <w:szCs w:val="24"/>
        </w:rPr>
        <w:t>irewall avançado para aplicações web que minimiza significativamente o risco de perda ou danos aos dados, à propriedade intelectual e às aplicações web.</w:t>
      </w:r>
    </w:p>
    <w:p w:rsidR="00140B91" w:rsidRDefault="00140B91" w:rsidP="00140B91">
      <w:pPr>
        <w:ind w:left="1416"/>
        <w:rPr>
          <w:rFonts w:ascii="Arial" w:hAnsi="Arial" w:cs="Arial"/>
          <w:b/>
          <w:bCs/>
          <w:sz w:val="24"/>
          <w:szCs w:val="24"/>
        </w:rPr>
      </w:pPr>
    </w:p>
    <w:p w:rsidR="00140B91" w:rsidRPr="00140B91" w:rsidRDefault="00140B91" w:rsidP="00140B91">
      <w:pPr>
        <w:ind w:left="1416"/>
        <w:rPr>
          <w:rFonts w:ascii="Arial" w:hAnsi="Arial" w:cs="Arial"/>
          <w:sz w:val="24"/>
          <w:szCs w:val="24"/>
        </w:rPr>
      </w:pPr>
      <w:r w:rsidRPr="00140B91">
        <w:rPr>
          <w:rFonts w:ascii="Arial" w:hAnsi="Arial" w:cs="Arial"/>
          <w:sz w:val="24"/>
          <w:szCs w:val="24"/>
        </w:rPr>
        <w:t xml:space="preserve">Local </w:t>
      </w:r>
      <w:proofErr w:type="spellStart"/>
      <w:r w:rsidRPr="00140B91">
        <w:rPr>
          <w:rFonts w:ascii="Arial" w:hAnsi="Arial" w:cs="Arial"/>
          <w:sz w:val="24"/>
          <w:szCs w:val="24"/>
        </w:rPr>
        <w:t>Traffic</w:t>
      </w:r>
      <w:proofErr w:type="spellEnd"/>
      <w:r w:rsidRPr="00140B91">
        <w:rPr>
          <w:rFonts w:ascii="Arial" w:hAnsi="Arial" w:cs="Arial"/>
          <w:sz w:val="24"/>
          <w:szCs w:val="24"/>
        </w:rPr>
        <w:t xml:space="preserve"> Manager:</w:t>
      </w:r>
    </w:p>
    <w:p w:rsidR="00140B91" w:rsidRDefault="00140B91" w:rsidP="00140B91">
      <w:pPr>
        <w:ind w:left="2124"/>
        <w:rPr>
          <w:rFonts w:ascii="Arial" w:hAnsi="Arial" w:cs="Arial"/>
          <w:sz w:val="24"/>
          <w:szCs w:val="24"/>
        </w:rPr>
      </w:pPr>
      <w:r w:rsidRPr="00140B91">
        <w:rPr>
          <w:rFonts w:ascii="Arial" w:hAnsi="Arial" w:cs="Arial"/>
          <w:sz w:val="24"/>
          <w:szCs w:val="24"/>
        </w:rPr>
        <w:t>Gerenciador de tráfego local que ajudam a extrair o máximo dos recursos de rede</w:t>
      </w:r>
    </w:p>
    <w:p w:rsidR="00140B91" w:rsidRDefault="00140B91">
      <w:pPr>
        <w:rPr>
          <w:rFonts w:ascii="Arial" w:hAnsi="Arial" w:cs="Arial"/>
          <w:sz w:val="24"/>
          <w:szCs w:val="24"/>
        </w:rPr>
      </w:pPr>
    </w:p>
    <w:p w:rsidR="005D0D05" w:rsidRPr="005D0D05" w:rsidRDefault="005D0D05" w:rsidP="005D0D05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5D0D05">
        <w:rPr>
          <w:rFonts w:ascii="Arial" w:hAnsi="Arial" w:cs="Arial"/>
          <w:sz w:val="24"/>
          <w:szCs w:val="24"/>
          <w:lang w:val="en-US"/>
        </w:rPr>
        <w:t>Application Delivery Controller 3900 Access Control</w:t>
      </w:r>
      <w:r>
        <w:rPr>
          <w:rFonts w:ascii="Arial" w:hAnsi="Arial" w:cs="Arial"/>
          <w:sz w:val="24"/>
          <w:szCs w:val="24"/>
          <w:lang w:val="en-US"/>
        </w:rPr>
        <w:t>ler</w:t>
      </w:r>
      <w:r w:rsidRPr="005D0D05">
        <w:rPr>
          <w:rFonts w:ascii="Arial" w:hAnsi="Arial" w:cs="Arial"/>
          <w:sz w:val="24"/>
          <w:szCs w:val="24"/>
          <w:lang w:val="en-US"/>
        </w:rPr>
        <w:t>:</w:t>
      </w:r>
    </w:p>
    <w:p w:rsidR="005D0D05" w:rsidRDefault="005D0D05" w:rsidP="005D0D05">
      <w:pPr>
        <w:ind w:left="2124"/>
        <w:rPr>
          <w:rFonts w:ascii="Arial" w:hAnsi="Arial" w:cs="Arial"/>
          <w:sz w:val="24"/>
          <w:szCs w:val="24"/>
        </w:rPr>
      </w:pPr>
      <w:r w:rsidRPr="00140B91">
        <w:rPr>
          <w:rFonts w:ascii="Arial" w:hAnsi="Arial" w:cs="Arial"/>
          <w:sz w:val="24"/>
          <w:szCs w:val="24"/>
        </w:rPr>
        <w:t xml:space="preserve">Gerenciador </w:t>
      </w:r>
      <w:r>
        <w:rPr>
          <w:rFonts w:ascii="Arial" w:hAnsi="Arial" w:cs="Arial"/>
          <w:sz w:val="24"/>
          <w:szCs w:val="24"/>
        </w:rPr>
        <w:t>de balanceamento de Carga</w:t>
      </w:r>
    </w:p>
    <w:p w:rsidR="005D0D05" w:rsidRDefault="005D0D05" w:rsidP="005D792B">
      <w:pPr>
        <w:rPr>
          <w:rFonts w:ascii="Arial" w:hAnsi="Arial" w:cs="Arial"/>
          <w:sz w:val="24"/>
          <w:szCs w:val="24"/>
        </w:rPr>
      </w:pPr>
    </w:p>
    <w:p w:rsidR="005D792B" w:rsidRPr="00B30D97" w:rsidRDefault="005D792B" w:rsidP="005D792B">
      <w:pPr>
        <w:rPr>
          <w:rFonts w:ascii="Arial" w:hAnsi="Arial" w:cs="Arial"/>
          <w:sz w:val="24"/>
          <w:szCs w:val="24"/>
        </w:rPr>
      </w:pPr>
      <w:r w:rsidRPr="00B30D97">
        <w:rPr>
          <w:rFonts w:ascii="Arial" w:hAnsi="Arial" w:cs="Arial"/>
          <w:sz w:val="24"/>
          <w:szCs w:val="24"/>
        </w:rPr>
        <w:t>Cotação:</w:t>
      </w:r>
    </w:p>
    <w:p w:rsidR="005D792B" w:rsidRPr="005D792B" w:rsidRDefault="005D792B" w:rsidP="005D792B">
      <w:pPr>
        <w:rPr>
          <w:rFonts w:ascii="Arial" w:hAnsi="Arial" w:cs="Arial"/>
          <w:sz w:val="24"/>
          <w:szCs w:val="24"/>
          <w:lang w:val="en-US"/>
        </w:rPr>
      </w:pPr>
      <w:r w:rsidRPr="005D792B">
        <w:rPr>
          <w:rFonts w:ascii="Arial" w:hAnsi="Arial" w:cs="Arial"/>
          <w:sz w:val="24"/>
          <w:szCs w:val="24"/>
          <w:lang w:val="en-US"/>
        </w:rPr>
        <w:t xml:space="preserve">Agility </w:t>
      </w:r>
      <w:proofErr w:type="spellStart"/>
      <w:proofErr w:type="gramStart"/>
      <w:r w:rsidRPr="005D792B">
        <w:rPr>
          <w:rFonts w:ascii="Arial" w:hAnsi="Arial" w:cs="Arial"/>
          <w:sz w:val="24"/>
          <w:szCs w:val="24"/>
          <w:lang w:val="en-US"/>
        </w:rPr>
        <w:t>NetWorks</w:t>
      </w:r>
      <w:proofErr w:type="spellEnd"/>
      <w:r w:rsidRPr="005D792B">
        <w:rPr>
          <w:rFonts w:ascii="Arial" w:hAnsi="Arial" w:cs="Arial"/>
          <w:sz w:val="24"/>
          <w:szCs w:val="24"/>
          <w:lang w:val="en-US"/>
        </w:rPr>
        <w:t xml:space="preserve">  (</w:t>
      </w:r>
      <w:proofErr w:type="gramEnd"/>
      <w:hyperlink r:id="rId4" w:history="1">
        <w:r w:rsidRPr="005D792B">
          <w:rPr>
            <w:rStyle w:val="Hyperlink"/>
            <w:rFonts w:ascii="Arial" w:hAnsi="Arial" w:cs="Arial"/>
            <w:sz w:val="24"/>
            <w:szCs w:val="24"/>
            <w:lang w:val="en-US"/>
          </w:rPr>
          <w:t>WWW.agilitynetworks.com.br</w:t>
        </w:r>
      </w:hyperlink>
      <w:r w:rsidRPr="005D792B">
        <w:rPr>
          <w:rFonts w:ascii="Arial" w:hAnsi="Arial" w:cs="Arial"/>
          <w:sz w:val="24"/>
          <w:szCs w:val="24"/>
          <w:lang w:val="en-US"/>
        </w:rPr>
        <w:t>)</w:t>
      </w:r>
    </w:p>
    <w:p w:rsidR="005D792B" w:rsidRDefault="005D792B" w:rsidP="005D792B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Ind w:w="817" w:type="dxa"/>
        <w:tblLook w:val="04A0"/>
      </w:tblPr>
      <w:tblGrid>
        <w:gridCol w:w="5103"/>
        <w:gridCol w:w="1276"/>
      </w:tblGrid>
      <w:tr w:rsidR="005D792B" w:rsidTr="005D792B">
        <w:tc>
          <w:tcPr>
            <w:tcW w:w="5103" w:type="dxa"/>
          </w:tcPr>
          <w:p w:rsidR="005D792B" w:rsidRPr="005D792B" w:rsidRDefault="005D792B" w:rsidP="005D792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D792B">
              <w:rPr>
                <w:rFonts w:ascii="Arial" w:hAnsi="Arial" w:cs="Arial"/>
                <w:sz w:val="20"/>
                <w:szCs w:val="20"/>
                <w:lang w:val="en-US"/>
              </w:rPr>
              <w:t>Produto</w:t>
            </w:r>
            <w:proofErr w:type="spellEnd"/>
          </w:p>
        </w:tc>
        <w:tc>
          <w:tcPr>
            <w:tcW w:w="1276" w:type="dxa"/>
          </w:tcPr>
          <w:p w:rsidR="005D792B" w:rsidRPr="005D792B" w:rsidRDefault="005D792B" w:rsidP="005D792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D792B">
              <w:rPr>
                <w:rFonts w:ascii="Arial" w:hAnsi="Arial" w:cs="Arial"/>
                <w:sz w:val="20"/>
                <w:szCs w:val="20"/>
                <w:lang w:val="en-US"/>
              </w:rPr>
              <w:t>Preço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(R$)</w:t>
            </w:r>
          </w:p>
        </w:tc>
      </w:tr>
      <w:tr w:rsidR="005D792B" w:rsidTr="005D792B">
        <w:tc>
          <w:tcPr>
            <w:tcW w:w="5103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0B91">
              <w:rPr>
                <w:rFonts w:ascii="Arial" w:hAnsi="Arial" w:cs="Arial"/>
                <w:sz w:val="20"/>
                <w:szCs w:val="20"/>
              </w:rPr>
              <w:t>ASM-Application</w:t>
            </w:r>
            <w:proofErr w:type="spellEnd"/>
            <w:r w:rsidRPr="00140B9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0B91">
              <w:rPr>
                <w:rFonts w:ascii="Arial" w:hAnsi="Arial" w:cs="Arial"/>
                <w:sz w:val="20"/>
                <w:szCs w:val="20"/>
              </w:rPr>
              <w:t>Security</w:t>
            </w:r>
            <w:proofErr w:type="spellEnd"/>
            <w:r w:rsidRPr="00140B91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276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12.560,00</w:t>
            </w:r>
          </w:p>
        </w:tc>
      </w:tr>
      <w:tr w:rsidR="005D792B" w:rsidTr="005D792B">
        <w:tc>
          <w:tcPr>
            <w:tcW w:w="5103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</w:rPr>
            </w:pPr>
            <w:r w:rsidRPr="005D792B">
              <w:rPr>
                <w:rFonts w:ascii="Arial" w:hAnsi="Arial" w:cs="Arial"/>
                <w:sz w:val="20"/>
                <w:szCs w:val="20"/>
              </w:rPr>
              <w:t xml:space="preserve">Local </w:t>
            </w:r>
            <w:proofErr w:type="spellStart"/>
            <w:r w:rsidRPr="005D792B">
              <w:rPr>
                <w:rFonts w:ascii="Arial" w:hAnsi="Arial" w:cs="Arial"/>
                <w:sz w:val="20"/>
                <w:szCs w:val="20"/>
              </w:rPr>
              <w:t>Traffic</w:t>
            </w:r>
            <w:proofErr w:type="spellEnd"/>
            <w:r w:rsidRPr="005D792B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276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13.881,00</w:t>
            </w:r>
          </w:p>
        </w:tc>
      </w:tr>
      <w:tr w:rsidR="005D792B" w:rsidTr="005D792B">
        <w:tc>
          <w:tcPr>
            <w:tcW w:w="5103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792B">
              <w:rPr>
                <w:rFonts w:ascii="Arial" w:hAnsi="Arial" w:cs="Arial"/>
                <w:sz w:val="20"/>
                <w:szCs w:val="20"/>
                <w:lang w:val="en-US"/>
              </w:rPr>
              <w:t>Application Delivery Controller 3900 Access Controller</w:t>
            </w:r>
          </w:p>
        </w:tc>
        <w:tc>
          <w:tcPr>
            <w:tcW w:w="1276" w:type="dxa"/>
          </w:tcPr>
          <w:p w:rsidR="005D792B" w:rsidRPr="005D792B" w:rsidRDefault="005D792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65.780,00</w:t>
            </w:r>
          </w:p>
        </w:tc>
      </w:tr>
      <w:tr w:rsidR="0090455B" w:rsidTr="005D792B">
        <w:tc>
          <w:tcPr>
            <w:tcW w:w="5103" w:type="dxa"/>
          </w:tcPr>
          <w:p w:rsidR="0090455B" w:rsidRPr="005D792B" w:rsidRDefault="0090455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Treinamento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Implantação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90455B" w:rsidRDefault="0090455B" w:rsidP="005D79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42.780,00</w:t>
            </w:r>
          </w:p>
        </w:tc>
      </w:tr>
    </w:tbl>
    <w:p w:rsidR="005D792B" w:rsidRPr="005D792B" w:rsidRDefault="005D792B" w:rsidP="005D792B">
      <w:pPr>
        <w:rPr>
          <w:rFonts w:ascii="Arial" w:hAnsi="Arial" w:cs="Arial"/>
          <w:sz w:val="24"/>
          <w:szCs w:val="24"/>
          <w:lang w:val="en-US"/>
        </w:rPr>
      </w:pPr>
    </w:p>
    <w:p w:rsidR="005D0D05" w:rsidRPr="005D792B" w:rsidRDefault="005D0D05" w:rsidP="005D0D05">
      <w:pPr>
        <w:ind w:left="2124"/>
        <w:rPr>
          <w:rFonts w:ascii="Arial" w:hAnsi="Arial" w:cs="Arial"/>
          <w:sz w:val="24"/>
          <w:szCs w:val="24"/>
          <w:lang w:val="en-US"/>
        </w:rPr>
      </w:pPr>
    </w:p>
    <w:p w:rsidR="00140B91" w:rsidRPr="005D792B" w:rsidRDefault="00140B91">
      <w:pPr>
        <w:rPr>
          <w:rFonts w:ascii="Arial" w:hAnsi="Arial" w:cs="Arial"/>
          <w:sz w:val="24"/>
          <w:szCs w:val="24"/>
          <w:lang w:val="en-US"/>
        </w:rPr>
      </w:pPr>
    </w:p>
    <w:sectPr w:rsidR="00140B91" w:rsidRPr="005D792B" w:rsidSect="00140B91">
      <w:pgSz w:w="11906" w:h="16838"/>
      <w:pgMar w:top="1135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proofState w:spelling="clean" w:grammar="clean"/>
  <w:defaultTabStop w:val="708"/>
  <w:hyphenationZone w:val="425"/>
  <w:characterSpacingControl w:val="doNotCompress"/>
  <w:compat/>
  <w:rsids>
    <w:rsidRoot w:val="00140B91"/>
    <w:rsid w:val="00140B91"/>
    <w:rsid w:val="002A65ED"/>
    <w:rsid w:val="005D0D05"/>
    <w:rsid w:val="005D792B"/>
    <w:rsid w:val="0090455B"/>
    <w:rsid w:val="009D5751"/>
    <w:rsid w:val="00A30C73"/>
    <w:rsid w:val="00AA7D72"/>
    <w:rsid w:val="00B3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ED"/>
  </w:style>
  <w:style w:type="paragraph" w:styleId="Ttulo2">
    <w:name w:val="heading 2"/>
    <w:basedOn w:val="Normal"/>
    <w:link w:val="Ttulo2Char"/>
    <w:uiPriority w:val="9"/>
    <w:qFormat/>
    <w:rsid w:val="00140B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0B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40B91"/>
    <w:rPr>
      <w:b/>
      <w:bCs/>
    </w:rPr>
  </w:style>
  <w:style w:type="character" w:styleId="Hyperlink">
    <w:name w:val="Hyperlink"/>
    <w:basedOn w:val="Fontepargpadro"/>
    <w:uiPriority w:val="99"/>
    <w:unhideWhenUsed/>
    <w:rsid w:val="005D792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D79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gilitynetwork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cnx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cnx</dc:creator>
  <cp:keywords/>
  <dc:description/>
  <cp:lastModifiedBy>cnx</cp:lastModifiedBy>
  <cp:revision>3</cp:revision>
  <dcterms:created xsi:type="dcterms:W3CDTF">2014-09-22T17:25:00Z</dcterms:created>
  <dcterms:modified xsi:type="dcterms:W3CDTF">2014-09-22T18:02:00Z</dcterms:modified>
</cp:coreProperties>
</file>