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D2" w:rsidRPr="00B25A2E" w:rsidRDefault="00C34FD2" w:rsidP="00C34FD2">
      <w:pPr>
        <w:spacing w:line="259" w:lineRule="auto"/>
        <w:ind w:left="180"/>
        <w:jc w:val="center"/>
        <w:rPr>
          <w:sz w:val="48"/>
          <w:szCs w:val="48"/>
        </w:rPr>
      </w:pPr>
      <w:r>
        <w:rPr>
          <w:color w:val="333333"/>
          <w:sz w:val="53"/>
        </w:rPr>
        <w:t>Unive</w:t>
      </w:r>
      <w:r w:rsidRPr="00B25A2E">
        <w:rPr>
          <w:color w:val="333333"/>
          <w:sz w:val="48"/>
          <w:szCs w:val="48"/>
        </w:rPr>
        <w:t>rsidade Metodista de São Paulo</w:t>
      </w:r>
    </w:p>
    <w:p w:rsidR="00C34FD2" w:rsidRDefault="00C34FD2" w:rsidP="00C34FD2">
      <w:pPr>
        <w:spacing w:after="156" w:line="259" w:lineRule="auto"/>
        <w:ind w:left="58"/>
        <w:jc w:val="center"/>
      </w:pPr>
    </w:p>
    <w:p w:rsidR="00C34FD2" w:rsidRDefault="00C34FD2" w:rsidP="00C34FD2">
      <w:pPr>
        <w:spacing w:after="156" w:line="259" w:lineRule="auto"/>
        <w:ind w:left="58"/>
        <w:jc w:val="center"/>
      </w:pPr>
    </w:p>
    <w:p w:rsidR="00C34FD2" w:rsidRDefault="00C34FD2" w:rsidP="00C34FD2">
      <w:pPr>
        <w:spacing w:after="156" w:line="259" w:lineRule="auto"/>
        <w:ind w:left="58"/>
        <w:jc w:val="center"/>
      </w:pPr>
    </w:p>
    <w:p w:rsidR="00C34FD2" w:rsidRDefault="00C34FD2" w:rsidP="00C34FD2">
      <w:pPr>
        <w:spacing w:after="396" w:line="259" w:lineRule="auto"/>
        <w:ind w:left="58"/>
        <w:jc w:val="center"/>
        <w:rPr>
          <w:color w:val="333333"/>
          <w:sz w:val="23"/>
        </w:rPr>
      </w:pPr>
    </w:p>
    <w:p w:rsidR="00C34FD2" w:rsidRDefault="00C34FD2" w:rsidP="00C34FD2">
      <w:pPr>
        <w:spacing w:after="396" w:line="259" w:lineRule="auto"/>
        <w:ind w:left="58"/>
        <w:jc w:val="center"/>
      </w:pPr>
      <w:bookmarkStart w:id="0" w:name="_GoBack"/>
      <w:bookmarkEnd w:id="0"/>
    </w:p>
    <w:p w:rsidR="00C34FD2" w:rsidRDefault="00C34FD2" w:rsidP="00C34FD2">
      <w:pPr>
        <w:spacing w:line="259" w:lineRule="auto"/>
        <w:ind w:left="90"/>
        <w:jc w:val="center"/>
      </w:pPr>
      <w:r>
        <w:rPr>
          <w:color w:val="333333"/>
          <w:sz w:val="48"/>
        </w:rPr>
        <w:t>Atividade: Planejamento de Mudança</w:t>
      </w:r>
    </w:p>
    <w:p w:rsidR="00C34FD2" w:rsidRDefault="00C34FD2" w:rsidP="00C34FD2">
      <w:pPr>
        <w:spacing w:after="111" w:line="259" w:lineRule="auto"/>
        <w:jc w:val="center"/>
      </w:pPr>
      <w:r>
        <w:rPr>
          <w:sz w:val="29"/>
        </w:rPr>
        <w:t>Carla Aparecida Binda - Polo SP Jabaquara</w:t>
      </w:r>
    </w:p>
    <w:p w:rsidR="00C34FD2" w:rsidRDefault="00C34FD2" w:rsidP="00C34FD2">
      <w:pPr>
        <w:spacing w:after="156" w:line="259" w:lineRule="auto"/>
        <w:ind w:left="58"/>
        <w:jc w:val="center"/>
      </w:pPr>
    </w:p>
    <w:p w:rsidR="00C34FD2" w:rsidRDefault="00C34FD2" w:rsidP="00C34FD2">
      <w:pPr>
        <w:spacing w:after="141" w:line="259" w:lineRule="auto"/>
        <w:ind w:left="58"/>
        <w:jc w:val="center"/>
      </w:pPr>
    </w:p>
    <w:p w:rsidR="00C34FD2" w:rsidRDefault="00C34FD2" w:rsidP="00C34FD2">
      <w:pPr>
        <w:spacing w:after="156" w:line="259" w:lineRule="auto"/>
        <w:ind w:left="58"/>
        <w:jc w:val="center"/>
      </w:pPr>
    </w:p>
    <w:p w:rsidR="00C34FD2" w:rsidRDefault="00C34FD2" w:rsidP="00C34FD2">
      <w:pPr>
        <w:spacing w:after="155" w:line="259" w:lineRule="auto"/>
        <w:ind w:left="58"/>
        <w:jc w:val="center"/>
      </w:pPr>
    </w:p>
    <w:p w:rsidR="00C34FD2" w:rsidRDefault="00C34FD2" w:rsidP="00C34FD2">
      <w:pPr>
        <w:spacing w:after="158" w:line="259" w:lineRule="auto"/>
        <w:ind w:left="58"/>
        <w:jc w:val="center"/>
        <w:rPr>
          <w:color w:val="333333"/>
          <w:sz w:val="23"/>
        </w:rPr>
      </w:pPr>
    </w:p>
    <w:p w:rsidR="00C34FD2" w:rsidRDefault="00C34FD2" w:rsidP="00C34FD2">
      <w:pPr>
        <w:spacing w:after="147" w:line="259" w:lineRule="auto"/>
        <w:ind w:right="20"/>
        <w:jc w:val="center"/>
        <w:rPr>
          <w:color w:val="333333"/>
          <w:sz w:val="23"/>
        </w:rPr>
      </w:pPr>
    </w:p>
    <w:p w:rsidR="00C34FD2" w:rsidRDefault="00C34FD2" w:rsidP="00C34FD2">
      <w:pPr>
        <w:spacing w:after="147" w:line="259" w:lineRule="auto"/>
        <w:ind w:right="20"/>
        <w:jc w:val="center"/>
        <w:rPr>
          <w:color w:val="333333"/>
          <w:sz w:val="23"/>
        </w:rPr>
      </w:pPr>
    </w:p>
    <w:p w:rsidR="00C34FD2" w:rsidRDefault="00C34FD2" w:rsidP="00C34FD2">
      <w:pPr>
        <w:spacing w:after="147" w:line="259" w:lineRule="auto"/>
        <w:ind w:right="20"/>
        <w:jc w:val="center"/>
        <w:rPr>
          <w:color w:val="333333"/>
          <w:sz w:val="23"/>
        </w:rPr>
      </w:pPr>
    </w:p>
    <w:p w:rsidR="00C34FD2" w:rsidRDefault="00C34FD2" w:rsidP="00C34FD2">
      <w:pPr>
        <w:spacing w:after="147" w:line="259" w:lineRule="auto"/>
        <w:ind w:right="20"/>
        <w:jc w:val="center"/>
      </w:pPr>
      <w:r>
        <w:rPr>
          <w:color w:val="333333"/>
          <w:sz w:val="23"/>
        </w:rPr>
        <w:t>São Bernardo do Campo – SP</w:t>
      </w:r>
    </w:p>
    <w:p w:rsidR="00C34FD2" w:rsidRDefault="00C34FD2" w:rsidP="00C34FD2">
      <w:pPr>
        <w:jc w:val="center"/>
      </w:pPr>
      <w:r>
        <w:rPr>
          <w:color w:val="333333"/>
          <w:sz w:val="23"/>
        </w:rPr>
        <w:t>2014</w:t>
      </w:r>
      <w:r>
        <w:t xml:space="preserve"> </w:t>
      </w:r>
    </w:p>
    <w:p w:rsidR="00CA0175" w:rsidRDefault="00CA0175">
      <w:pPr>
        <w:pStyle w:val="CabealhodoSumrio"/>
      </w:pPr>
      <w:r>
        <w:lastRenderedPageBreak/>
        <w:t>Sumário</w:t>
      </w:r>
    </w:p>
    <w:p w:rsidR="00F15655" w:rsidRPr="00DE2AE8" w:rsidRDefault="005E1FD7">
      <w:pPr>
        <w:pStyle w:val="Sumrio1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r w:rsidRPr="005E1FD7">
        <w:fldChar w:fldCharType="begin"/>
      </w:r>
      <w:r w:rsidR="00CA0175">
        <w:instrText xml:space="preserve"> TOC \o "1-3" \h \z \u </w:instrText>
      </w:r>
      <w:r w:rsidRPr="005E1FD7">
        <w:fldChar w:fldCharType="separate"/>
      </w:r>
      <w:hyperlink w:anchor="_Toc403336402" w:history="1">
        <w:r w:rsidR="00F15655" w:rsidRPr="00FA42F4">
          <w:rPr>
            <w:rStyle w:val="Hyperlink"/>
            <w:noProof/>
          </w:rPr>
          <w:t>Estudo de caso – Mudança de endereço da empresa Software Factory Ltda.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3" w:history="1">
        <w:r w:rsidR="00F15655" w:rsidRPr="00FA42F4">
          <w:rPr>
            <w:rStyle w:val="Hyperlink"/>
            <w:noProof/>
          </w:rPr>
          <w:t>Objetivo da atividade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1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4" w:history="1">
        <w:r w:rsidR="00F15655" w:rsidRPr="00FA42F4">
          <w:rPr>
            <w:rStyle w:val="Hyperlink"/>
            <w:noProof/>
          </w:rPr>
          <w:t>EAP – Estrutura Analítica do Projeto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5" w:history="1">
        <w:r w:rsidR="00F15655" w:rsidRPr="00FA42F4">
          <w:rPr>
            <w:rStyle w:val="Hyperlink"/>
            <w:noProof/>
          </w:rPr>
          <w:t>Sequenciamento das atividades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6" w:history="1">
        <w:r w:rsidR="00F15655" w:rsidRPr="00FA42F4">
          <w:rPr>
            <w:rStyle w:val="Hyperlink"/>
            <w:rFonts w:ascii="Arial" w:hAnsi="Arial" w:cs="Arial"/>
            <w:noProof/>
          </w:rPr>
          <w:t>1.1 Iniciação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7" w:history="1">
        <w:r w:rsidR="00F15655" w:rsidRPr="00FA42F4">
          <w:rPr>
            <w:rStyle w:val="Hyperlink"/>
            <w:rFonts w:ascii="Arial" w:hAnsi="Arial" w:cs="Arial"/>
            <w:noProof/>
          </w:rPr>
          <w:t>1.2 Processo:   Procura por um terreno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8" w:history="1">
        <w:r w:rsidR="00F15655" w:rsidRPr="00FA42F4">
          <w:rPr>
            <w:rStyle w:val="Hyperlink"/>
            <w:rFonts w:ascii="Arial" w:hAnsi="Arial" w:cs="Arial"/>
            <w:noProof/>
          </w:rPr>
          <w:t>1.3 Planejamento das necessidades de Materiais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09" w:history="1">
        <w:r w:rsidR="00F15655" w:rsidRPr="00FA42F4">
          <w:rPr>
            <w:rStyle w:val="Hyperlink"/>
            <w:rFonts w:ascii="Arial" w:hAnsi="Arial" w:cs="Arial"/>
            <w:noProof/>
          </w:rPr>
          <w:t>1.4 Licenças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0" w:history="1">
        <w:r w:rsidR="00F15655" w:rsidRPr="00FA42F4">
          <w:rPr>
            <w:rStyle w:val="Hyperlink"/>
            <w:rFonts w:ascii="Arial" w:hAnsi="Arial" w:cs="Arial"/>
            <w:noProof/>
          </w:rPr>
          <w:t>1.5 Projeto para a construção das novas instalações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1" w:history="1">
        <w:r w:rsidR="00F15655" w:rsidRPr="00FA42F4">
          <w:rPr>
            <w:rStyle w:val="Hyperlink"/>
            <w:rFonts w:ascii="Arial" w:hAnsi="Arial" w:cs="Arial"/>
            <w:noProof/>
          </w:rPr>
          <w:t>1.7 Empresa de Transporte coletivo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2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2" w:history="1">
        <w:r w:rsidR="00F15655" w:rsidRPr="00FA42F4">
          <w:rPr>
            <w:rStyle w:val="Hyperlink"/>
            <w:rFonts w:ascii="Arial" w:hAnsi="Arial" w:cs="Arial"/>
            <w:noProof/>
          </w:rPr>
          <w:t>1.8 Encerramento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1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3" w:history="1">
        <w:r w:rsidR="00F15655" w:rsidRPr="00FA42F4">
          <w:rPr>
            <w:rStyle w:val="Hyperlink"/>
            <w:noProof/>
          </w:rPr>
          <w:t>Detalhamento e Duração das Tarefas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1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4" w:history="1">
        <w:r w:rsidR="00F15655" w:rsidRPr="00FA42F4">
          <w:rPr>
            <w:rStyle w:val="Hyperlink"/>
            <w:rFonts w:ascii="Arial" w:hAnsi="Arial" w:cs="Arial"/>
            <w:noProof/>
          </w:rPr>
          <w:t>Cronograma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655" w:rsidRPr="00DE2AE8" w:rsidRDefault="005E1FD7">
      <w:pPr>
        <w:pStyle w:val="Sumrio1"/>
        <w:tabs>
          <w:tab w:val="right" w:leader="dot" w:pos="13994"/>
        </w:tabs>
        <w:rPr>
          <w:rFonts w:ascii="Calibri" w:hAnsi="Calibri"/>
          <w:noProof/>
          <w:sz w:val="22"/>
          <w:szCs w:val="22"/>
        </w:rPr>
      </w:pPr>
      <w:hyperlink w:anchor="_Toc403336415" w:history="1">
        <w:r w:rsidR="00F15655" w:rsidRPr="00FA42F4">
          <w:rPr>
            <w:rStyle w:val="Hyperlink"/>
            <w:noProof/>
          </w:rPr>
          <w:t>Caminho Critico</w:t>
        </w:r>
        <w:r w:rsidR="00F15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655">
          <w:rPr>
            <w:noProof/>
            <w:webHidden/>
          </w:rPr>
          <w:instrText xml:space="preserve"> PAGEREF _Toc403336415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6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0175" w:rsidRDefault="005E1FD7">
      <w:r>
        <w:rPr>
          <w:b/>
          <w:bCs/>
        </w:rPr>
        <w:fldChar w:fldCharType="end"/>
      </w:r>
    </w:p>
    <w:p w:rsidR="00E001B5" w:rsidRPr="00A8249D" w:rsidRDefault="00E001B5">
      <w:pPr>
        <w:rPr>
          <w:rFonts w:ascii="Arial" w:hAnsi="Arial" w:cs="Arial"/>
        </w:rPr>
      </w:pPr>
    </w:p>
    <w:p w:rsidR="00317293" w:rsidRPr="00A8249D" w:rsidRDefault="00317293">
      <w:pPr>
        <w:rPr>
          <w:rFonts w:ascii="Arial" w:hAnsi="Arial" w:cs="Arial"/>
        </w:rPr>
      </w:pPr>
    </w:p>
    <w:p w:rsidR="00A8249D" w:rsidRPr="00A8249D" w:rsidRDefault="00CA0175" w:rsidP="00A8249D">
      <w:pPr>
        <w:pStyle w:val="Ttulo1"/>
      </w:pPr>
      <w:r>
        <w:br w:type="page"/>
      </w:r>
      <w:bookmarkStart w:id="1" w:name="_Toc403336402"/>
      <w:r w:rsidR="00A8249D" w:rsidRPr="00A8249D">
        <w:lastRenderedPageBreak/>
        <w:t>Estudo de caso – Mudança de endereço da empresa Software Factory Ltda.</w:t>
      </w:r>
      <w:bookmarkEnd w:id="1"/>
      <w:r w:rsidR="00A8249D" w:rsidRPr="00A8249D">
        <w:t xml:space="preserve">  </w:t>
      </w:r>
    </w:p>
    <w:p w:rsidR="00A8249D" w:rsidRP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A Software Factory </w:t>
      </w:r>
      <w:proofErr w:type="spellStart"/>
      <w:r w:rsidRPr="00A8249D">
        <w:rPr>
          <w:rFonts w:ascii="Arial" w:hAnsi="Arial" w:cs="Arial"/>
        </w:rPr>
        <w:t>Ltda</w:t>
      </w:r>
      <w:proofErr w:type="spellEnd"/>
      <w:r w:rsidRPr="00A8249D">
        <w:rPr>
          <w:rFonts w:ascii="Arial" w:hAnsi="Arial" w:cs="Arial"/>
        </w:rPr>
        <w:t xml:space="preserve"> é uma empresa que está no mercado há 18 anos atuando no âmbito nacional oferecendo seu Data Center e Desenvolvimento, especialmente na região centro sul. Sua especialidade é desenvolvimento de software para e_commerce, e após o desenvolvimento do software Vendor com o apoio de uma empresa Canadense, experimentou um crescimento vertiginoso passando a atuar no Mercosul. </w:t>
      </w:r>
    </w:p>
    <w:p w:rsidR="00A8249D" w:rsidRP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   </w:t>
      </w:r>
    </w:p>
    <w:p w:rsid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Para atendimento aos clientes ela conta com os seguintes recursos: - Uma rede de microcomputadores com 4 servidores (Web, Banco de Dados, Aplicação para teste na fábrica de software e Aplicação para uso de clientes), um firewall e 42 computadores clientes, além de 8 impressoras e três roteadores. - Um link dedicado de 50 Mbps que atende seus clientes no uso de ftp para atualização de versões do software e atendimento, e que deverá passar para 70 Mbps. - Um link de 30 Mbps ligado diretamente à empresa Canadense para homologação de elementos de software e troca de rotinas customizadas no Brasil. Com o crescimento, ela passou de 12 funcionários para 52 funcionários, motivo pelo qual a atual instalação no centro de São Bernardo do Campo já não comporta este crescimento. A decisão da mudança foi tomada em reunião de 23/10/2014, e a diretoria planeja estar nas novas instalações em 10/08/2015. </w:t>
      </w:r>
    </w:p>
    <w:p w:rsid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A empresa iniciou hoje (28/10/2014) um processo de procura de um terreno de 1000 m2 para construir sua nova sede com dois pavimentos, no térreo que deve acomodar as áreas de recepção, atendimento aos clientes, marketing e apoio administrativo, e no superior que deverá ter toda a fábrica de software com analistas, programadores, coordenadores e a diretoria. Ela estima que deve levar uns 30 dias úteis para encontrar o terreno e fechar a negociação. O projeto das novas instalações (predial, elétrica, hidráulica, segurança, comunicação) deve ser iniciado em 20/11/2014 prevendo sua conclusão para uns 15 dias úteis, devendo receber algumas adaptações assim que tiver a conclusão da negociação, mais 8 dias úteis. Por se tratar de um novo local, nenhum material de escritório deverá ser aproveitado, sendo necessário adquirir alguns materiais de escritório. O planejamento da necessidade de material deve ser iniciado em 01/03/2015, porque os funcionários de suprimentos estão alocados em outro projeto para os clientes. Os tempos em dias úteis para aquisição e entrega dos materiais são: mesas (8,24), cadeiras (3,7), armários (12,40), mesas de reunião (6,22), projetores (4,18), e outros (13,35). As mesas de reunião e os armários serão feitos por um único fornecedor, e ele só consegue fazer um tipo de móvel por vez.  Também, a fim de manter o padrão internacional por causa de sua parceria, será preciso obter um projeto de um arquiteto para disponibilizar todos os equipamentos e pessoal da forma que melhor atenda a ergometria, sustentabilidade e modernização. Este projeto deve estar afinado com o projeto das novas instalações e a empresa terceirizada promete entrega-lo em 30 dias úteis a contar da data da conclusão do projeto de instalação.  </w:t>
      </w:r>
    </w:p>
    <w:p w:rsidR="00A8249D" w:rsidRPr="00A8249D" w:rsidRDefault="00A8249D" w:rsidP="00A8249D">
      <w:pPr>
        <w:jc w:val="both"/>
        <w:rPr>
          <w:rFonts w:ascii="Arial" w:hAnsi="Arial" w:cs="Arial"/>
        </w:rPr>
      </w:pPr>
    </w:p>
    <w:p w:rsid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O projeto para a construção das novas instalações depende da procura pelo terreno e da finalização do projeto de instalações. A construção deverá ser controlada através das seguintes atividades em dias úteis: Fundação (25), Estrutura da Base Térrea (18), Estrutura do pavimento superior (20), fechamento da alvenaria (35), pintura (20), parte elétrica (24), parte hidráulica (16) e segurança (16). A empresa tem profissionais para todas as áreas, no entanto os profissionais da área elétrica e segurança são os mesmos. A construção também só pode ser iniciada após a obtenção da Licença na Prefeitura que leva 28 dias úteis, mais Licença ambiental que leva mais 24 dias útil.  </w:t>
      </w:r>
    </w:p>
    <w:p w:rsidR="00A8249D" w:rsidRPr="00A8249D" w:rsidRDefault="00A8249D" w:rsidP="00A8249D">
      <w:pPr>
        <w:jc w:val="both"/>
        <w:rPr>
          <w:rFonts w:ascii="Arial" w:hAnsi="Arial" w:cs="Arial"/>
        </w:rPr>
      </w:pPr>
    </w:p>
    <w:p w:rsid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O projeto de instalação da nova rede física de computação só poderá ser iniciado quando todos os projetos anteriores estiverem prontos, e a empresa a ser contratada nos deu um a seguinte informação em dias úteis para a execução do serviço: Cabeamento (8), instalação de Switches, Roteadores e Modens (12), Comunicação (17), Servidores (8), Estações de Trabalho (16), Testes (12), Aprovação (3) e Outros (20). A empresa contratada utilizará o mesmo pessoal qualificado para as atividades de Comunicação, e instalação de Switches, Roteadores e Modens. O mesmo ocorrerá com os testes e Aprovação.  </w:t>
      </w:r>
    </w:p>
    <w:p w:rsidR="00A8249D" w:rsidRDefault="00A8249D" w:rsidP="00A8249D">
      <w:pPr>
        <w:jc w:val="both"/>
        <w:rPr>
          <w:rFonts w:ascii="Arial" w:hAnsi="Arial" w:cs="Arial"/>
        </w:rPr>
      </w:pPr>
    </w:p>
    <w:p w:rsidR="00A8249D" w:rsidRDefault="00A8249D" w:rsidP="00A8249D">
      <w:pPr>
        <w:jc w:val="both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Ficará sob responsabilidade de esta empresa contratada subcontratar uma empresa de transporte especializada em movimentar </w:t>
      </w:r>
      <w:r>
        <w:rPr>
          <w:rFonts w:ascii="Arial" w:hAnsi="Arial" w:cs="Arial"/>
        </w:rPr>
        <w:t>o</w:t>
      </w:r>
      <w:r w:rsidRPr="00A8249D">
        <w:rPr>
          <w:rFonts w:ascii="Arial" w:hAnsi="Arial" w:cs="Arial"/>
        </w:rPr>
        <w:t>s equipamentos mais importantes de nossa empresa (Servidores e Roteadores), e esta empresa promete fazer isso em 2 dias úteis.  Uma empresa de transportes coletivos deverá ser contratada para levar os funcionários às novas instalações quando da operação em agosto de 2015, e estima-se um prazo de uns 40 dias úteis entre a identificação dos novos prestadores de serviços até o fechamento do contrato. O objetivo é colocar a empresa em novo local, sem, contudo parar nem por uma hora o atendimento aos seus clientes, principalmente aqueles que utilizam o servidor da empresa como um data center para seu e-commerce. Alguns itens não contemplados neste escopo podem ser sugeridos pelos alunos, como por exemplo, aluguel de equipamentos e compra de novos Servidores.</w:t>
      </w:r>
    </w:p>
    <w:p w:rsidR="00C07A13" w:rsidRDefault="00C07A13" w:rsidP="00A8249D">
      <w:pPr>
        <w:jc w:val="both"/>
        <w:rPr>
          <w:rFonts w:ascii="Arial" w:hAnsi="Arial" w:cs="Arial"/>
        </w:rPr>
      </w:pPr>
    </w:p>
    <w:p w:rsidR="00B61DAD" w:rsidRDefault="00B61DAD" w:rsidP="00B61DAD">
      <w:pPr>
        <w:pStyle w:val="Ttulo2"/>
      </w:pPr>
      <w:bookmarkStart w:id="2" w:name="_Toc403336403"/>
      <w:r>
        <w:t>Objetivo da atividade</w:t>
      </w:r>
      <w:bookmarkEnd w:id="2"/>
    </w:p>
    <w:p w:rsidR="00C07A13" w:rsidRPr="00C07A13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 xml:space="preserve">Leia o estudo de caso e faça em grupo o planejamento desta mudança. Em seu planejamento, identifique e gerencie os trabalhos de cada terceiro contratado. </w:t>
      </w:r>
    </w:p>
    <w:p w:rsidR="00C07A13" w:rsidRPr="00C07A13" w:rsidRDefault="00C07A13" w:rsidP="00C07A13">
      <w:pPr>
        <w:jc w:val="both"/>
        <w:rPr>
          <w:rFonts w:ascii="Arial" w:hAnsi="Arial" w:cs="Arial"/>
        </w:rPr>
      </w:pPr>
    </w:p>
    <w:p w:rsidR="00C07A13" w:rsidRPr="00C07A13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 xml:space="preserve">Dessa forma, pede-se: </w:t>
      </w:r>
    </w:p>
    <w:p w:rsidR="00C07A13" w:rsidRPr="00C07A13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 xml:space="preserve">a) Responda se a data da mudança poderá ser atendida ou indique qual será a nova data para a mudança.  </w:t>
      </w:r>
    </w:p>
    <w:p w:rsidR="00C07A13" w:rsidRPr="00C07A13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 xml:space="preserve">b) Construa a WBS ou EAP do Projeto. </w:t>
      </w:r>
    </w:p>
    <w:p w:rsidR="00C07A13" w:rsidRPr="00C07A13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 xml:space="preserve">c) Faça a lista mostrando as atividades sequenciadas, atividades paralelas, dependentes, marcos, etc. </w:t>
      </w:r>
    </w:p>
    <w:p w:rsidR="00C07A13" w:rsidRPr="00A8249D" w:rsidRDefault="00C07A13" w:rsidP="00C07A13">
      <w:pPr>
        <w:jc w:val="both"/>
        <w:rPr>
          <w:rFonts w:ascii="Arial" w:hAnsi="Arial" w:cs="Arial"/>
        </w:rPr>
      </w:pPr>
      <w:r w:rsidRPr="00C07A13">
        <w:rPr>
          <w:rFonts w:ascii="Arial" w:hAnsi="Arial" w:cs="Arial"/>
        </w:rPr>
        <w:t>d) Construa o seu cronograma apresentando o caminho crítico. Para a construção do cronograma, você pode usar o Project se souber utilizar e tiver acesso. Você também pode usar o Excel, se julgar que fica mais fácil</w:t>
      </w:r>
    </w:p>
    <w:p w:rsidR="00734086" w:rsidRPr="00CA0175" w:rsidRDefault="00734086" w:rsidP="00CA0175">
      <w:pPr>
        <w:pStyle w:val="Ttulo1"/>
      </w:pPr>
      <w:bookmarkStart w:id="3" w:name="_Toc403331349"/>
      <w:bookmarkStart w:id="4" w:name="_Toc403331394"/>
      <w:bookmarkStart w:id="5" w:name="_Toc403336404"/>
      <w:r w:rsidRPr="00CA0175">
        <w:lastRenderedPageBreak/>
        <w:t>EAP</w:t>
      </w:r>
      <w:bookmarkEnd w:id="3"/>
      <w:bookmarkEnd w:id="4"/>
      <w:r w:rsidR="00CA0175">
        <w:t xml:space="preserve"> – Estrutura Analítica do Projeto</w:t>
      </w:r>
      <w:bookmarkEnd w:id="5"/>
    </w:p>
    <w:p w:rsidR="00734086" w:rsidRPr="00A8249D" w:rsidRDefault="005E1FD7" w:rsidP="00734086">
      <w:pPr>
        <w:rPr>
          <w:rFonts w:ascii="Arial" w:hAnsi="Arial" w:cs="Arial"/>
        </w:rPr>
      </w:pPr>
      <w:r w:rsidRPr="005E1FD7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5.5pt;height:367.5pt">
            <v:imagedata r:id="rId6" o:title="Software factory Metodista(image)"/>
          </v:shape>
        </w:pict>
      </w:r>
    </w:p>
    <w:p w:rsidR="0058422D" w:rsidRPr="006427D9" w:rsidRDefault="00734086" w:rsidP="00346631">
      <w:pPr>
        <w:pStyle w:val="Ttulo2"/>
      </w:pPr>
      <w:r w:rsidRPr="00A8249D">
        <w:br w:type="page"/>
      </w:r>
      <w:bookmarkStart w:id="6" w:name="_Toc403336405"/>
      <w:r w:rsidR="006427D9" w:rsidRPr="006427D9">
        <w:lastRenderedPageBreak/>
        <w:t>Sequenciamento das atividades</w:t>
      </w:r>
      <w:bookmarkEnd w:id="6"/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7" w:name="_Toc403331351"/>
      <w:bookmarkStart w:id="8" w:name="_Toc403331396"/>
      <w:bookmarkStart w:id="9" w:name="_Toc403336406"/>
      <w:r w:rsidRPr="00A8249D">
        <w:rPr>
          <w:rFonts w:ascii="Arial" w:hAnsi="Arial" w:cs="Arial"/>
          <w:sz w:val="20"/>
          <w:szCs w:val="20"/>
        </w:rPr>
        <w:t>1.1 Iniciação</w:t>
      </w:r>
      <w:bookmarkEnd w:id="7"/>
      <w:bookmarkEnd w:id="8"/>
      <w:bookmarkEnd w:id="9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1.1.1 Reunião </w:t>
      </w:r>
      <w:r w:rsidR="005A7C83" w:rsidRPr="00A8249D">
        <w:rPr>
          <w:rFonts w:ascii="Arial" w:hAnsi="Arial" w:cs="Arial"/>
        </w:rPr>
        <w:t>de Kick</w:t>
      </w:r>
      <w:r w:rsidRPr="00A8249D">
        <w:rPr>
          <w:rFonts w:ascii="Arial" w:hAnsi="Arial" w:cs="Arial"/>
        </w:rPr>
        <w:t xml:space="preserve"> Off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1.1.2 Gerenciamento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1.1.2.1 Plano </w:t>
      </w:r>
      <w:r w:rsidR="005A7C83" w:rsidRPr="00A8249D">
        <w:rPr>
          <w:rFonts w:ascii="Arial" w:hAnsi="Arial" w:cs="Arial"/>
        </w:rPr>
        <w:t>de gerenciamento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1.1.2.1.1 EAP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1.1.2.1.2 Cronograma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1.1.2.2 </w:t>
      </w:r>
      <w:r w:rsidR="005A7C83" w:rsidRPr="00A8249D">
        <w:rPr>
          <w:rFonts w:ascii="Arial" w:hAnsi="Arial" w:cs="Arial"/>
        </w:rPr>
        <w:t>Monitoramento e</w:t>
      </w:r>
      <w:r w:rsidRPr="00A8249D">
        <w:rPr>
          <w:rFonts w:ascii="Arial" w:hAnsi="Arial" w:cs="Arial"/>
        </w:rPr>
        <w:t xml:space="preserve"> controle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1.1.2.3 Mapa </w:t>
      </w:r>
      <w:r w:rsidR="005A7C83" w:rsidRPr="00A8249D">
        <w:rPr>
          <w:rFonts w:ascii="Arial" w:hAnsi="Arial" w:cs="Arial"/>
        </w:rPr>
        <w:t>de Comunicações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1.1.2.4 Mapa </w:t>
      </w:r>
      <w:r w:rsidR="005A7C83" w:rsidRPr="00A8249D">
        <w:rPr>
          <w:rFonts w:ascii="Arial" w:hAnsi="Arial" w:cs="Arial"/>
        </w:rPr>
        <w:t>de aquisições</w:t>
      </w: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10" w:name="_Toc403331352"/>
      <w:bookmarkStart w:id="11" w:name="_Toc403331397"/>
      <w:bookmarkStart w:id="12" w:name="_Toc403336407"/>
      <w:r w:rsidRPr="00A8249D">
        <w:rPr>
          <w:rFonts w:ascii="Arial" w:hAnsi="Arial" w:cs="Arial"/>
          <w:sz w:val="20"/>
          <w:szCs w:val="20"/>
        </w:rPr>
        <w:t>1.2 Processo:   Procura por um terreno</w:t>
      </w:r>
      <w:bookmarkEnd w:id="10"/>
      <w:bookmarkEnd w:id="11"/>
      <w:bookmarkEnd w:id="12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1.2.1 Localização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1.2.2 Negociação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1.2.3 Projeto </w:t>
      </w:r>
      <w:r w:rsidR="005A7C83" w:rsidRPr="00A8249D">
        <w:rPr>
          <w:rFonts w:ascii="Arial" w:hAnsi="Arial" w:cs="Arial"/>
        </w:rPr>
        <w:t>das novas</w:t>
      </w:r>
      <w:r w:rsidRPr="00A8249D">
        <w:rPr>
          <w:rFonts w:ascii="Arial" w:hAnsi="Arial" w:cs="Arial"/>
        </w:rPr>
        <w:t xml:space="preserve"> instalações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1.2.3.1 Projeto </w:t>
      </w:r>
      <w:r w:rsidR="005A7C83" w:rsidRPr="00A8249D">
        <w:rPr>
          <w:rFonts w:ascii="Arial" w:hAnsi="Arial" w:cs="Arial"/>
        </w:rPr>
        <w:t>das novas</w:t>
      </w:r>
      <w:r w:rsidRPr="00A8249D">
        <w:rPr>
          <w:rFonts w:ascii="Arial" w:hAnsi="Arial" w:cs="Arial"/>
        </w:rPr>
        <w:t xml:space="preserve"> instalações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1.2.3.2 </w:t>
      </w:r>
      <w:r w:rsidR="004179F4" w:rsidRPr="00A8249D">
        <w:rPr>
          <w:rFonts w:ascii="Arial" w:hAnsi="Arial" w:cs="Arial"/>
        </w:rPr>
        <w:t>Adaptações</w:t>
      </w:r>
    </w:p>
    <w:p w:rsidR="004179F4" w:rsidRPr="00A8249D" w:rsidRDefault="004179F4" w:rsidP="004179F4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1.2.3.3 Projeto de Arquiteto</w:t>
      </w:r>
    </w:p>
    <w:p w:rsidR="004179F4" w:rsidRPr="00A8249D" w:rsidRDefault="004179F4" w:rsidP="00B42D80">
      <w:pPr>
        <w:ind w:left="708"/>
        <w:rPr>
          <w:rFonts w:ascii="Arial" w:hAnsi="Arial" w:cs="Arial"/>
        </w:rPr>
      </w:pP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13" w:name="_Toc403331353"/>
      <w:bookmarkStart w:id="14" w:name="_Toc403331398"/>
      <w:bookmarkStart w:id="15" w:name="_Toc403336408"/>
      <w:r w:rsidRPr="00A8249D">
        <w:rPr>
          <w:rFonts w:ascii="Arial" w:hAnsi="Arial" w:cs="Arial"/>
          <w:sz w:val="20"/>
          <w:szCs w:val="20"/>
        </w:rPr>
        <w:t xml:space="preserve">1.3 Planejamento </w:t>
      </w:r>
      <w:r w:rsidR="005A7C83" w:rsidRPr="00A8249D">
        <w:rPr>
          <w:rFonts w:ascii="Arial" w:hAnsi="Arial" w:cs="Arial"/>
          <w:sz w:val="20"/>
          <w:szCs w:val="20"/>
        </w:rPr>
        <w:t>das necessidades</w:t>
      </w:r>
      <w:r w:rsidRPr="00A8249D">
        <w:rPr>
          <w:rFonts w:ascii="Arial" w:hAnsi="Arial" w:cs="Arial"/>
          <w:sz w:val="20"/>
          <w:szCs w:val="20"/>
        </w:rPr>
        <w:t xml:space="preserve"> de Materiais</w:t>
      </w:r>
      <w:bookmarkEnd w:id="13"/>
      <w:bookmarkEnd w:id="14"/>
      <w:bookmarkEnd w:id="15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1.3.1 Levantamento </w:t>
      </w:r>
      <w:r w:rsidR="005A7C83" w:rsidRPr="00A8249D">
        <w:rPr>
          <w:rFonts w:ascii="Arial" w:hAnsi="Arial" w:cs="Arial"/>
        </w:rPr>
        <w:t>das necessidades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1.3.2 Aquisições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1.3.2.1 Mesas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1.3.2.2 Cadeiras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1.3.2.3 </w:t>
      </w:r>
      <w:r w:rsidR="005A7C83" w:rsidRPr="00A8249D">
        <w:rPr>
          <w:rFonts w:ascii="Arial" w:hAnsi="Arial" w:cs="Arial"/>
        </w:rPr>
        <w:t>Armários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1.3.2.4 Mesas de Reunião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1.3.2.5 Projetores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1.3.2.6 Outros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1.3.3 Entregas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1.3.3.1 Mesas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1.3.3.2 Cadeiras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1.3.3.3 </w:t>
      </w:r>
      <w:r w:rsidR="005A7C83" w:rsidRPr="00A8249D">
        <w:rPr>
          <w:rFonts w:ascii="Arial" w:hAnsi="Arial" w:cs="Arial"/>
        </w:rPr>
        <w:t>Armários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lastRenderedPageBreak/>
        <w:t xml:space="preserve">1.3.3.3.1 Mesas </w:t>
      </w:r>
      <w:r w:rsidR="005A7C83" w:rsidRPr="00A8249D">
        <w:rPr>
          <w:rFonts w:ascii="Arial" w:hAnsi="Arial" w:cs="Arial"/>
        </w:rPr>
        <w:t>de Reunião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1.3.3.4 Projetores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1.3.3.5 Outros</w:t>
      </w: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16" w:name="_Toc403331354"/>
      <w:bookmarkStart w:id="17" w:name="_Toc403331399"/>
      <w:bookmarkStart w:id="18" w:name="_Toc403336409"/>
      <w:r w:rsidRPr="00A8249D">
        <w:rPr>
          <w:rFonts w:ascii="Arial" w:hAnsi="Arial" w:cs="Arial"/>
          <w:sz w:val="20"/>
          <w:szCs w:val="20"/>
        </w:rPr>
        <w:t>1.4 Licenças</w:t>
      </w:r>
      <w:bookmarkEnd w:id="16"/>
      <w:bookmarkEnd w:id="17"/>
      <w:bookmarkEnd w:id="18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1.4.1 Prefeitura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1.4.2 Ambiental</w:t>
      </w: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19" w:name="_Toc403331355"/>
      <w:bookmarkStart w:id="20" w:name="_Toc403331400"/>
      <w:bookmarkStart w:id="21" w:name="_Toc403336410"/>
      <w:r w:rsidRPr="00A8249D">
        <w:rPr>
          <w:rFonts w:ascii="Arial" w:hAnsi="Arial" w:cs="Arial"/>
          <w:sz w:val="20"/>
          <w:szCs w:val="20"/>
        </w:rPr>
        <w:t>1.5 Projeto para a construção das novas instalações</w:t>
      </w:r>
      <w:bookmarkEnd w:id="19"/>
      <w:bookmarkEnd w:id="20"/>
      <w:bookmarkEnd w:id="21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1.5.1 Fundação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1.5.2 Estrutura </w:t>
      </w:r>
      <w:r w:rsidR="005A7C83" w:rsidRPr="00A8249D">
        <w:rPr>
          <w:rFonts w:ascii="Arial" w:hAnsi="Arial" w:cs="Arial"/>
        </w:rPr>
        <w:t>de base</w:t>
      </w:r>
      <w:r w:rsidRPr="00A8249D">
        <w:rPr>
          <w:rFonts w:ascii="Arial" w:hAnsi="Arial" w:cs="Arial"/>
        </w:rPr>
        <w:t xml:space="preserve"> </w:t>
      </w:r>
      <w:r w:rsidR="005A7C83" w:rsidRPr="00A8249D">
        <w:rPr>
          <w:rFonts w:ascii="Arial" w:hAnsi="Arial" w:cs="Arial"/>
        </w:rPr>
        <w:t>térrea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1.5.3 Estrutura </w:t>
      </w:r>
      <w:r w:rsidR="005A7C83" w:rsidRPr="00A8249D">
        <w:rPr>
          <w:rFonts w:ascii="Arial" w:hAnsi="Arial" w:cs="Arial"/>
        </w:rPr>
        <w:t>do pavimento</w:t>
      </w:r>
      <w:r w:rsidRPr="00A8249D">
        <w:rPr>
          <w:rFonts w:ascii="Arial" w:hAnsi="Arial" w:cs="Arial"/>
        </w:rPr>
        <w:t xml:space="preserve"> superior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1.5.4 Fechamento </w:t>
      </w:r>
      <w:r w:rsidR="005A7C83" w:rsidRPr="00A8249D">
        <w:rPr>
          <w:rFonts w:ascii="Arial" w:hAnsi="Arial" w:cs="Arial"/>
        </w:rPr>
        <w:t>da Alvenaria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1.5.5 Pintura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1.5.6 Parte </w:t>
      </w:r>
      <w:r w:rsidR="005A7C83" w:rsidRPr="00A8249D">
        <w:rPr>
          <w:rFonts w:ascii="Arial" w:hAnsi="Arial" w:cs="Arial"/>
        </w:rPr>
        <w:t>Elétrica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1.5.6.1 </w:t>
      </w:r>
      <w:r w:rsidR="005A7C83" w:rsidRPr="00A8249D">
        <w:rPr>
          <w:rFonts w:ascii="Arial" w:hAnsi="Arial" w:cs="Arial"/>
        </w:rPr>
        <w:t>Elétrica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1.5.6.2 Segurança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1.5.7 Parte </w:t>
      </w:r>
      <w:r w:rsidR="005A7C83" w:rsidRPr="00A8249D">
        <w:rPr>
          <w:rFonts w:ascii="Arial" w:hAnsi="Arial" w:cs="Arial"/>
        </w:rPr>
        <w:t>hidráulica</w:t>
      </w:r>
    </w:p>
    <w:p w:rsidR="0058422D" w:rsidRPr="00A8249D" w:rsidRDefault="00D92F3B">
      <w:pPr>
        <w:rPr>
          <w:rStyle w:val="Ttulo2Char"/>
          <w:rFonts w:ascii="Arial" w:hAnsi="Arial" w:cs="Arial"/>
          <w:sz w:val="20"/>
          <w:szCs w:val="20"/>
        </w:rPr>
      </w:pPr>
      <w:r w:rsidRPr="00A8249D">
        <w:rPr>
          <w:rFonts w:ascii="Arial" w:hAnsi="Arial" w:cs="Arial"/>
        </w:rPr>
        <w:t>1</w:t>
      </w:r>
      <w:r w:rsidRPr="00A8249D">
        <w:rPr>
          <w:rStyle w:val="Ttulo2Char"/>
          <w:rFonts w:ascii="Arial" w:hAnsi="Arial" w:cs="Arial"/>
          <w:sz w:val="20"/>
          <w:szCs w:val="20"/>
        </w:rPr>
        <w:t>.6 Projeto de instalação da nova rede física de computadores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1.6.1 Cabeamento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1.6.2 Instalação switches, roteadores e modens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1.6.3 Comunicação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1.6.4 Servidores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1.6.5 Estação de trabalho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1.6.6 Testes</w:t>
      </w:r>
    </w:p>
    <w:p w:rsidR="0058422D" w:rsidRPr="00A8249D" w:rsidRDefault="00A05F19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1.6.7</w:t>
      </w:r>
      <w:r w:rsidR="00D92F3B" w:rsidRPr="00A8249D">
        <w:rPr>
          <w:rFonts w:ascii="Arial" w:hAnsi="Arial" w:cs="Arial"/>
        </w:rPr>
        <w:t xml:space="preserve"> Outros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</w:t>
      </w:r>
      <w:r w:rsidR="001D1789" w:rsidRPr="00A8249D">
        <w:rPr>
          <w:rFonts w:ascii="Arial" w:hAnsi="Arial" w:cs="Arial"/>
        </w:rPr>
        <w:t>8</w:t>
      </w:r>
      <w:r w:rsidRPr="00A8249D">
        <w:rPr>
          <w:rFonts w:ascii="Arial" w:hAnsi="Arial" w:cs="Arial"/>
        </w:rPr>
        <w:t xml:space="preserve"> Servidores </w:t>
      </w:r>
      <w:r w:rsidR="005A7C83" w:rsidRPr="00A8249D">
        <w:rPr>
          <w:rFonts w:ascii="Arial" w:hAnsi="Arial" w:cs="Arial"/>
        </w:rPr>
        <w:t>e roteadores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1.6.</w:t>
      </w:r>
      <w:r w:rsidR="001D1789" w:rsidRPr="00A8249D">
        <w:rPr>
          <w:rFonts w:ascii="Arial" w:hAnsi="Arial" w:cs="Arial"/>
        </w:rPr>
        <w:t>8</w:t>
      </w:r>
      <w:r w:rsidRPr="00A8249D">
        <w:rPr>
          <w:rFonts w:ascii="Arial" w:hAnsi="Arial" w:cs="Arial"/>
        </w:rPr>
        <w:t>.1 Criação da contingencia   da informação</w:t>
      </w:r>
    </w:p>
    <w:p w:rsidR="0058422D" w:rsidRPr="00A8249D" w:rsidRDefault="00D92F3B" w:rsidP="00B42D80">
      <w:pPr>
        <w:ind w:left="708"/>
        <w:rPr>
          <w:rFonts w:ascii="Arial" w:hAnsi="Arial" w:cs="Arial"/>
        </w:rPr>
      </w:pPr>
      <w:r w:rsidRPr="00A8249D">
        <w:rPr>
          <w:rFonts w:ascii="Arial" w:hAnsi="Arial" w:cs="Arial"/>
        </w:rPr>
        <w:t>1.6.</w:t>
      </w:r>
      <w:r w:rsidR="001D1789" w:rsidRPr="00A8249D">
        <w:rPr>
          <w:rFonts w:ascii="Arial" w:hAnsi="Arial" w:cs="Arial"/>
        </w:rPr>
        <w:t>8</w:t>
      </w:r>
      <w:r w:rsidRPr="00A8249D">
        <w:rPr>
          <w:rFonts w:ascii="Arial" w:hAnsi="Arial" w:cs="Arial"/>
        </w:rPr>
        <w:t xml:space="preserve">.2 Transporte </w:t>
      </w:r>
      <w:r w:rsidR="005A7C83" w:rsidRPr="00A8249D">
        <w:rPr>
          <w:rFonts w:ascii="Arial" w:hAnsi="Arial" w:cs="Arial"/>
        </w:rPr>
        <w:t>dos servidores</w:t>
      </w:r>
      <w:r w:rsidRPr="00A8249D">
        <w:rPr>
          <w:rFonts w:ascii="Arial" w:hAnsi="Arial" w:cs="Arial"/>
        </w:rPr>
        <w:t xml:space="preserve"> e roteadores</w:t>
      </w:r>
    </w:p>
    <w:p w:rsidR="001D1789" w:rsidRPr="00A8249D" w:rsidRDefault="001D1789" w:rsidP="001D1789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1.6.9 Aprovação</w:t>
      </w:r>
    </w:p>
    <w:p w:rsidR="001D1789" w:rsidRPr="00A8249D" w:rsidRDefault="001D1789" w:rsidP="001D1789">
      <w:pPr>
        <w:rPr>
          <w:rFonts w:ascii="Arial" w:hAnsi="Arial" w:cs="Arial"/>
        </w:rPr>
      </w:pP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22" w:name="_Toc403331356"/>
      <w:bookmarkStart w:id="23" w:name="_Toc403331401"/>
      <w:bookmarkStart w:id="24" w:name="_Toc403336411"/>
      <w:r w:rsidRPr="00A8249D">
        <w:rPr>
          <w:rFonts w:ascii="Arial" w:hAnsi="Arial" w:cs="Arial"/>
          <w:sz w:val="20"/>
          <w:szCs w:val="20"/>
        </w:rPr>
        <w:t xml:space="preserve">1.7 Empresa </w:t>
      </w:r>
      <w:r w:rsidR="005A7C83" w:rsidRPr="00A8249D">
        <w:rPr>
          <w:rFonts w:ascii="Arial" w:hAnsi="Arial" w:cs="Arial"/>
          <w:sz w:val="20"/>
          <w:szCs w:val="20"/>
        </w:rPr>
        <w:t>de Transporte coletivo</w:t>
      </w:r>
      <w:bookmarkEnd w:id="22"/>
      <w:bookmarkEnd w:id="23"/>
      <w:bookmarkEnd w:id="24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1.7.1 Cotação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1.7.2 Contratação</w:t>
      </w:r>
    </w:p>
    <w:p w:rsidR="0058422D" w:rsidRPr="00A8249D" w:rsidRDefault="00D92F3B" w:rsidP="00B42D80">
      <w:pPr>
        <w:pStyle w:val="Ttulo2"/>
        <w:rPr>
          <w:rFonts w:ascii="Arial" w:hAnsi="Arial" w:cs="Arial"/>
          <w:sz w:val="20"/>
          <w:szCs w:val="20"/>
        </w:rPr>
      </w:pPr>
      <w:bookmarkStart w:id="25" w:name="_Toc403331357"/>
      <w:bookmarkStart w:id="26" w:name="_Toc403331402"/>
      <w:bookmarkStart w:id="27" w:name="_Toc403336412"/>
      <w:r w:rsidRPr="00A8249D">
        <w:rPr>
          <w:rFonts w:ascii="Arial" w:hAnsi="Arial" w:cs="Arial"/>
          <w:sz w:val="20"/>
          <w:szCs w:val="20"/>
        </w:rPr>
        <w:lastRenderedPageBreak/>
        <w:t>1.8 Encerramento</w:t>
      </w:r>
      <w:bookmarkEnd w:id="25"/>
      <w:bookmarkEnd w:id="26"/>
      <w:bookmarkEnd w:id="27"/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 xml:space="preserve">1.8.1 Desativação </w:t>
      </w:r>
      <w:r w:rsidR="005A7C83" w:rsidRPr="00A8249D">
        <w:rPr>
          <w:rFonts w:ascii="Arial" w:hAnsi="Arial" w:cs="Arial"/>
        </w:rPr>
        <w:t>da Contingencia</w:t>
      </w:r>
    </w:p>
    <w:p w:rsidR="0058422D" w:rsidRPr="00A8249D" w:rsidRDefault="00D92F3B">
      <w:pPr>
        <w:rPr>
          <w:rFonts w:ascii="Arial" w:hAnsi="Arial" w:cs="Arial"/>
        </w:rPr>
      </w:pPr>
      <w:r w:rsidRPr="00A8249D">
        <w:rPr>
          <w:rFonts w:ascii="Arial" w:hAnsi="Arial" w:cs="Arial"/>
        </w:rPr>
        <w:t>1.8.2 Entrega do projeto</w:t>
      </w:r>
    </w:p>
    <w:p w:rsidR="00CF5964" w:rsidRPr="00A8249D" w:rsidRDefault="00CF5964">
      <w:pPr>
        <w:rPr>
          <w:rFonts w:ascii="Arial" w:hAnsi="Arial" w:cs="Arial"/>
        </w:rPr>
      </w:pPr>
    </w:p>
    <w:p w:rsidR="00B42D80" w:rsidRDefault="00CF5964" w:rsidP="006427D9">
      <w:pPr>
        <w:pStyle w:val="Ttulo1"/>
      </w:pPr>
      <w:bookmarkStart w:id="28" w:name="_Toc403331358"/>
      <w:bookmarkStart w:id="29" w:name="_Toc403331403"/>
      <w:bookmarkStart w:id="30" w:name="_Toc403336413"/>
      <w:r w:rsidRPr="006427D9">
        <w:t xml:space="preserve">Detalhamento e </w:t>
      </w:r>
      <w:bookmarkEnd w:id="28"/>
      <w:bookmarkEnd w:id="29"/>
      <w:r w:rsidR="0085608F" w:rsidRPr="006427D9">
        <w:t>Duração das Tarefas</w:t>
      </w:r>
      <w:bookmarkEnd w:id="30"/>
    </w:p>
    <w:p w:rsidR="006427D9" w:rsidRPr="006427D9" w:rsidRDefault="006427D9" w:rsidP="006427D9"/>
    <w:tbl>
      <w:tblPr>
        <w:tblW w:w="4757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7"/>
        <w:gridCol w:w="5038"/>
        <w:gridCol w:w="8034"/>
      </w:tblGrid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831" w:type="pct"/>
            <w:gridSpan w:val="2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 Mudança de Endereço Software Factory LTDA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1.1 Iniciação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1.1.1 Reunião de Kick Off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A decisão da mudança foi tomada em reunião de 23/10/2014, e a diretoria planeja estar nas novas instalações em 10/08/2015.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Diretoria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1.1.2 Gerenciamento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1.1.2.1 Plano de gerenciamento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1.1.2.1.1 EAP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Sequenciamento das atividades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1.1.2.1.2 Cronograma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Definição dos prazos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1.1.2.2 Monitoramento e controle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Monitoramento e controle do projeto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1.1.2.3 Mapa de Comunicações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Plano de comunicação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1.1.2.4 Mapa de aquisições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Plano de aquisições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projetos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71260B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71260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1.2 Processo:  Procura por um terreno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12</w:t>
            </w:r>
          </w:p>
          <w:p w:rsidR="002D5072" w:rsidRPr="00A8249D" w:rsidRDefault="002D5072" w:rsidP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 w:val="restar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lastRenderedPageBreak/>
              <w:t>1.2.1 Localização</w:t>
            </w: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 w:rsidP="002758F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 xml:space="preserve">Descrição: um processo de procura de um terreno de 1000 m2 para construir sua </w:t>
            </w:r>
            <w:r w:rsidRPr="00A8249D">
              <w:rPr>
                <w:rFonts w:ascii="Arial" w:hAnsi="Arial" w:cs="Arial"/>
                <w:b/>
                <w:bCs/>
              </w:rPr>
              <w:lastRenderedPageBreak/>
              <w:t>nova sede com dois pavimentos, no térreo que deve acomodar as áreas de recepção, atendimento aos clientes, marketing e apoio administrativo, e no superior que deverá ter toda a fábrica de software com analistas, programadores, coordenadores e a diretoria.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Critérios de aceitação: Localizar o terreno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1.2.2 Negociação</w:t>
            </w: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Negociação do terreno localizado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Critérios de aceitação: aquisição do terreno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1.2.3 Projeto das novas instalações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1.2.3.1 Projeto das novas instalações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O projeto das novas instalações (predial, elétrica, hidráulica, segurança, comunicação) deve ser iniciado em 20/11/2014 prevendo sua conclusão para uns 15 dias úteis,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15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Instalações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1.2.3.2 Adaptações</w:t>
            </w: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devendo receber algumas adaptações assim que tiver a conclusão da negociação, mais 8 dias úteis.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Instalações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2D5072" w:rsidRPr="00A8249D" w:rsidRDefault="002D5072" w:rsidP="00D14828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2D5072" w:rsidRPr="00A8249D" w:rsidRDefault="002D5072" w:rsidP="00D14828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1.2.3.3 Projeto de Arquiteto</w:t>
            </w: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será preciso obter um projeto de um arquiteto para disponibilizar todos os equipamentos e pessoal da forma que melhor atenda a ergometria, sustentabilidade e modernização. Este projeto deve estar afinado com o projeto das novas instalações e a empresa terceirizada promete entrega-lo em 30 dias úteis a contar da data da conclusão do projeto de instalação.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Arquitetura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1.3 Planejamento das necessidades   de Materiais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1.3.1 Levantamento das necessidades</w:t>
            </w: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Por se tratar de um novo local, nenhum material de escritório deverá ser aproveitado, sendo necessário adquirir alguns materiais de escritório. O planejamento da necessidade de material deve ser iniciado em 01/03/2015, porque os funcionários de suprimentos estão alocados em outro projeto para os clientes.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2D5072" w:rsidRPr="00A8249D" w:rsidRDefault="002D5072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2D5072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Manutenção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lastRenderedPageBreak/>
              <w:t>20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1.3.2 Aquisições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1.3.2.1 Mesas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mesas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1.3.2.2 Cadeiras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13E54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cadeiras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13E54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1.3.2.3 Armários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Armários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1.3.2.4 Mesas de Reunião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mesas de reuniões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FB371F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6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1.3.2.5 Projetores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projetores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4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1.3.2.6 Outros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compra de outros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13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Compras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1.3.3 Entregas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1.3.3.1 Mesas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das mesas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FB371F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24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1.3.3.2 Cadeiras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das cadeiras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7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1.3.3.3 Armários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dos armários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40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1.3.3.3.1 Mesas de Reunião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das mesas de reunião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FB371F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1.3.3.4 Projetores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dos projetores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1.3.3.5 Outros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todas as entregas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35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Fornecedor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911E6E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911E6E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1.4 Licenças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35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1.4.1 Prefeitura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Licença da Prefeitura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Prefeitura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1.4.2 Ambiental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Licença Ambiental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24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Secretaria do meio ambiente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37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1.5 Projeto para a construção das novas instalações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38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1.5.1 Fundação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fundação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25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Construção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39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1.5.2 Estrutura de base térrea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Estrutura de base térrea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Construção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1.5.3 Estrutura do pavimento superior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Estrutura do pavimento superior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Construção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41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1.5.4 Fechamento da Alvenaria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Fechamento da Alvenaria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35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Construção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42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1.5.5 Pintura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Pintura em geral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Pintura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43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1.5.6 Parte Elétrica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44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F452CA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1.5.6.1 Elétrica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Parte Elétrica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F452CA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24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F452CA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F452CA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Elétrica e Hidráulica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45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1.5.6.2 Segurança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Segurança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16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Segurança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lastRenderedPageBreak/>
              <w:t>46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1.5.7 Parte hidráulica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Parte hidráulica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16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Elétrica e Hidráulica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47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1.6 Projeto de instalação da nova     rede física de computadores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48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1.6.1 Cabeamento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Cabeamento estruturado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49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1.6.2 Instalação switches, roteadores e modens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Instalação switches, roteadores e modens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1.6.3 Comunicação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Comunicação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17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51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1.6.4 Servidores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Servidores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8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52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1.6.5 Estação de trabalho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Estação de trabalho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16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1.6.6 Testes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Realização de testes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54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1.6.7 Outros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instalações complementares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instalação (rede)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55</w:t>
            </w:r>
          </w:p>
        </w:tc>
        <w:tc>
          <w:tcPr>
            <w:tcW w:w="4831" w:type="pct"/>
            <w:gridSpan w:val="2"/>
            <w:shd w:val="clear" w:color="auto" w:fill="BDD6EE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1.6.8 Servidores e roteadores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56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1.6.8.1 Criação da contingencia   da informação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Criação do Ambiente de contingencia para que no momento da mudança não pare o serviço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2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TI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57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1.6.8.2 Transporte dos servidores e roteadores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transporte dos servidores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A05F19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A05F19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Empresa de transporte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1.6.9 Aprovação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Aprovação do ambiente instalado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 xml:space="preserve">Recursos: Setor de TI </w:t>
            </w:r>
            <w:r w:rsidR="0085608F" w:rsidRPr="00A8249D">
              <w:rPr>
                <w:rFonts w:ascii="Arial" w:hAnsi="Arial" w:cs="Arial"/>
                <w:b/>
                <w:bCs/>
              </w:rPr>
              <w:t>do software</w:t>
            </w:r>
            <w:r w:rsidRPr="00A8249D">
              <w:rPr>
                <w:rFonts w:ascii="Arial" w:hAnsi="Arial" w:cs="Arial"/>
                <w:b/>
                <w:bCs/>
              </w:rPr>
              <w:t xml:space="preserve"> factory</w:t>
            </w:r>
          </w:p>
        </w:tc>
      </w:tr>
      <w:tr w:rsidR="00C34FD2" w:rsidRPr="00A8249D" w:rsidTr="00B334F6">
        <w:tc>
          <w:tcPr>
            <w:tcW w:w="169" w:type="pct"/>
            <w:shd w:val="clear" w:color="auto" w:fill="FFFFFF"/>
          </w:tcPr>
          <w:p w:rsidR="00BE3993" w:rsidRPr="00A8249D" w:rsidRDefault="002D5072" w:rsidP="00832073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59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832073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1.7 Empresa de Transporte coletivo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1.7.1 Cotação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Cotação de empresas de transporte coletivo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RH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61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1.7.2 Contratação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Contratação da empresa de transporte coletivo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10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RH</w:t>
            </w:r>
          </w:p>
        </w:tc>
      </w:tr>
      <w:tr w:rsidR="00C34FD2" w:rsidRPr="00A8249D" w:rsidTr="00B334F6">
        <w:trPr>
          <w:trHeight w:val="340"/>
        </w:trPr>
        <w:tc>
          <w:tcPr>
            <w:tcW w:w="169" w:type="pc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62</w:t>
            </w:r>
          </w:p>
        </w:tc>
        <w:tc>
          <w:tcPr>
            <w:tcW w:w="4831" w:type="pct"/>
            <w:gridSpan w:val="2"/>
            <w:shd w:val="clear" w:color="auto" w:fill="5B9BD5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A8249D">
              <w:rPr>
                <w:rFonts w:ascii="Arial" w:hAnsi="Arial" w:cs="Arial"/>
                <w:b/>
                <w:bCs/>
                <w:color w:val="FFFFFF"/>
              </w:rPr>
              <w:t>1.8 Encerramento</w:t>
            </w:r>
          </w:p>
        </w:tc>
      </w:tr>
      <w:tr w:rsidR="00C34FD2" w:rsidRPr="00A8249D" w:rsidTr="006427D9">
        <w:tc>
          <w:tcPr>
            <w:tcW w:w="169" w:type="pc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1.8.1 Desativação da Contingencia</w:t>
            </w: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Desativação do plano de contingencia de mudança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1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Setor de TI</w:t>
            </w:r>
          </w:p>
        </w:tc>
      </w:tr>
      <w:tr w:rsidR="00C34FD2" w:rsidRPr="00A8249D" w:rsidTr="006427D9">
        <w:tc>
          <w:tcPr>
            <w:tcW w:w="169" w:type="pct"/>
            <w:vMerge w:val="restart"/>
            <w:shd w:val="clear" w:color="auto" w:fill="FFFFFF"/>
          </w:tcPr>
          <w:p w:rsidR="00BE3993" w:rsidRPr="00A8249D" w:rsidRDefault="002D5072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64</w:t>
            </w:r>
          </w:p>
        </w:tc>
        <w:tc>
          <w:tcPr>
            <w:tcW w:w="1862" w:type="pct"/>
            <w:vMerge w:val="restar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  <w:r w:rsidRPr="00A8249D">
              <w:rPr>
                <w:rFonts w:ascii="Arial" w:hAnsi="Arial" w:cs="Arial"/>
              </w:rPr>
              <w:t>1.8.2 Entrega do projeto</w:t>
            </w:r>
          </w:p>
        </w:tc>
        <w:tc>
          <w:tcPr>
            <w:tcW w:w="2969" w:type="pct"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Descrição: Entrega da documentação do projeto</w:t>
            </w:r>
          </w:p>
        </w:tc>
      </w:tr>
      <w:tr w:rsidR="00C34FD2" w:rsidRPr="00A8249D" w:rsidTr="006427D9">
        <w:tc>
          <w:tcPr>
            <w:tcW w:w="169" w:type="pct"/>
            <w:vMerge/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</w:rPr>
            </w:pPr>
          </w:p>
        </w:tc>
        <w:tc>
          <w:tcPr>
            <w:tcW w:w="2969" w:type="pct"/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Duração: 3</w:t>
            </w:r>
          </w:p>
        </w:tc>
      </w:tr>
      <w:tr w:rsidR="00C34FD2" w:rsidRPr="00A8249D" w:rsidTr="006427D9">
        <w:tc>
          <w:tcPr>
            <w:tcW w:w="169" w:type="pct"/>
            <w:vMerge/>
            <w:tcBorders>
              <w:top w:val="double" w:sz="4" w:space="0" w:color="BFBFBF"/>
            </w:tcBorders>
            <w:shd w:val="clear" w:color="auto" w:fill="FFFFFF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2" w:type="pct"/>
            <w:vMerge/>
            <w:tcBorders>
              <w:top w:val="double" w:sz="4" w:space="0" w:color="BFBFBF"/>
            </w:tcBorders>
            <w:shd w:val="clear" w:color="auto" w:fill="F2F2F2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69" w:type="pct"/>
            <w:tcBorders>
              <w:top w:val="double" w:sz="4" w:space="0" w:color="BFBFBF"/>
            </w:tcBorders>
            <w:shd w:val="clear" w:color="auto" w:fill="auto"/>
          </w:tcPr>
          <w:p w:rsidR="00BE3993" w:rsidRPr="00A8249D" w:rsidRDefault="00BE3993" w:rsidP="009F7F20">
            <w:pPr>
              <w:rPr>
                <w:rFonts w:ascii="Arial" w:hAnsi="Arial" w:cs="Arial"/>
                <w:b/>
                <w:bCs/>
              </w:rPr>
            </w:pPr>
            <w:r w:rsidRPr="00A8249D">
              <w:rPr>
                <w:rFonts w:ascii="Arial" w:hAnsi="Arial" w:cs="Arial"/>
                <w:b/>
                <w:bCs/>
              </w:rPr>
              <w:t>Recursos: Gerente de Projeto</w:t>
            </w:r>
          </w:p>
        </w:tc>
      </w:tr>
    </w:tbl>
    <w:p w:rsidR="00D92F3B" w:rsidRPr="00A8249D" w:rsidRDefault="00D92F3B">
      <w:pPr>
        <w:rPr>
          <w:rFonts w:ascii="Arial" w:hAnsi="Arial" w:cs="Arial"/>
        </w:rPr>
      </w:pPr>
    </w:p>
    <w:p w:rsidR="00AB4171" w:rsidRPr="00A8249D" w:rsidRDefault="0085608F" w:rsidP="00AB4171">
      <w:pPr>
        <w:pStyle w:val="Ttulo1"/>
        <w:rPr>
          <w:rFonts w:ascii="Arial" w:hAnsi="Arial" w:cs="Arial"/>
          <w:sz w:val="20"/>
          <w:szCs w:val="20"/>
        </w:rPr>
      </w:pPr>
      <w:r w:rsidRPr="00A8249D">
        <w:rPr>
          <w:rFonts w:ascii="Arial" w:hAnsi="Arial" w:cs="Arial"/>
          <w:sz w:val="20"/>
          <w:szCs w:val="20"/>
        </w:rPr>
        <w:br w:type="page"/>
      </w:r>
      <w:bookmarkStart w:id="31" w:name="_Toc403336414"/>
      <w:r w:rsidR="00AB4171" w:rsidRPr="00A8249D">
        <w:rPr>
          <w:rFonts w:ascii="Arial" w:hAnsi="Arial" w:cs="Arial"/>
          <w:sz w:val="20"/>
          <w:szCs w:val="20"/>
        </w:rPr>
        <w:lastRenderedPageBreak/>
        <w:t>Cronograma</w:t>
      </w:r>
      <w:bookmarkEnd w:id="31"/>
      <w:r w:rsidR="00AB4171" w:rsidRPr="00A8249D">
        <w:rPr>
          <w:rFonts w:ascii="Arial" w:hAnsi="Arial" w:cs="Arial"/>
          <w:sz w:val="20"/>
          <w:szCs w:val="20"/>
        </w:rPr>
        <w:t xml:space="preserve"> </w:t>
      </w:r>
    </w:p>
    <w:p w:rsidR="00A07702" w:rsidRPr="00A8249D" w:rsidRDefault="00A07702" w:rsidP="00A07702">
      <w:pPr>
        <w:rPr>
          <w:rFonts w:ascii="Arial" w:hAnsi="Arial" w:cs="Arial"/>
        </w:rPr>
      </w:pPr>
    </w:p>
    <w:tbl>
      <w:tblPr>
        <w:tblW w:w="144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719"/>
        <w:gridCol w:w="4674"/>
        <w:gridCol w:w="992"/>
        <w:gridCol w:w="1618"/>
        <w:gridCol w:w="1501"/>
        <w:gridCol w:w="1474"/>
        <w:gridCol w:w="2811"/>
      </w:tblGrid>
      <w:tr w:rsidR="00A07702" w:rsidRPr="00A8249D" w:rsidTr="00A07702">
        <w:trPr>
          <w:trHeight w:val="1015"/>
        </w:trPr>
        <w:tc>
          <w:tcPr>
            <w:tcW w:w="1187" w:type="dxa"/>
            <w:shd w:val="clear" w:color="000000" w:fill="DFE3E8"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Identificação do caminho critico</w:t>
            </w:r>
          </w:p>
        </w:tc>
        <w:tc>
          <w:tcPr>
            <w:tcW w:w="660" w:type="dxa"/>
            <w:shd w:val="clear" w:color="000000" w:fill="DFE3E8"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Modo da Tarefa</w:t>
            </w:r>
          </w:p>
        </w:tc>
        <w:tc>
          <w:tcPr>
            <w:tcW w:w="4674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Nome da tarefa</w:t>
            </w:r>
          </w:p>
        </w:tc>
        <w:tc>
          <w:tcPr>
            <w:tcW w:w="992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Duração</w:t>
            </w:r>
          </w:p>
        </w:tc>
        <w:tc>
          <w:tcPr>
            <w:tcW w:w="1618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Início</w:t>
            </w:r>
          </w:p>
        </w:tc>
        <w:tc>
          <w:tcPr>
            <w:tcW w:w="1501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Término</w:t>
            </w:r>
          </w:p>
        </w:tc>
        <w:tc>
          <w:tcPr>
            <w:tcW w:w="1005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Predecessoras</w:t>
            </w:r>
          </w:p>
        </w:tc>
        <w:tc>
          <w:tcPr>
            <w:tcW w:w="2811" w:type="dxa"/>
            <w:shd w:val="clear" w:color="000000" w:fill="DFE3E8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363636"/>
              </w:rPr>
            </w:pPr>
            <w:r w:rsidRPr="00A07702">
              <w:rPr>
                <w:rFonts w:ascii="Arial" w:hAnsi="Arial" w:cs="Arial"/>
                <w:color w:val="363636"/>
              </w:rPr>
              <w:t>Nomes dos recursos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Mudança de Endereço </w:t>
            </w:r>
            <w:r w:rsidR="0085608F" w:rsidRPr="00A8249D">
              <w:rPr>
                <w:rFonts w:ascii="Arial" w:hAnsi="Arial" w:cs="Arial"/>
                <w:b/>
                <w:bCs/>
                <w:color w:val="000000"/>
              </w:rPr>
              <w:t>Software</w:t>
            </w: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Factory LTDA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257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23/10/14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19/10/15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C00000"/>
              </w:rPr>
              <w:t xml:space="preserve">   Iniciação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6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23/10/14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31/10/14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Reunião de Kick Off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23/10/14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23/10/14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Diretoria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Gerenciamento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24/10/14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30/10/14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   Plano de gerenciamento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24/10/14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27/10/14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   EAP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24/10/14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24/10/14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   Cronograma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27/10/14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27/10/14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Monitoramento e controle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28/10/14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28/10/14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Mapa de Comunicações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29/10/14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29/10/14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Mapa de aquisições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30/10/14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30/10/14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projetos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>Processo: Procura por um terreno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69,5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Ter 28/10/14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02/02/15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Setor de Compras</w:t>
            </w:r>
          </w:p>
        </w:tc>
      </w:tr>
      <w:tr w:rsidR="00A07702" w:rsidRPr="00A8249D" w:rsidTr="0085608F">
        <w:trPr>
          <w:trHeight w:val="298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Localização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28/10/14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25/11/14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Negociação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25/11/14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09/12/14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Projeto das novas instalações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53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20/11/14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02/02/15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07702" w:rsidRPr="00A8249D" w:rsidTr="00A07702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Projeto das novas instalações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20/11/14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10/12/14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Instalações</w:t>
            </w:r>
          </w:p>
        </w:tc>
      </w:tr>
      <w:tr w:rsidR="006427D9" w:rsidRPr="00A8249D" w:rsidTr="00DE2AE8">
        <w:trPr>
          <w:trHeight w:val="313"/>
        </w:trPr>
        <w:tc>
          <w:tcPr>
            <w:tcW w:w="1187" w:type="dxa"/>
            <w:shd w:val="clear" w:color="auto" w:fill="FFFFFF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Adaptações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11/12/14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22/12/14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Instalações</w:t>
            </w:r>
          </w:p>
        </w:tc>
      </w:tr>
      <w:tr w:rsidR="00A07702" w:rsidRPr="00A8249D" w:rsidTr="0085608F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Projeto de Arquiteto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20/11/14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31/12/14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Arquitetura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 xml:space="preserve">Planejamento </w:t>
            </w:r>
            <w:r w:rsidR="0085608F" w:rsidRPr="006427D9">
              <w:rPr>
                <w:rFonts w:ascii="Arial" w:hAnsi="Arial" w:cs="Arial"/>
                <w:b/>
                <w:bCs/>
                <w:color w:val="C00000"/>
              </w:rPr>
              <w:t>das necessidades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 xml:space="preserve"> de Materiais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133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Dom 01/03/15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Ter 01/09/15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07702" w:rsidRPr="00A8249D" w:rsidTr="00A07702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Levantamento das necessidades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Dom 01/03/15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Aquisições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13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19/03/15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Mesas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12/03/15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lastRenderedPageBreak/>
              <w:t>22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Cadeiras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05/03/15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</w:t>
            </w:r>
            <w:r w:rsidR="0085608F" w:rsidRPr="00A8249D">
              <w:rPr>
                <w:rFonts w:ascii="Arial" w:hAnsi="Arial" w:cs="Arial"/>
                <w:color w:val="000000"/>
              </w:rPr>
              <w:t>Armários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18/03/15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Mesas de Reunião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10/03/15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Projetores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06/03/15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Outros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02/03/15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19/03/15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Compras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Entregas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118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06/03/15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Ter 18/08/15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Mesas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24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13/03/15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15/04/15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Cadeiras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7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06/03/15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16/03/15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</w:t>
            </w:r>
            <w:r w:rsidR="0085608F" w:rsidRPr="00A8249D">
              <w:rPr>
                <w:rFonts w:ascii="Arial" w:hAnsi="Arial" w:cs="Arial"/>
                <w:color w:val="000000"/>
              </w:rPr>
              <w:t>Armários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11/03/15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05/05/15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Mesas de Reunião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06/05/15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04/06/15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Projetores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05/06/15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30/06/15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Outros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01/07/15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18/08/15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Fornecedor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>Licenças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28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Ter 09/12/14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16/01/15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Prefeitura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09/12/14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16/01/15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Prefeitura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Ambiental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24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09/12/14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12/01/15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Secretaria do meio ambiente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C00000"/>
              </w:rPr>
              <w:t xml:space="preserve">   Projeto para a construção das novas instalações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139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12/01/15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24/07/15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07702" w:rsidRPr="00A8249D" w:rsidTr="0085608F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Fundação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12/01/15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16/02/15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13;17;36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Construção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Estrutura de base </w:t>
            </w:r>
            <w:r w:rsidR="0085608F" w:rsidRPr="00A8249D">
              <w:rPr>
                <w:rFonts w:ascii="Arial" w:hAnsi="Arial" w:cs="Arial"/>
                <w:color w:val="000000"/>
              </w:rPr>
              <w:t>térrea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16/02/15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12/03/15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Construção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Estrutura do pavimento superior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12/03/15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09/04/15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Construção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Fechamento da Alvenaria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35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09/04/15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28/05/15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Construção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Pintura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26/06/15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24/07/15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Pintura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Parte </w:t>
            </w:r>
            <w:r w:rsidR="0085608F" w:rsidRPr="00A8249D">
              <w:rPr>
                <w:rFonts w:ascii="Arial" w:hAnsi="Arial" w:cs="Arial"/>
                <w:b/>
                <w:bCs/>
                <w:color w:val="000000"/>
              </w:rPr>
              <w:t>Elétrica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40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09/04/15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04/06/15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</w:t>
            </w:r>
            <w:r w:rsidR="0085608F" w:rsidRPr="00A8249D">
              <w:rPr>
                <w:rFonts w:ascii="Arial" w:hAnsi="Arial" w:cs="Arial"/>
                <w:color w:val="000000"/>
              </w:rPr>
              <w:t>Elétrica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24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09/04/15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13/05/15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Elétrica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Segurança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16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13/05/15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04/06/15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Elétrica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Parte </w:t>
            </w:r>
            <w:r w:rsidR="0085608F" w:rsidRPr="00A8249D">
              <w:rPr>
                <w:rFonts w:ascii="Arial" w:hAnsi="Arial" w:cs="Arial"/>
                <w:color w:val="000000"/>
              </w:rPr>
              <w:t>hidráulica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16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04/06/15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26/06/15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Elétrica e Hidráulica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lastRenderedPageBreak/>
              <w:t>47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>Projeto de instalação da nova rede física de computadores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79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26/06/15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Qui 15/10/15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Cabeamento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26/06/15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08/07/15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Instalação switches, roteadores e modens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08/07/15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24/07/15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Comunicação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17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24/07/15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18/08/15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Servidores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8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18/08/15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28/08/15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Estação de trabalho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16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18/08/15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09/09/15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Testes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09/09/15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25/09/15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Outros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09/09/15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07/10/15</w:t>
            </w:r>
          </w:p>
        </w:tc>
        <w:tc>
          <w:tcPr>
            <w:tcW w:w="1005" w:type="dxa"/>
            <w:shd w:val="clear" w:color="auto" w:fill="F7CAAC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instalação (rede)</w:t>
            </w:r>
          </w:p>
        </w:tc>
      </w:tr>
      <w:tr w:rsidR="00A07702" w:rsidRPr="00A8249D" w:rsidTr="00A07702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   Servidores e roteadores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Qua 07/10/15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12/10/15</w:t>
            </w:r>
          </w:p>
        </w:tc>
        <w:tc>
          <w:tcPr>
            <w:tcW w:w="1005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Criação da contingencia da informação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Qua 07/10/15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08/10/15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TI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   Transporte dos servidores e roteadores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2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08/10/15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12/10/15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Empresa de transporte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Aprovação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12/10/15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Qui 15/10/15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TI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C00000"/>
              </w:rPr>
              <w:t xml:space="preserve">   Empresa de Transporte coletivo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40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26/06/15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21/08/15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Cotação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26/06/15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07/08/15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RH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FF0000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Contratação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10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07/08/15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21/08/15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RH</w:t>
            </w:r>
          </w:p>
        </w:tc>
      </w:tr>
      <w:tr w:rsidR="00DE2AE8" w:rsidRPr="00A8249D" w:rsidTr="00DE2AE8">
        <w:trPr>
          <w:trHeight w:val="298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 xml:space="preserve">   </w:t>
            </w:r>
            <w:r w:rsidRPr="00A07702">
              <w:rPr>
                <w:rFonts w:ascii="Arial" w:hAnsi="Arial" w:cs="Arial"/>
                <w:b/>
                <w:bCs/>
                <w:color w:val="C00000"/>
              </w:rPr>
              <w:t>Encerramento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4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Seg 12/10/15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Sex 16/10/15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A07702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Desativação da Contingencia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1 dia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Seg 12/10/15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13/10/15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Setor de TI</w:t>
            </w:r>
          </w:p>
        </w:tc>
      </w:tr>
      <w:tr w:rsidR="00DE2AE8" w:rsidRPr="00A8249D" w:rsidTr="00DE2AE8">
        <w:trPr>
          <w:trHeight w:val="313"/>
        </w:trPr>
        <w:tc>
          <w:tcPr>
            <w:tcW w:w="1187" w:type="dxa"/>
            <w:shd w:val="clear" w:color="auto" w:fill="auto"/>
            <w:noWrap/>
            <w:vAlign w:val="bottom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660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4674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 xml:space="preserve">      Entrega do projeto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3 dias</w:t>
            </w:r>
          </w:p>
        </w:tc>
        <w:tc>
          <w:tcPr>
            <w:tcW w:w="1618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Ter 13/10/15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Sex 16/10/15</w:t>
            </w:r>
          </w:p>
        </w:tc>
        <w:tc>
          <w:tcPr>
            <w:tcW w:w="1005" w:type="dxa"/>
            <w:shd w:val="clear" w:color="auto" w:fill="BDD6EE"/>
            <w:noWrap/>
            <w:vAlign w:val="center"/>
          </w:tcPr>
          <w:p w:rsidR="00A07702" w:rsidRPr="00A07702" w:rsidRDefault="00A07702" w:rsidP="00A07702">
            <w:pPr>
              <w:jc w:val="right"/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2811" w:type="dxa"/>
            <w:shd w:val="clear" w:color="000000" w:fill="FFFFFF"/>
            <w:noWrap/>
            <w:vAlign w:val="center"/>
          </w:tcPr>
          <w:p w:rsidR="00A07702" w:rsidRPr="00A07702" w:rsidRDefault="00A07702" w:rsidP="00A07702">
            <w:pPr>
              <w:rPr>
                <w:rFonts w:ascii="Arial" w:hAnsi="Arial" w:cs="Arial"/>
                <w:color w:val="000000"/>
              </w:rPr>
            </w:pPr>
            <w:r w:rsidRPr="00A07702">
              <w:rPr>
                <w:rFonts w:ascii="Arial" w:hAnsi="Arial" w:cs="Arial"/>
                <w:color w:val="000000"/>
              </w:rPr>
              <w:t>Gerente de Projeto</w:t>
            </w:r>
          </w:p>
        </w:tc>
      </w:tr>
    </w:tbl>
    <w:p w:rsidR="00A07702" w:rsidRPr="00A8249D" w:rsidRDefault="00A07702" w:rsidP="00A07702">
      <w:pPr>
        <w:rPr>
          <w:rFonts w:ascii="Arial" w:hAnsi="Arial" w:cs="Arial"/>
        </w:rPr>
      </w:pPr>
    </w:p>
    <w:p w:rsidR="001C6EF8" w:rsidRDefault="006427D9" w:rsidP="001C6EF8">
      <w:pPr>
        <w:rPr>
          <w:rFonts w:ascii="Arial" w:hAnsi="Arial" w:cs="Arial"/>
        </w:rPr>
      </w:pPr>
      <w:r>
        <w:rPr>
          <w:rFonts w:ascii="Arial" w:hAnsi="Arial" w:cs="Arial"/>
        </w:rPr>
        <w:t>Legendas: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3064"/>
      </w:tblGrid>
      <w:tr w:rsidR="006427D9" w:rsidRPr="00DE2AE8" w:rsidTr="00DE2AE8">
        <w:tc>
          <w:tcPr>
            <w:tcW w:w="872" w:type="dxa"/>
            <w:shd w:val="clear" w:color="auto" w:fill="auto"/>
          </w:tcPr>
          <w:p w:rsidR="006427D9" w:rsidRPr="00DE2AE8" w:rsidRDefault="006427D9" w:rsidP="00594F0F">
            <w:pPr>
              <w:rPr>
                <w:rFonts w:ascii="Arial" w:hAnsi="Arial" w:cs="Arial"/>
                <w:color w:val="C00000"/>
              </w:rPr>
            </w:pPr>
            <w:r w:rsidRPr="00DE2AE8">
              <w:rPr>
                <w:rFonts w:ascii="Arial" w:hAnsi="Arial" w:cs="Arial"/>
                <w:color w:val="C00000"/>
              </w:rPr>
              <w:t>Marcos</w:t>
            </w:r>
          </w:p>
        </w:tc>
        <w:tc>
          <w:tcPr>
            <w:tcW w:w="3064" w:type="dxa"/>
            <w:shd w:val="clear" w:color="auto" w:fill="auto"/>
          </w:tcPr>
          <w:p w:rsidR="006427D9" w:rsidRPr="00DE2AE8" w:rsidRDefault="006427D9" w:rsidP="00594F0F">
            <w:pPr>
              <w:rPr>
                <w:rFonts w:ascii="Arial" w:hAnsi="Arial" w:cs="Arial"/>
              </w:rPr>
            </w:pPr>
            <w:r w:rsidRPr="00DE2AE8">
              <w:rPr>
                <w:rFonts w:ascii="Arial" w:hAnsi="Arial" w:cs="Arial"/>
              </w:rPr>
              <w:t>Fonte em vermelho Marcos</w:t>
            </w:r>
          </w:p>
        </w:tc>
      </w:tr>
      <w:tr w:rsidR="00DE2AE8" w:rsidRPr="00DE2AE8" w:rsidTr="00DE2AE8">
        <w:tc>
          <w:tcPr>
            <w:tcW w:w="872" w:type="dxa"/>
            <w:shd w:val="clear" w:color="auto" w:fill="FF0000"/>
          </w:tcPr>
          <w:p w:rsidR="006427D9" w:rsidRPr="00DE2AE8" w:rsidRDefault="006427D9" w:rsidP="00594F0F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3064" w:type="dxa"/>
            <w:shd w:val="clear" w:color="auto" w:fill="FFFFFF"/>
          </w:tcPr>
          <w:p w:rsidR="006427D9" w:rsidRPr="00DE2AE8" w:rsidRDefault="006427D9" w:rsidP="00594F0F">
            <w:pPr>
              <w:rPr>
                <w:rFonts w:ascii="Arial" w:hAnsi="Arial" w:cs="Arial"/>
              </w:rPr>
            </w:pPr>
            <w:r w:rsidRPr="00DE2AE8">
              <w:rPr>
                <w:rFonts w:ascii="Arial" w:hAnsi="Arial" w:cs="Arial"/>
              </w:rPr>
              <w:t>Caminho Critico</w:t>
            </w:r>
          </w:p>
        </w:tc>
      </w:tr>
      <w:tr w:rsidR="00DE2AE8" w:rsidRPr="00DE2AE8" w:rsidTr="00DE2AE8">
        <w:tc>
          <w:tcPr>
            <w:tcW w:w="872" w:type="dxa"/>
            <w:shd w:val="clear" w:color="auto" w:fill="BDD6EE"/>
          </w:tcPr>
          <w:p w:rsidR="006427D9" w:rsidRPr="00DE2AE8" w:rsidRDefault="006427D9" w:rsidP="00594F0F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3064" w:type="dxa"/>
            <w:shd w:val="clear" w:color="auto" w:fill="FFFFFF"/>
          </w:tcPr>
          <w:p w:rsidR="006427D9" w:rsidRPr="00DE2AE8" w:rsidRDefault="006427D9" w:rsidP="00594F0F">
            <w:pPr>
              <w:rPr>
                <w:rFonts w:ascii="Arial" w:hAnsi="Arial" w:cs="Arial"/>
              </w:rPr>
            </w:pPr>
            <w:r w:rsidRPr="00DE2AE8">
              <w:rPr>
                <w:rFonts w:ascii="Arial" w:hAnsi="Arial" w:cs="Arial"/>
              </w:rPr>
              <w:t>Atividades Sequenciadas</w:t>
            </w:r>
          </w:p>
        </w:tc>
      </w:tr>
      <w:tr w:rsidR="00DE2AE8" w:rsidRPr="00DE2AE8" w:rsidTr="00DE2AE8">
        <w:tc>
          <w:tcPr>
            <w:tcW w:w="872" w:type="dxa"/>
            <w:shd w:val="clear" w:color="auto" w:fill="F7CAAC"/>
          </w:tcPr>
          <w:p w:rsidR="006427D9" w:rsidRPr="00DE2AE8" w:rsidRDefault="006427D9" w:rsidP="00594F0F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3064" w:type="dxa"/>
            <w:shd w:val="clear" w:color="auto" w:fill="FFFFFF"/>
          </w:tcPr>
          <w:p w:rsidR="006427D9" w:rsidRPr="00DE2AE8" w:rsidRDefault="006427D9" w:rsidP="00594F0F">
            <w:pPr>
              <w:rPr>
                <w:rFonts w:ascii="Arial" w:hAnsi="Arial" w:cs="Arial"/>
              </w:rPr>
            </w:pPr>
            <w:r w:rsidRPr="00DE2AE8">
              <w:rPr>
                <w:rFonts w:ascii="Arial" w:hAnsi="Arial" w:cs="Arial"/>
              </w:rPr>
              <w:t>Atividades Paralelas</w:t>
            </w:r>
          </w:p>
        </w:tc>
      </w:tr>
    </w:tbl>
    <w:p w:rsidR="006427D9" w:rsidRPr="006427D9" w:rsidRDefault="006427D9" w:rsidP="001C6EF8">
      <w:pPr>
        <w:rPr>
          <w:rFonts w:ascii="Arial" w:hAnsi="Arial" w:cs="Arial"/>
          <w:color w:val="C00000"/>
        </w:rPr>
      </w:pPr>
    </w:p>
    <w:p w:rsidR="001C6EF8" w:rsidRPr="006427D9" w:rsidRDefault="006427D9" w:rsidP="006427D9">
      <w:pPr>
        <w:pStyle w:val="Ttulo1"/>
      </w:pPr>
      <w:r>
        <w:br w:type="page"/>
      </w:r>
      <w:bookmarkStart w:id="32" w:name="_Toc403336415"/>
      <w:r w:rsidR="00A07702" w:rsidRPr="006427D9">
        <w:lastRenderedPageBreak/>
        <w:t>Caminho Critico</w:t>
      </w:r>
      <w:bookmarkEnd w:id="32"/>
    </w:p>
    <w:p w:rsidR="00A07702" w:rsidRPr="00A8249D" w:rsidRDefault="00A07702" w:rsidP="00A07702">
      <w:pPr>
        <w:rPr>
          <w:rFonts w:ascii="Arial" w:hAnsi="Arial" w:cs="Arial"/>
        </w:rPr>
      </w:pPr>
    </w:p>
    <w:p w:rsidR="00A07702" w:rsidRPr="00A8249D" w:rsidRDefault="005E1FD7" w:rsidP="00A07702">
      <w:pPr>
        <w:rPr>
          <w:rFonts w:ascii="Arial" w:hAnsi="Arial" w:cs="Arial"/>
        </w:rPr>
      </w:pPr>
      <w:r w:rsidRPr="005E1FD7">
        <w:rPr>
          <w:rFonts w:ascii="Arial" w:hAnsi="Arial" w:cs="Arial"/>
        </w:rPr>
        <w:pict>
          <v:shape id="_x0000_i1026" type="#_x0000_t75" style="width:699.75pt;height:193.5pt">
            <v:imagedata r:id="rId7" o:title=""/>
          </v:shape>
        </w:pict>
      </w:r>
    </w:p>
    <w:tbl>
      <w:tblPr>
        <w:tblW w:w="67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800"/>
      </w:tblGrid>
      <w:tr w:rsidR="0085608F" w:rsidRPr="0085608F" w:rsidTr="0085608F">
        <w:trPr>
          <w:trHeight w:val="510"/>
        </w:trPr>
        <w:tc>
          <w:tcPr>
            <w:tcW w:w="960" w:type="dxa"/>
            <w:shd w:val="clear" w:color="000000" w:fill="DFE3E8"/>
            <w:vAlign w:val="center"/>
          </w:tcPr>
          <w:p w:rsidR="0085608F" w:rsidRPr="0085608F" w:rsidRDefault="0085608F" w:rsidP="0085608F">
            <w:pPr>
              <w:rPr>
                <w:rFonts w:ascii="Arial" w:hAnsi="Arial" w:cs="Arial"/>
                <w:color w:val="363636"/>
              </w:rPr>
            </w:pPr>
            <w:r w:rsidRPr="0085608F">
              <w:rPr>
                <w:rFonts w:ascii="Arial" w:hAnsi="Arial" w:cs="Arial"/>
                <w:color w:val="363636"/>
              </w:rPr>
              <w:t>Caminho critico</w:t>
            </w:r>
          </w:p>
        </w:tc>
        <w:tc>
          <w:tcPr>
            <w:tcW w:w="5800" w:type="dxa"/>
            <w:shd w:val="clear" w:color="000000" w:fill="DFE3E8"/>
            <w:noWrap/>
            <w:vAlign w:val="center"/>
          </w:tcPr>
          <w:p w:rsidR="0085608F" w:rsidRPr="0085608F" w:rsidRDefault="0085608F" w:rsidP="0085608F">
            <w:pPr>
              <w:rPr>
                <w:rFonts w:ascii="Arial" w:hAnsi="Arial" w:cs="Arial"/>
                <w:color w:val="363636"/>
              </w:rPr>
            </w:pPr>
            <w:r w:rsidRPr="0085608F">
              <w:rPr>
                <w:rFonts w:ascii="Arial" w:hAnsi="Arial" w:cs="Arial"/>
                <w:color w:val="363636"/>
              </w:rPr>
              <w:t>Nome da tarefa</w:t>
            </w:r>
          </w:p>
        </w:tc>
      </w:tr>
      <w:tr w:rsidR="0085608F" w:rsidRPr="0085608F" w:rsidTr="0085608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Localização</w:t>
            </w:r>
          </w:p>
        </w:tc>
      </w:tr>
      <w:tr w:rsidR="0085608F" w:rsidRPr="0085608F" w:rsidTr="0085608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Negociação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   Projeto de Arquiteto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Ambiental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Fundação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Estrutura de base </w:t>
            </w:r>
            <w:r w:rsidRPr="00A8249D">
              <w:rPr>
                <w:rFonts w:ascii="Arial" w:hAnsi="Arial" w:cs="Arial"/>
                <w:color w:val="000000"/>
              </w:rPr>
              <w:t>térrea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Estrutura do pavimento superior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   </w:t>
            </w:r>
            <w:r w:rsidRPr="00A8249D">
              <w:rPr>
                <w:rFonts w:ascii="Arial" w:hAnsi="Arial" w:cs="Arial"/>
                <w:color w:val="000000"/>
              </w:rPr>
              <w:t>Elétrica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   Segurança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lastRenderedPageBreak/>
              <w:t>46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Parte </w:t>
            </w:r>
            <w:r w:rsidRPr="00A8249D">
              <w:rPr>
                <w:rFonts w:ascii="Arial" w:hAnsi="Arial" w:cs="Arial"/>
                <w:color w:val="000000"/>
              </w:rPr>
              <w:t>hidráulica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Cabeamento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Instalação switches, roteadores e modens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Comunicação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Estação de trabalho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Outros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Cotação</w:t>
            </w:r>
          </w:p>
        </w:tc>
      </w:tr>
      <w:tr w:rsidR="0085608F" w:rsidRPr="0085608F" w:rsidTr="0085608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85608F" w:rsidRPr="0085608F" w:rsidRDefault="0085608F" w:rsidP="0085608F">
            <w:pPr>
              <w:jc w:val="right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5800" w:type="dxa"/>
            <w:shd w:val="clear" w:color="000000" w:fill="FFFFFF"/>
            <w:noWrap/>
            <w:vAlign w:val="center"/>
          </w:tcPr>
          <w:p w:rsidR="0085608F" w:rsidRPr="0085608F" w:rsidRDefault="0085608F" w:rsidP="00037FE4">
            <w:pPr>
              <w:jc w:val="both"/>
              <w:rPr>
                <w:rFonts w:ascii="Arial" w:hAnsi="Arial" w:cs="Arial"/>
                <w:color w:val="000000"/>
              </w:rPr>
            </w:pPr>
            <w:r w:rsidRPr="0085608F">
              <w:rPr>
                <w:rFonts w:ascii="Arial" w:hAnsi="Arial" w:cs="Arial"/>
                <w:color w:val="000000"/>
              </w:rPr>
              <w:t xml:space="preserve">      Contratação</w:t>
            </w:r>
          </w:p>
        </w:tc>
      </w:tr>
    </w:tbl>
    <w:p w:rsidR="0085608F" w:rsidRPr="00A8249D" w:rsidRDefault="0085608F" w:rsidP="00A07702">
      <w:pPr>
        <w:rPr>
          <w:rFonts w:ascii="Arial" w:hAnsi="Arial" w:cs="Arial"/>
        </w:rPr>
      </w:pPr>
    </w:p>
    <w:sectPr w:rsidR="0085608F" w:rsidRPr="00A8249D" w:rsidSect="00734086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AE8" w:rsidRDefault="00DE2AE8" w:rsidP="00B334F6">
      <w:r>
        <w:separator/>
      </w:r>
    </w:p>
  </w:endnote>
  <w:endnote w:type="continuationSeparator" w:id="0">
    <w:p w:rsidR="00DE2AE8" w:rsidRDefault="00DE2AE8" w:rsidP="00B3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F8" w:rsidRDefault="001C6EF8">
    <w:pPr>
      <w:pStyle w:val="Rodap"/>
      <w:jc w:val="right"/>
    </w:pPr>
    <w:r>
      <w:t xml:space="preserve">Página </w:t>
    </w:r>
    <w:r w:rsidR="005E1FD7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E1FD7">
      <w:rPr>
        <w:b/>
        <w:bCs/>
        <w:sz w:val="24"/>
        <w:szCs w:val="24"/>
      </w:rPr>
      <w:fldChar w:fldCharType="separate"/>
    </w:r>
    <w:r w:rsidR="00FB311C">
      <w:rPr>
        <w:b/>
        <w:bCs/>
        <w:noProof/>
      </w:rPr>
      <w:t>18</w:t>
    </w:r>
    <w:r w:rsidR="005E1FD7">
      <w:rPr>
        <w:b/>
        <w:bCs/>
        <w:sz w:val="24"/>
        <w:szCs w:val="24"/>
      </w:rPr>
      <w:fldChar w:fldCharType="end"/>
    </w:r>
    <w:r>
      <w:t xml:space="preserve"> de </w:t>
    </w:r>
    <w:r w:rsidR="005E1FD7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E1FD7">
      <w:rPr>
        <w:b/>
        <w:bCs/>
        <w:sz w:val="24"/>
        <w:szCs w:val="24"/>
      </w:rPr>
      <w:fldChar w:fldCharType="separate"/>
    </w:r>
    <w:r w:rsidR="00FB311C">
      <w:rPr>
        <w:b/>
        <w:bCs/>
        <w:noProof/>
      </w:rPr>
      <w:t>18</w:t>
    </w:r>
    <w:r w:rsidR="005E1FD7">
      <w:rPr>
        <w:b/>
        <w:bCs/>
        <w:sz w:val="24"/>
        <w:szCs w:val="24"/>
      </w:rPr>
      <w:fldChar w:fldCharType="end"/>
    </w:r>
  </w:p>
  <w:p w:rsidR="001C6EF8" w:rsidRDefault="001C6E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AE8" w:rsidRDefault="00DE2AE8" w:rsidP="00B334F6">
      <w:r>
        <w:separator/>
      </w:r>
    </w:p>
  </w:footnote>
  <w:footnote w:type="continuationSeparator" w:id="0">
    <w:p w:rsidR="00DE2AE8" w:rsidRDefault="00DE2AE8" w:rsidP="00B33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F8" w:rsidRDefault="005E1FD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0" type="#_x0000_t75" style="position:absolute;margin-left:1in;margin-top:36pt;width:147pt;height:38.2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allowoverlap="f">
          <v:imagedata r:id="rId1" o:title=""/>
          <w10:wrap type="square" anchorx="page" anchory="page"/>
        </v:shape>
      </w:pict>
    </w:r>
  </w:p>
  <w:p w:rsidR="001C6EF8" w:rsidRDefault="001C6E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22D"/>
    <w:rsid w:val="00037FE4"/>
    <w:rsid w:val="00052E4E"/>
    <w:rsid w:val="001C6EF8"/>
    <w:rsid w:val="001C7653"/>
    <w:rsid w:val="001D1789"/>
    <w:rsid w:val="001D46D3"/>
    <w:rsid w:val="00265F50"/>
    <w:rsid w:val="002758F9"/>
    <w:rsid w:val="002D5072"/>
    <w:rsid w:val="003048D5"/>
    <w:rsid w:val="00317293"/>
    <w:rsid w:val="00346631"/>
    <w:rsid w:val="003A34FF"/>
    <w:rsid w:val="003E4B93"/>
    <w:rsid w:val="004179F4"/>
    <w:rsid w:val="005152F6"/>
    <w:rsid w:val="005308A4"/>
    <w:rsid w:val="0058422D"/>
    <w:rsid w:val="005A7C83"/>
    <w:rsid w:val="005E1FD7"/>
    <w:rsid w:val="00631EB5"/>
    <w:rsid w:val="006427D9"/>
    <w:rsid w:val="006B5642"/>
    <w:rsid w:val="006C0DD2"/>
    <w:rsid w:val="0071260B"/>
    <w:rsid w:val="00734086"/>
    <w:rsid w:val="007368EF"/>
    <w:rsid w:val="007A3832"/>
    <w:rsid w:val="007B3DEE"/>
    <w:rsid w:val="00832073"/>
    <w:rsid w:val="0085608F"/>
    <w:rsid w:val="00902147"/>
    <w:rsid w:val="00911E6E"/>
    <w:rsid w:val="00913E54"/>
    <w:rsid w:val="009630D6"/>
    <w:rsid w:val="009964D5"/>
    <w:rsid w:val="009F7F20"/>
    <w:rsid w:val="00A05F19"/>
    <w:rsid w:val="00A07702"/>
    <w:rsid w:val="00A37BB9"/>
    <w:rsid w:val="00A8249D"/>
    <w:rsid w:val="00AB4171"/>
    <w:rsid w:val="00AE5379"/>
    <w:rsid w:val="00B334F6"/>
    <w:rsid w:val="00B42D80"/>
    <w:rsid w:val="00B61DAD"/>
    <w:rsid w:val="00B835C3"/>
    <w:rsid w:val="00BE3993"/>
    <w:rsid w:val="00C07A13"/>
    <w:rsid w:val="00C32B9B"/>
    <w:rsid w:val="00C34FD2"/>
    <w:rsid w:val="00C36328"/>
    <w:rsid w:val="00C644B8"/>
    <w:rsid w:val="00CA0175"/>
    <w:rsid w:val="00CF5964"/>
    <w:rsid w:val="00D14828"/>
    <w:rsid w:val="00D7482B"/>
    <w:rsid w:val="00D92F3B"/>
    <w:rsid w:val="00DE2AE8"/>
    <w:rsid w:val="00E001B5"/>
    <w:rsid w:val="00F15655"/>
    <w:rsid w:val="00F452CA"/>
    <w:rsid w:val="00FB311C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83EE175-2815-4FE0-B7AA-18063AD7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qFormat/>
    <w:rsid w:val="005E1FD7"/>
  </w:style>
  <w:style w:type="paragraph" w:styleId="Ttulo1">
    <w:name w:val="heading 1"/>
    <w:basedOn w:val="Normal"/>
    <w:next w:val="Normal"/>
    <w:link w:val="Ttulo1Char"/>
    <w:qFormat/>
    <w:rsid w:val="00B42D8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42D8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B42D8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B42D8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elaSimples1">
    <w:name w:val="Plain Table 1"/>
    <w:basedOn w:val="Tabelanormal"/>
    <w:rsid w:val="00F452C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bealho">
    <w:name w:val="header"/>
    <w:basedOn w:val="Normal"/>
    <w:link w:val="CabealhoChar"/>
    <w:rsid w:val="00B334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334F6"/>
  </w:style>
  <w:style w:type="paragraph" w:styleId="Rodap">
    <w:name w:val="footer"/>
    <w:basedOn w:val="Normal"/>
    <w:link w:val="RodapChar"/>
    <w:rsid w:val="00B334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334F6"/>
  </w:style>
  <w:style w:type="paragraph" w:styleId="CabealhodoSumrio">
    <w:name w:val="TOC Heading"/>
    <w:basedOn w:val="Ttulo1"/>
    <w:next w:val="Normal"/>
    <w:qFormat/>
    <w:rsid w:val="0031729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Sumrio1">
    <w:name w:val="toc 1"/>
    <w:basedOn w:val="Normal"/>
    <w:next w:val="Normal"/>
    <w:autoRedefine/>
    <w:rsid w:val="00317293"/>
  </w:style>
  <w:style w:type="paragraph" w:styleId="Sumrio2">
    <w:name w:val="toc 2"/>
    <w:basedOn w:val="Normal"/>
    <w:next w:val="Normal"/>
    <w:autoRedefine/>
    <w:rsid w:val="00317293"/>
    <w:pPr>
      <w:ind w:left="200"/>
    </w:pPr>
  </w:style>
  <w:style w:type="character" w:styleId="Hyperlink">
    <w:name w:val="Hyperlink"/>
    <w:rsid w:val="003172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3493</Words>
  <Characters>18866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2</cp:revision>
  <dcterms:created xsi:type="dcterms:W3CDTF">2014-11-10T00:47:00Z</dcterms:created>
  <dcterms:modified xsi:type="dcterms:W3CDTF">2014-11-10T00:47:00Z</dcterms:modified>
</cp:coreProperties>
</file>