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8F" w:rsidRPr="00991E3C" w:rsidRDefault="004E6E08">
      <w:pPr>
        <w:jc w:val="center"/>
        <w:rPr>
          <w:rFonts w:ascii="Verdana" w:hAnsi="Verdana"/>
          <w:b/>
        </w:rPr>
      </w:pPr>
      <w:r w:rsidRPr="00991E3C">
        <w:rPr>
          <w:rFonts w:ascii="Verdana" w:hAnsi="Verdana"/>
          <w:b/>
        </w:rPr>
        <w:t>Pós-Graduação em Gestão de Projetos de TI com práticas alinhadas ao PMI</w:t>
      </w:r>
      <w:r w:rsidRPr="00991E3C">
        <w:rPr>
          <w:rFonts w:ascii="Verdana" w:hAnsi="Verdana"/>
          <w:b/>
          <w:vertAlign w:val="superscript"/>
        </w:rPr>
        <w:t>®</w:t>
      </w:r>
      <w:r w:rsidR="000E228F" w:rsidRPr="00991E3C">
        <w:rPr>
          <w:rFonts w:ascii="Verdana" w:hAnsi="Verdana"/>
          <w:b/>
        </w:rPr>
        <w:t xml:space="preserve"> – EAD</w:t>
      </w:r>
    </w:p>
    <w:p w:rsidR="000E228F" w:rsidRPr="00991E3C" w:rsidRDefault="000E228F">
      <w:pPr>
        <w:jc w:val="center"/>
        <w:rPr>
          <w:rFonts w:ascii="Verdana" w:hAnsi="Verdana"/>
          <w:b/>
        </w:rPr>
      </w:pPr>
      <w:r w:rsidRPr="00991E3C">
        <w:rPr>
          <w:rFonts w:ascii="Verdana" w:hAnsi="Verdana"/>
          <w:b/>
        </w:rPr>
        <w:t xml:space="preserve">Módulo de </w:t>
      </w:r>
      <w:r w:rsidR="004E6E08" w:rsidRPr="00991E3C">
        <w:rPr>
          <w:rFonts w:ascii="Verdana" w:hAnsi="Verdana"/>
          <w:b/>
        </w:rPr>
        <w:t>Gestão de Projetos em TI</w:t>
      </w:r>
    </w:p>
    <w:p w:rsidR="00A2280B" w:rsidRPr="00991E3C" w:rsidRDefault="004E6E08">
      <w:pPr>
        <w:jc w:val="center"/>
        <w:rPr>
          <w:rFonts w:ascii="Verdana" w:hAnsi="Verdana"/>
          <w:b/>
        </w:rPr>
      </w:pPr>
      <w:r w:rsidRPr="00991E3C">
        <w:rPr>
          <w:rFonts w:ascii="Verdana" w:hAnsi="Verdana"/>
          <w:b/>
        </w:rPr>
        <w:t>Exercício sobre Gerenciamento de Stakeholders</w:t>
      </w:r>
      <w:r w:rsidR="00A2280B" w:rsidRPr="00991E3C">
        <w:rPr>
          <w:rFonts w:ascii="Verdana" w:hAnsi="Verdana"/>
          <w:b/>
        </w:rPr>
        <w:t xml:space="preserve"> </w:t>
      </w:r>
    </w:p>
    <w:p w:rsidR="00BD688E" w:rsidRPr="00991E3C" w:rsidRDefault="00A2280B">
      <w:pPr>
        <w:jc w:val="center"/>
        <w:rPr>
          <w:rFonts w:ascii="Verdana" w:hAnsi="Verdana"/>
          <w:b/>
        </w:rPr>
      </w:pPr>
      <w:r w:rsidRPr="00991E3C">
        <w:rPr>
          <w:rFonts w:ascii="Verdana" w:hAnsi="Verdana"/>
          <w:b/>
        </w:rPr>
        <w:t xml:space="preserve">Questões referentes ao case (artigo) da British </w:t>
      </w:r>
      <w:proofErr w:type="spellStart"/>
      <w:r w:rsidRPr="00991E3C">
        <w:rPr>
          <w:rFonts w:ascii="Verdana" w:hAnsi="Verdana"/>
          <w:b/>
        </w:rPr>
        <w:t>Petroleum</w:t>
      </w:r>
      <w:proofErr w:type="spellEnd"/>
      <w:r w:rsidRPr="00991E3C">
        <w:rPr>
          <w:rFonts w:ascii="Verdana" w:hAnsi="Verdana"/>
          <w:b/>
        </w:rPr>
        <w:t xml:space="preserve"> no Golfo do México</w:t>
      </w:r>
    </w:p>
    <w:p w:rsidR="000E228F" w:rsidRPr="00991E3C" w:rsidRDefault="000E228F">
      <w:pPr>
        <w:jc w:val="center"/>
        <w:rPr>
          <w:rFonts w:ascii="Verdana" w:hAnsi="Verdana"/>
          <w:b/>
        </w:rPr>
      </w:pPr>
      <w:r w:rsidRPr="00991E3C">
        <w:rPr>
          <w:rFonts w:ascii="Verdana" w:hAnsi="Verdana"/>
          <w:b/>
        </w:rPr>
        <w:t xml:space="preserve">Semana de </w:t>
      </w:r>
      <w:r w:rsidR="004E6E08" w:rsidRPr="00991E3C">
        <w:rPr>
          <w:rFonts w:ascii="Verdana" w:hAnsi="Verdana"/>
          <w:b/>
        </w:rPr>
        <w:t xml:space="preserve">23 de Setembro </w:t>
      </w:r>
      <w:r w:rsidRPr="00991E3C">
        <w:rPr>
          <w:rFonts w:ascii="Verdana" w:hAnsi="Verdana"/>
          <w:b/>
        </w:rPr>
        <w:t xml:space="preserve">a </w:t>
      </w:r>
      <w:r w:rsidR="004E6E08" w:rsidRPr="00991E3C">
        <w:rPr>
          <w:rFonts w:ascii="Verdana" w:hAnsi="Verdana"/>
          <w:b/>
        </w:rPr>
        <w:t>06</w:t>
      </w:r>
      <w:r w:rsidRPr="00991E3C">
        <w:rPr>
          <w:rFonts w:ascii="Verdana" w:hAnsi="Verdana"/>
          <w:b/>
        </w:rPr>
        <w:t xml:space="preserve"> de </w:t>
      </w:r>
      <w:r w:rsidR="004E6E08" w:rsidRPr="00991E3C">
        <w:rPr>
          <w:rFonts w:ascii="Verdana" w:hAnsi="Verdana"/>
          <w:b/>
        </w:rPr>
        <w:t>Outubro</w:t>
      </w:r>
      <w:r w:rsidRPr="00991E3C">
        <w:rPr>
          <w:rFonts w:ascii="Verdana" w:hAnsi="Verdana"/>
          <w:b/>
        </w:rPr>
        <w:t xml:space="preserve"> de 2014</w:t>
      </w:r>
    </w:p>
    <w:p w:rsidR="000E228F" w:rsidRPr="00991E3C" w:rsidRDefault="000E228F">
      <w:pPr>
        <w:jc w:val="center"/>
        <w:rPr>
          <w:rFonts w:ascii="Verdana" w:hAnsi="Verdana"/>
          <w:b/>
        </w:rPr>
      </w:pPr>
      <w:r w:rsidRPr="00991E3C">
        <w:rPr>
          <w:rFonts w:ascii="Verdana" w:hAnsi="Verdana"/>
          <w:b/>
        </w:rPr>
        <w:t xml:space="preserve">Prof. </w:t>
      </w:r>
      <w:r w:rsidR="004E6E08" w:rsidRPr="00991E3C">
        <w:rPr>
          <w:rFonts w:ascii="Verdana" w:hAnsi="Verdana"/>
          <w:b/>
        </w:rPr>
        <w:t xml:space="preserve">Me. </w:t>
      </w:r>
      <w:r w:rsidRPr="00991E3C">
        <w:rPr>
          <w:rFonts w:ascii="Verdana" w:hAnsi="Verdana"/>
          <w:b/>
        </w:rPr>
        <w:t>Paulo Sampaio</w:t>
      </w:r>
      <w:r w:rsidR="004E6E08" w:rsidRPr="00991E3C">
        <w:rPr>
          <w:rFonts w:ascii="Verdana" w:hAnsi="Verdana"/>
          <w:b/>
        </w:rPr>
        <w:t>, PMP, PMI-RMP</w:t>
      </w:r>
    </w:p>
    <w:p w:rsidR="00BD688E" w:rsidRPr="00991E3C" w:rsidRDefault="00BD688E">
      <w:pPr>
        <w:jc w:val="center"/>
        <w:rPr>
          <w:rFonts w:ascii="Verdana" w:hAnsi="Verdana"/>
          <w:b/>
        </w:rPr>
      </w:pPr>
    </w:p>
    <w:p w:rsidR="00A07206" w:rsidRPr="00991E3C" w:rsidRDefault="00A07206">
      <w:pPr>
        <w:pBdr>
          <w:bottom w:val="single" w:sz="12" w:space="1" w:color="auto"/>
        </w:pBdr>
        <w:jc w:val="center"/>
        <w:rPr>
          <w:rFonts w:ascii="Verdana" w:hAnsi="Verdana"/>
          <w:b/>
        </w:rPr>
      </w:pPr>
    </w:p>
    <w:p w:rsidR="000936F6" w:rsidRPr="00991E3C" w:rsidRDefault="000936F6">
      <w:pPr>
        <w:jc w:val="center"/>
        <w:rPr>
          <w:rFonts w:ascii="Verdana" w:hAnsi="Verdana"/>
          <w:b/>
        </w:rPr>
      </w:pPr>
    </w:p>
    <w:p w:rsidR="004E17CD" w:rsidRPr="009C2EB4" w:rsidRDefault="0097248B" w:rsidP="004E17CD">
      <w:pPr>
        <w:pStyle w:val="PargrafodaLista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/>
        </w:rPr>
      </w:pPr>
      <w:r w:rsidRPr="009C2EB4">
        <w:rPr>
          <w:rFonts w:ascii="Verdana" w:hAnsi="Verdana"/>
          <w:b/>
        </w:rPr>
        <w:t>No texto apresentado no artigo, logo na primeira página</w:t>
      </w:r>
      <w:r w:rsidR="007F150B" w:rsidRPr="009C2EB4">
        <w:rPr>
          <w:rFonts w:ascii="Verdana" w:hAnsi="Verdana"/>
          <w:b/>
        </w:rPr>
        <w:t xml:space="preserve"> após a pergunta sobre ‘quem são os stakeholders’</w:t>
      </w:r>
      <w:r w:rsidRPr="009C2EB4">
        <w:rPr>
          <w:rFonts w:ascii="Verdana" w:hAnsi="Verdana"/>
          <w:b/>
        </w:rPr>
        <w:t xml:space="preserve">, há uma referência sobre </w:t>
      </w:r>
      <w:r w:rsidR="007F150B" w:rsidRPr="009C2EB4">
        <w:rPr>
          <w:rFonts w:ascii="Verdana" w:hAnsi="Verdana"/>
          <w:b/>
        </w:rPr>
        <w:t>a</w:t>
      </w:r>
      <w:r w:rsidRPr="009C2EB4">
        <w:rPr>
          <w:rFonts w:ascii="Verdana" w:hAnsi="Verdana"/>
          <w:b/>
        </w:rPr>
        <w:t xml:space="preserve">s potenciais </w:t>
      </w:r>
      <w:r w:rsidR="007F150B" w:rsidRPr="009C2EB4">
        <w:rPr>
          <w:rFonts w:ascii="Verdana" w:hAnsi="Verdana"/>
          <w:b/>
        </w:rPr>
        <w:t>partes interessadas</w:t>
      </w:r>
      <w:r w:rsidRPr="009C2EB4">
        <w:rPr>
          <w:rFonts w:ascii="Verdana" w:hAnsi="Verdana"/>
          <w:b/>
        </w:rPr>
        <w:t xml:space="preserve"> em projetos, porém apresentados de forma genérica.</w:t>
      </w:r>
      <w:r w:rsidR="007F150B" w:rsidRPr="009C2EB4">
        <w:rPr>
          <w:rFonts w:ascii="Verdana" w:hAnsi="Verdana"/>
          <w:b/>
        </w:rPr>
        <w:t xml:space="preserve"> Analise </w:t>
      </w:r>
      <w:r w:rsidR="003D36FA" w:rsidRPr="009C2EB4">
        <w:rPr>
          <w:rFonts w:ascii="Verdana" w:hAnsi="Verdana"/>
          <w:b/>
        </w:rPr>
        <w:t>os</w:t>
      </w:r>
      <w:r w:rsidR="007F150B" w:rsidRPr="009C2EB4">
        <w:rPr>
          <w:rFonts w:ascii="Verdana" w:hAnsi="Verdana"/>
          <w:b/>
        </w:rPr>
        <w:t xml:space="preserve"> oito exemplos apresentados pelo autor e </w:t>
      </w:r>
      <w:r w:rsidR="007F150B" w:rsidRPr="009C2EB4">
        <w:rPr>
          <w:rFonts w:ascii="Verdana" w:hAnsi="Verdana"/>
          <w:b/>
          <w:u w:val="single"/>
        </w:rPr>
        <w:t>descreva</w:t>
      </w:r>
      <w:r w:rsidR="007F150B" w:rsidRPr="009C2EB4">
        <w:rPr>
          <w:rFonts w:ascii="Verdana" w:hAnsi="Verdana"/>
          <w:b/>
        </w:rPr>
        <w:t xml:space="preserve"> como </w:t>
      </w:r>
      <w:r w:rsidR="003D36FA" w:rsidRPr="009C2EB4">
        <w:rPr>
          <w:rFonts w:ascii="Verdana" w:hAnsi="Verdana"/>
          <w:b/>
        </w:rPr>
        <w:t xml:space="preserve">cada um deles </w:t>
      </w:r>
      <w:r w:rsidR="007F150B" w:rsidRPr="009C2EB4">
        <w:rPr>
          <w:rFonts w:ascii="Verdana" w:hAnsi="Verdana"/>
          <w:b/>
        </w:rPr>
        <w:t xml:space="preserve">poderiam influenciar os resultados do projeto da BP, mais especificamente frente ao problema apresentado. Tenha </w:t>
      </w:r>
      <w:r w:rsidR="00234482" w:rsidRPr="009C2EB4">
        <w:rPr>
          <w:rFonts w:ascii="Verdana" w:hAnsi="Verdana"/>
          <w:b/>
        </w:rPr>
        <w:t xml:space="preserve">o </w:t>
      </w:r>
      <w:r w:rsidR="007F150B" w:rsidRPr="009C2EB4">
        <w:rPr>
          <w:rFonts w:ascii="Verdana" w:hAnsi="Verdana"/>
          <w:b/>
        </w:rPr>
        <w:t xml:space="preserve">cuidado de abordar tanto as influências positivas quanto negativas, quando e se aplicável. </w:t>
      </w:r>
      <w:r w:rsidR="00D7647A" w:rsidRPr="009C2EB4">
        <w:rPr>
          <w:rFonts w:ascii="Verdana" w:hAnsi="Verdana"/>
          <w:b/>
        </w:rPr>
        <w:t>Se desejar acrescentar alguma potencial parte interessada além das sugeridas, fique à vontade.</w:t>
      </w:r>
    </w:p>
    <w:p w:rsidR="00991E3C" w:rsidRPr="00991E3C" w:rsidRDefault="00991E3C" w:rsidP="00991E3C">
      <w:pPr>
        <w:pStyle w:val="PargrafodaLista"/>
        <w:ind w:left="360"/>
        <w:jc w:val="both"/>
        <w:rPr>
          <w:rFonts w:ascii="Verdana" w:hAnsi="Verdana"/>
        </w:rPr>
      </w:pPr>
      <w:bookmarkStart w:id="0" w:name="_GoBack"/>
      <w:bookmarkEnd w:id="0"/>
    </w:p>
    <w:p w:rsidR="002915D5" w:rsidRPr="00991E3C" w:rsidRDefault="002915D5" w:rsidP="002915D5">
      <w:pPr>
        <w:tabs>
          <w:tab w:val="num" w:pos="360"/>
        </w:tabs>
        <w:jc w:val="both"/>
        <w:rPr>
          <w:rFonts w:ascii="Verdana" w:hAnsi="Verdana"/>
        </w:rPr>
      </w:pPr>
    </w:p>
    <w:p w:rsidR="00D7647A" w:rsidRPr="009C2EB4" w:rsidRDefault="00D7647A" w:rsidP="00D7647A">
      <w:pPr>
        <w:jc w:val="both"/>
        <w:rPr>
          <w:rFonts w:ascii="Verdana" w:hAnsi="Verdana"/>
          <w:b/>
        </w:rPr>
      </w:pPr>
      <w:r w:rsidRPr="009C2EB4">
        <w:rPr>
          <w:rFonts w:ascii="Verdana" w:hAnsi="Verdana"/>
          <w:b/>
        </w:rPr>
        <w:t>Clientes e consumidores</w:t>
      </w:r>
    </w:p>
    <w:p w:rsidR="00D7647A" w:rsidRDefault="00D7647A" w:rsidP="00D7647A">
      <w:pPr>
        <w:pStyle w:val="PargrafodaLista"/>
        <w:ind w:left="0"/>
        <w:jc w:val="both"/>
        <w:rPr>
          <w:rFonts w:ascii="Verdana" w:hAnsi="Verdana"/>
        </w:rPr>
      </w:pPr>
    </w:p>
    <w:p w:rsidR="00C0556D" w:rsidRPr="00991E3C" w:rsidRDefault="00C0556D" w:rsidP="00D7647A">
      <w:pPr>
        <w:pStyle w:val="PargrafodaLista"/>
        <w:ind w:left="0"/>
        <w:jc w:val="both"/>
        <w:rPr>
          <w:rFonts w:ascii="Verdana" w:hAnsi="Verdana"/>
        </w:rPr>
      </w:pPr>
      <w:r w:rsidRPr="00C0556D">
        <w:rPr>
          <w:rFonts w:ascii="Verdana" w:hAnsi="Verdana"/>
          <w:u w:val="single"/>
        </w:rPr>
        <w:t>Numa visão positiva os clientes e consumidores ocupam um espaço de dependentes do produto, não sendo um fator preocupante caso o projeto seja um sucesso. Já na situação em que se encontrava a BP, em um desastre ambiental, os clientes e consumidores passaram a exercer um papel definitivo, agindo no boicote a empresa</w:t>
      </w:r>
      <w:r>
        <w:rPr>
          <w:rFonts w:ascii="Verdana" w:hAnsi="Verdana"/>
        </w:rPr>
        <w:t>.</w:t>
      </w:r>
    </w:p>
    <w:p w:rsidR="00D7647A" w:rsidRPr="00991E3C" w:rsidRDefault="00D7647A" w:rsidP="00D7647A">
      <w:pPr>
        <w:pStyle w:val="PargrafodaLista"/>
        <w:ind w:left="360"/>
        <w:jc w:val="both"/>
        <w:rPr>
          <w:rFonts w:ascii="Verdana" w:hAnsi="Verdana"/>
        </w:rPr>
      </w:pPr>
    </w:p>
    <w:p w:rsidR="00D7647A" w:rsidRPr="009C2EB4" w:rsidRDefault="00D7647A" w:rsidP="00D7647A">
      <w:pPr>
        <w:pStyle w:val="PargrafodaLista"/>
        <w:ind w:left="0"/>
        <w:jc w:val="both"/>
        <w:rPr>
          <w:rFonts w:ascii="Verdana" w:hAnsi="Verdana"/>
          <w:b/>
        </w:rPr>
      </w:pPr>
      <w:r w:rsidRPr="009C2EB4">
        <w:rPr>
          <w:rFonts w:ascii="Verdana" w:hAnsi="Verdana"/>
          <w:b/>
        </w:rPr>
        <w:t>Usuários e beneficiários diretos e indiretos</w:t>
      </w:r>
    </w:p>
    <w:p w:rsidR="00D7647A" w:rsidRPr="005E1E7C" w:rsidRDefault="00D7647A" w:rsidP="00D7647A">
      <w:pPr>
        <w:pStyle w:val="PargrafodaLista"/>
        <w:ind w:left="0"/>
        <w:jc w:val="both"/>
        <w:rPr>
          <w:rFonts w:ascii="Verdana" w:hAnsi="Verdana"/>
          <w:u w:val="single"/>
        </w:rPr>
      </w:pPr>
    </w:p>
    <w:p w:rsidR="005E1E7C" w:rsidRPr="005E1E7C" w:rsidRDefault="005E1E7C" w:rsidP="00D7647A">
      <w:pPr>
        <w:pStyle w:val="PargrafodaLista"/>
        <w:ind w:left="0"/>
        <w:jc w:val="both"/>
        <w:rPr>
          <w:rFonts w:ascii="Verdana" w:hAnsi="Verdana"/>
          <w:u w:val="single"/>
        </w:rPr>
      </w:pPr>
      <w:r w:rsidRPr="005E1E7C">
        <w:rPr>
          <w:rFonts w:ascii="Verdana" w:hAnsi="Verdana"/>
          <w:u w:val="single"/>
        </w:rPr>
        <w:t>AO meu ver, os usuários e beneficiários são as pessoas envolvidas no trabalho da BP, neste caso por terem vínculos com a empresa permaneceram no papel adormecidos, não localizei referências sobre esses stakeholders dentro do contexto do desastre ambiental</w:t>
      </w:r>
    </w:p>
    <w:p w:rsidR="005E1E7C" w:rsidRPr="00991E3C" w:rsidRDefault="005E1E7C" w:rsidP="00D7647A">
      <w:pPr>
        <w:pStyle w:val="PargrafodaLista"/>
        <w:ind w:left="0"/>
        <w:jc w:val="both"/>
        <w:rPr>
          <w:rFonts w:ascii="Verdana" w:hAnsi="Verdana"/>
        </w:rPr>
      </w:pPr>
    </w:p>
    <w:p w:rsidR="00D7647A" w:rsidRPr="009C2EB4" w:rsidRDefault="00D7647A" w:rsidP="00D7647A">
      <w:pPr>
        <w:pStyle w:val="PargrafodaLista"/>
        <w:ind w:left="0"/>
        <w:jc w:val="both"/>
        <w:rPr>
          <w:rFonts w:ascii="Verdana" w:hAnsi="Verdana"/>
          <w:b/>
        </w:rPr>
      </w:pPr>
      <w:r w:rsidRPr="009C2EB4">
        <w:rPr>
          <w:rFonts w:ascii="Verdana" w:hAnsi="Verdana"/>
          <w:b/>
        </w:rPr>
        <w:t>Patrocinadores e diretores seniores</w:t>
      </w:r>
    </w:p>
    <w:p w:rsidR="00991E3C" w:rsidRDefault="00991E3C" w:rsidP="002915D5">
      <w:pPr>
        <w:tabs>
          <w:tab w:val="num" w:pos="360"/>
        </w:tabs>
        <w:jc w:val="both"/>
        <w:rPr>
          <w:rFonts w:ascii="Verdana" w:hAnsi="Verdana"/>
        </w:rPr>
      </w:pPr>
    </w:p>
    <w:p w:rsidR="00C0556D" w:rsidRPr="00C0556D" w:rsidRDefault="00C0556D" w:rsidP="002915D5">
      <w:pPr>
        <w:tabs>
          <w:tab w:val="num" w:pos="360"/>
        </w:tabs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No mundo capitalista os investidores apostam e aplicam seus recursos em negócios sólidos de baixo risco, ficando no contexto como adormecidos. Uma vez que ameaçados se tornam um grande problema para qualquer empresa, tornando-se uma parte decisiva, o que ficou perigoso no contexto da BP.</w:t>
      </w:r>
    </w:p>
    <w:p w:rsidR="003D36FA" w:rsidRPr="00991E3C" w:rsidRDefault="003D36FA" w:rsidP="003D36FA">
      <w:pPr>
        <w:pStyle w:val="PargrafodaLista"/>
        <w:ind w:left="360"/>
        <w:jc w:val="both"/>
        <w:rPr>
          <w:rFonts w:ascii="Verdana" w:hAnsi="Verdana"/>
        </w:rPr>
      </w:pPr>
    </w:p>
    <w:p w:rsidR="003D36FA" w:rsidRPr="00991E3C" w:rsidRDefault="003D36FA" w:rsidP="003D36FA">
      <w:pPr>
        <w:pStyle w:val="PargrafodaLista"/>
        <w:ind w:left="360"/>
        <w:jc w:val="both"/>
        <w:rPr>
          <w:rFonts w:ascii="Verdana" w:hAnsi="Verdana"/>
        </w:rPr>
      </w:pPr>
    </w:p>
    <w:p w:rsidR="00D7647A" w:rsidRPr="009C2EB4" w:rsidRDefault="00D7647A" w:rsidP="00D7647A">
      <w:pPr>
        <w:pStyle w:val="PargrafodaLista"/>
        <w:ind w:left="0"/>
        <w:jc w:val="both"/>
        <w:rPr>
          <w:rFonts w:ascii="Verdana" w:hAnsi="Verdana"/>
          <w:b/>
        </w:rPr>
      </w:pPr>
      <w:r w:rsidRPr="009C2EB4">
        <w:rPr>
          <w:rFonts w:ascii="Verdana" w:hAnsi="Verdana"/>
          <w:b/>
        </w:rPr>
        <w:t>Escritório de projeto, gerentes de programas e de projetos, time do projeto</w:t>
      </w:r>
    </w:p>
    <w:p w:rsidR="005E1E7C" w:rsidRDefault="005E1E7C" w:rsidP="00D7647A">
      <w:pPr>
        <w:pStyle w:val="PargrafodaLista"/>
        <w:ind w:left="0"/>
        <w:jc w:val="both"/>
        <w:rPr>
          <w:rFonts w:ascii="Verdana" w:hAnsi="Verdana"/>
        </w:rPr>
      </w:pPr>
    </w:p>
    <w:p w:rsidR="005E1E7C" w:rsidRPr="005E1E7C" w:rsidRDefault="005E1E7C" w:rsidP="00D7647A">
      <w:pPr>
        <w:pStyle w:val="PargrafodaLista"/>
        <w:ind w:left="0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A princípio esses stakeholders são os responsáveis por mapear, analisar</w:t>
      </w:r>
      <w:r w:rsidR="00C90E9A">
        <w:rPr>
          <w:rFonts w:ascii="Verdana" w:hAnsi="Verdana"/>
          <w:u w:val="single"/>
        </w:rPr>
        <w:t>, gerenciar todo o projeto</w:t>
      </w:r>
      <w:r>
        <w:rPr>
          <w:rFonts w:ascii="Verdana" w:hAnsi="Verdana"/>
          <w:u w:val="single"/>
        </w:rPr>
        <w:t xml:space="preserve"> desde a sua concepção até a entrega do produto final. </w:t>
      </w:r>
      <w:r w:rsidR="00C90E9A">
        <w:rPr>
          <w:rFonts w:ascii="Verdana" w:hAnsi="Verdana"/>
          <w:u w:val="single"/>
        </w:rPr>
        <w:t>E por não terem elaborando um plano de ação eficiente e eficaz em caso de problemas entram no contexto como aspecto negativo.</w:t>
      </w:r>
    </w:p>
    <w:p w:rsidR="00D7647A" w:rsidRDefault="00D7647A" w:rsidP="003D36FA">
      <w:pPr>
        <w:pStyle w:val="PargrafodaLista"/>
        <w:ind w:left="360"/>
        <w:jc w:val="both"/>
        <w:rPr>
          <w:rFonts w:ascii="Verdana" w:hAnsi="Verdana"/>
        </w:rPr>
      </w:pPr>
    </w:p>
    <w:p w:rsidR="005E1E7C" w:rsidRPr="00991E3C" w:rsidRDefault="005E1E7C" w:rsidP="003D36FA">
      <w:pPr>
        <w:pStyle w:val="PargrafodaLista"/>
        <w:ind w:left="360"/>
        <w:jc w:val="both"/>
        <w:rPr>
          <w:rFonts w:ascii="Verdana" w:hAnsi="Verdana"/>
        </w:rPr>
      </w:pPr>
    </w:p>
    <w:p w:rsidR="00D7647A" w:rsidRPr="00991E3C" w:rsidRDefault="00D7647A" w:rsidP="003D36FA">
      <w:pPr>
        <w:pStyle w:val="PargrafodaLista"/>
        <w:ind w:left="360"/>
        <w:jc w:val="both"/>
        <w:rPr>
          <w:rFonts w:ascii="Verdana" w:hAnsi="Verdana"/>
        </w:rPr>
      </w:pPr>
    </w:p>
    <w:p w:rsidR="009C2EB4" w:rsidRDefault="009C2EB4" w:rsidP="00D7647A">
      <w:pPr>
        <w:pStyle w:val="PargrafodaLista"/>
        <w:ind w:left="0"/>
        <w:jc w:val="both"/>
        <w:rPr>
          <w:rFonts w:ascii="Verdana" w:hAnsi="Verdana"/>
        </w:rPr>
      </w:pPr>
    </w:p>
    <w:p w:rsidR="009C2EB4" w:rsidRDefault="009C2EB4" w:rsidP="00D7647A">
      <w:pPr>
        <w:pStyle w:val="PargrafodaLista"/>
        <w:ind w:left="0"/>
        <w:jc w:val="both"/>
        <w:rPr>
          <w:rFonts w:ascii="Verdana" w:hAnsi="Verdana"/>
        </w:rPr>
      </w:pPr>
    </w:p>
    <w:p w:rsidR="009C2EB4" w:rsidRDefault="009C2EB4" w:rsidP="00D7647A">
      <w:pPr>
        <w:pStyle w:val="PargrafodaLista"/>
        <w:ind w:left="0"/>
        <w:jc w:val="both"/>
        <w:rPr>
          <w:rFonts w:ascii="Verdana" w:hAnsi="Verdana"/>
        </w:rPr>
      </w:pPr>
    </w:p>
    <w:p w:rsidR="00D7647A" w:rsidRPr="009C2EB4" w:rsidRDefault="00D7647A" w:rsidP="00D7647A">
      <w:pPr>
        <w:pStyle w:val="PargrafodaLista"/>
        <w:ind w:left="0"/>
        <w:jc w:val="both"/>
        <w:rPr>
          <w:rFonts w:ascii="Verdana" w:hAnsi="Verdana"/>
          <w:b/>
        </w:rPr>
      </w:pPr>
      <w:r w:rsidRPr="009C2EB4">
        <w:rPr>
          <w:rFonts w:ascii="Verdana" w:hAnsi="Verdana"/>
          <w:b/>
        </w:rPr>
        <w:t>Autoridades e órgãos de fiscalização e regulamentação</w:t>
      </w:r>
    </w:p>
    <w:p w:rsidR="00C0556D" w:rsidRDefault="00C0556D" w:rsidP="00D7647A">
      <w:pPr>
        <w:tabs>
          <w:tab w:val="num" w:pos="360"/>
        </w:tabs>
        <w:jc w:val="both"/>
        <w:rPr>
          <w:rFonts w:ascii="Verdana" w:hAnsi="Verdana"/>
        </w:rPr>
      </w:pPr>
    </w:p>
    <w:p w:rsidR="00C0556D" w:rsidRPr="00C0556D" w:rsidRDefault="00C0556D" w:rsidP="00D7647A">
      <w:pPr>
        <w:tabs>
          <w:tab w:val="num" w:pos="360"/>
        </w:tabs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A BP tem que se enquadrar dentro das leis e regulamentações estabelecidas pelos órgãos competentes a essa linha, neste cenário esses stakeholders não seriam impactantes. Como houve um desastre ambiental automaticamente esses stakeholders tem o poder negativo sobre o projeto tendo acesso a imprensa, governo, aplicação de multas, exigência de indenizações e regularização do meio ambiente prejudicado.</w:t>
      </w:r>
    </w:p>
    <w:p w:rsidR="00C0556D" w:rsidRDefault="00C0556D" w:rsidP="00D7647A">
      <w:pPr>
        <w:tabs>
          <w:tab w:val="num" w:pos="360"/>
        </w:tabs>
        <w:jc w:val="both"/>
        <w:rPr>
          <w:rFonts w:ascii="Verdana" w:hAnsi="Verdana"/>
        </w:rPr>
      </w:pPr>
    </w:p>
    <w:p w:rsidR="00D7647A" w:rsidRPr="009C2EB4" w:rsidRDefault="00D7647A" w:rsidP="00D7647A">
      <w:pPr>
        <w:tabs>
          <w:tab w:val="num" w:pos="360"/>
        </w:tabs>
        <w:jc w:val="both"/>
        <w:rPr>
          <w:rFonts w:ascii="Verdana" w:hAnsi="Verdana"/>
          <w:b/>
        </w:rPr>
      </w:pPr>
      <w:r w:rsidRPr="009C2EB4">
        <w:rPr>
          <w:rFonts w:ascii="Verdana" w:hAnsi="Verdana"/>
          <w:b/>
        </w:rPr>
        <w:t>Comunidades, grupos sociais e a população em geral</w:t>
      </w:r>
    </w:p>
    <w:p w:rsidR="00C61635" w:rsidRDefault="00C61635" w:rsidP="00C61635">
      <w:pPr>
        <w:tabs>
          <w:tab w:val="num" w:pos="360"/>
        </w:tabs>
        <w:jc w:val="both"/>
        <w:rPr>
          <w:rFonts w:ascii="Verdana" w:hAnsi="Verdana"/>
        </w:rPr>
      </w:pPr>
    </w:p>
    <w:p w:rsidR="00C61635" w:rsidRPr="00C61635" w:rsidRDefault="00C61635" w:rsidP="00C61635">
      <w:pPr>
        <w:tabs>
          <w:tab w:val="num" w:pos="360"/>
        </w:tabs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Por serem a parte mais afetada pelo desastre, esses stakeholders juntamente com as autoridades e órgãos ganharam força para pressionar o governo para tomar atitudes cabíveis e legais para punição da empresa BP.</w:t>
      </w:r>
    </w:p>
    <w:p w:rsidR="00C61635" w:rsidRDefault="00C61635" w:rsidP="00C61635">
      <w:pPr>
        <w:tabs>
          <w:tab w:val="num" w:pos="360"/>
        </w:tabs>
        <w:jc w:val="both"/>
        <w:rPr>
          <w:rFonts w:ascii="Verdana" w:hAnsi="Verdana"/>
        </w:rPr>
      </w:pPr>
    </w:p>
    <w:p w:rsidR="00C61635" w:rsidRDefault="00C61635" w:rsidP="00C61635">
      <w:pPr>
        <w:tabs>
          <w:tab w:val="num" w:pos="360"/>
        </w:tabs>
        <w:jc w:val="both"/>
        <w:rPr>
          <w:rFonts w:ascii="Verdana" w:hAnsi="Verdana"/>
        </w:rPr>
      </w:pPr>
    </w:p>
    <w:p w:rsidR="00D7647A" w:rsidRPr="009C2EB4" w:rsidRDefault="00D7647A" w:rsidP="00C61635">
      <w:pPr>
        <w:tabs>
          <w:tab w:val="num" w:pos="360"/>
        </w:tabs>
        <w:jc w:val="both"/>
        <w:rPr>
          <w:rFonts w:ascii="Verdana" w:hAnsi="Verdana"/>
          <w:b/>
        </w:rPr>
      </w:pPr>
      <w:r w:rsidRPr="009C2EB4">
        <w:rPr>
          <w:rFonts w:ascii="Verdana" w:hAnsi="Verdana"/>
          <w:b/>
        </w:rPr>
        <w:t>Mídias e meios de comunicação</w:t>
      </w:r>
    </w:p>
    <w:p w:rsidR="00C61635" w:rsidRDefault="00C61635" w:rsidP="00D7647A">
      <w:pPr>
        <w:jc w:val="both"/>
        <w:rPr>
          <w:rFonts w:ascii="Verdana" w:hAnsi="Verdana"/>
        </w:rPr>
      </w:pPr>
    </w:p>
    <w:p w:rsidR="00C61635" w:rsidRPr="00C61635" w:rsidRDefault="00C61635" w:rsidP="00D7647A">
      <w:pPr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A mídia teve papel fundamental na exposição do problema para o mundo, fazendo pressão em cima dos governos, empresas e investidores para dessem uma solução mais rápida e possível, se tornando no contexto o papel de divulgador das expectativas dos stakeholders afetados pelo desastre.</w:t>
      </w:r>
    </w:p>
    <w:p w:rsidR="00C61635" w:rsidRDefault="00C61635" w:rsidP="00D7647A">
      <w:pPr>
        <w:jc w:val="both"/>
        <w:rPr>
          <w:rFonts w:ascii="Verdana" w:hAnsi="Verdana"/>
        </w:rPr>
      </w:pPr>
    </w:p>
    <w:p w:rsidR="00D7647A" w:rsidRPr="009C2EB4" w:rsidRDefault="00D7647A" w:rsidP="00D7647A">
      <w:pPr>
        <w:jc w:val="both"/>
        <w:rPr>
          <w:rFonts w:ascii="Verdana" w:hAnsi="Verdana"/>
          <w:b/>
        </w:rPr>
      </w:pPr>
      <w:r w:rsidRPr="009C2EB4">
        <w:rPr>
          <w:rFonts w:ascii="Verdana" w:hAnsi="Verdana"/>
          <w:b/>
        </w:rPr>
        <w:t>Ass</w:t>
      </w:r>
      <w:r w:rsidR="005E1E7C" w:rsidRPr="009C2EB4">
        <w:rPr>
          <w:rFonts w:ascii="Verdana" w:hAnsi="Verdana"/>
          <w:b/>
        </w:rPr>
        <w:t>o</w:t>
      </w:r>
      <w:r w:rsidRPr="009C2EB4">
        <w:rPr>
          <w:rFonts w:ascii="Verdana" w:hAnsi="Verdana"/>
          <w:b/>
        </w:rPr>
        <w:t>ciações e grupos de interesses específicos</w:t>
      </w:r>
    </w:p>
    <w:p w:rsidR="005E1E7C" w:rsidRDefault="005E1E7C" w:rsidP="00D7647A">
      <w:pPr>
        <w:jc w:val="both"/>
        <w:rPr>
          <w:rFonts w:ascii="Verdana" w:hAnsi="Verdana"/>
        </w:rPr>
      </w:pPr>
    </w:p>
    <w:p w:rsidR="005E1E7C" w:rsidRPr="005E1E7C" w:rsidRDefault="005E1E7C" w:rsidP="00D7647A">
      <w:pPr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Assim como os investidores as associações e grupos de interesse específicos ficam no papel de adormecidos e frente ao problema passaram a ser decisivos no contexto do desastre ambiental.</w:t>
      </w:r>
    </w:p>
    <w:p w:rsidR="00D7647A" w:rsidRDefault="00D7647A" w:rsidP="003D36FA">
      <w:pPr>
        <w:pStyle w:val="PargrafodaLista"/>
        <w:ind w:left="360"/>
        <w:jc w:val="both"/>
        <w:rPr>
          <w:rFonts w:ascii="Verdana" w:hAnsi="Verdana"/>
        </w:rPr>
      </w:pPr>
    </w:p>
    <w:p w:rsidR="005E1E7C" w:rsidRPr="00991E3C" w:rsidRDefault="005E1E7C" w:rsidP="003D36FA">
      <w:pPr>
        <w:pStyle w:val="PargrafodaLista"/>
        <w:ind w:left="360"/>
        <w:jc w:val="both"/>
        <w:rPr>
          <w:rFonts w:ascii="Verdana" w:hAnsi="Verdana"/>
        </w:rPr>
      </w:pPr>
    </w:p>
    <w:p w:rsidR="003D36FA" w:rsidRPr="009C2EB4" w:rsidRDefault="002915D5" w:rsidP="004E17CD">
      <w:pPr>
        <w:pStyle w:val="PargrafodaLista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b/>
        </w:rPr>
      </w:pPr>
      <w:r w:rsidRPr="009C2EB4">
        <w:rPr>
          <w:rFonts w:ascii="Verdana" w:hAnsi="Verdana"/>
          <w:b/>
        </w:rPr>
        <w:lastRenderedPageBreak/>
        <w:t xml:space="preserve">Faça uma análise e descreva abaixo como foi o comportamento das partes interessadas (stakeholders) após o acidente com a plataforma petrolífera no Golfo do México. Utilize como parâmetro de análise as matrizes das figuras 3 e 4 do texto, especificando a principal razão pela qual tiveram mudanças de opinião e os motivos pelos quais se tornaram atores ativos e não mais passivos perante os resultados do incidente ocorrido no projeto.   </w:t>
      </w:r>
    </w:p>
    <w:p w:rsidR="002915D5" w:rsidRPr="00991E3C" w:rsidRDefault="002915D5" w:rsidP="002915D5">
      <w:pPr>
        <w:tabs>
          <w:tab w:val="num" w:pos="360"/>
        </w:tabs>
        <w:jc w:val="both"/>
        <w:rPr>
          <w:rFonts w:ascii="Verdana" w:hAnsi="Verdana"/>
        </w:rPr>
      </w:pPr>
    </w:p>
    <w:p w:rsidR="003913A7" w:rsidRPr="00C0556D" w:rsidRDefault="003913A7" w:rsidP="003913A7">
      <w:pPr>
        <w:tabs>
          <w:tab w:val="num" w:pos="360"/>
        </w:tabs>
        <w:jc w:val="both"/>
        <w:rPr>
          <w:rFonts w:ascii="Verdana" w:hAnsi="Verdana"/>
          <w:u w:val="single"/>
        </w:rPr>
      </w:pPr>
      <w:r w:rsidRPr="00C0556D">
        <w:rPr>
          <w:rFonts w:ascii="Verdana" w:hAnsi="Verdana"/>
          <w:u w:val="single"/>
        </w:rPr>
        <w:t>Os stakeholders podem se associar em torno</w:t>
      </w:r>
      <w:r w:rsidR="00486221" w:rsidRPr="00C0556D">
        <w:rPr>
          <w:rFonts w:ascii="Verdana" w:hAnsi="Verdana"/>
          <w:u w:val="single"/>
        </w:rPr>
        <w:t xml:space="preserve"> de interesses comuns, obtendo </w:t>
      </w:r>
      <w:r w:rsidRPr="00C0556D">
        <w:rPr>
          <w:rFonts w:ascii="Verdana" w:hAnsi="Verdana"/>
          <w:u w:val="single"/>
        </w:rPr>
        <w:t>Legitimidade ou Poder com esta união. Já</w:t>
      </w:r>
      <w:r w:rsidR="00486221" w:rsidRPr="00C0556D">
        <w:rPr>
          <w:rFonts w:ascii="Verdana" w:hAnsi="Verdana"/>
          <w:u w:val="single"/>
        </w:rPr>
        <w:t xml:space="preserve"> a Urgência é uma variável que </w:t>
      </w:r>
      <w:r w:rsidRPr="00C0556D">
        <w:rPr>
          <w:rFonts w:ascii="Verdana" w:hAnsi="Verdana"/>
          <w:u w:val="single"/>
        </w:rPr>
        <w:t>depende principalmente da situação e de como as questões estão send</w:t>
      </w:r>
      <w:r w:rsidR="00486221" w:rsidRPr="00C0556D">
        <w:rPr>
          <w:rFonts w:ascii="Verdana" w:hAnsi="Verdana"/>
          <w:u w:val="single"/>
        </w:rPr>
        <w:t xml:space="preserve">o </w:t>
      </w:r>
      <w:r w:rsidRPr="00C0556D">
        <w:rPr>
          <w:rFonts w:ascii="Verdana" w:hAnsi="Verdana"/>
          <w:u w:val="single"/>
        </w:rPr>
        <w:t>gerenciadas pela organização. A</w:t>
      </w:r>
      <w:r w:rsidR="00486221" w:rsidRPr="00C0556D">
        <w:rPr>
          <w:rFonts w:ascii="Verdana" w:hAnsi="Verdana"/>
          <w:u w:val="single"/>
        </w:rPr>
        <w:t xml:space="preserve"> gerência das expectativas dos </w:t>
      </w:r>
      <w:r w:rsidRPr="00C0556D">
        <w:rPr>
          <w:rFonts w:ascii="Verdana" w:hAnsi="Verdana"/>
          <w:u w:val="single"/>
        </w:rPr>
        <w:t xml:space="preserve">stakeholders deve ser no sentido de evitar e solucionar as questões para afastar o atributo de urgência. </w:t>
      </w:r>
    </w:p>
    <w:p w:rsidR="006D3B36" w:rsidRPr="00C0556D" w:rsidRDefault="006D3B36" w:rsidP="003913A7">
      <w:pPr>
        <w:tabs>
          <w:tab w:val="num" w:pos="360"/>
        </w:tabs>
        <w:jc w:val="both"/>
        <w:rPr>
          <w:rFonts w:ascii="Verdana" w:hAnsi="Verdana"/>
          <w:u w:val="single"/>
        </w:rPr>
      </w:pPr>
    </w:p>
    <w:p w:rsidR="003913A7" w:rsidRPr="00C0556D" w:rsidRDefault="003913A7" w:rsidP="003913A7">
      <w:pPr>
        <w:tabs>
          <w:tab w:val="num" w:pos="360"/>
        </w:tabs>
        <w:jc w:val="both"/>
        <w:rPr>
          <w:rFonts w:ascii="Verdana" w:hAnsi="Verdana"/>
          <w:u w:val="single"/>
        </w:rPr>
      </w:pPr>
      <w:r w:rsidRPr="00C0556D">
        <w:rPr>
          <w:rFonts w:ascii="Verdana" w:hAnsi="Verdana"/>
          <w:u w:val="single"/>
        </w:rPr>
        <w:t xml:space="preserve">A BP não se preocupou em fazer uma gestão dos stakeholders pensando no "efeito problema" (vazamento de </w:t>
      </w:r>
      <w:r w:rsidR="00486221" w:rsidRPr="00C0556D">
        <w:rPr>
          <w:rFonts w:ascii="Verdana" w:hAnsi="Verdana"/>
          <w:u w:val="single"/>
        </w:rPr>
        <w:t>óleo</w:t>
      </w:r>
      <w:r w:rsidRPr="00C0556D">
        <w:rPr>
          <w:rFonts w:ascii="Verdana" w:hAnsi="Verdana"/>
          <w:u w:val="single"/>
        </w:rPr>
        <w:t>).</w:t>
      </w:r>
      <w:r w:rsidR="00486221" w:rsidRPr="00C0556D">
        <w:rPr>
          <w:rFonts w:ascii="Verdana" w:hAnsi="Verdana"/>
          <w:u w:val="single"/>
        </w:rPr>
        <w:t xml:space="preserve"> </w:t>
      </w:r>
      <w:r w:rsidRPr="00C0556D">
        <w:rPr>
          <w:rFonts w:ascii="Verdana" w:hAnsi="Verdana"/>
          <w:u w:val="single"/>
        </w:rPr>
        <w:t>Confiando no sucesso do projeto, a BP si</w:t>
      </w:r>
      <w:r w:rsidR="00486221" w:rsidRPr="00C0556D">
        <w:rPr>
          <w:rFonts w:ascii="Verdana" w:hAnsi="Verdana"/>
          <w:u w:val="single"/>
        </w:rPr>
        <w:t xml:space="preserve">mplesmente ignorou os aspectos </w:t>
      </w:r>
      <w:r w:rsidRPr="00C0556D">
        <w:rPr>
          <w:rFonts w:ascii="Verdana" w:hAnsi="Verdana"/>
          <w:u w:val="single"/>
        </w:rPr>
        <w:t xml:space="preserve">ambientais, financeiros, </w:t>
      </w:r>
      <w:r w:rsidR="00486221" w:rsidRPr="00C0556D">
        <w:rPr>
          <w:rFonts w:ascii="Verdana" w:hAnsi="Verdana"/>
          <w:u w:val="single"/>
        </w:rPr>
        <w:t>logística</w:t>
      </w:r>
      <w:r w:rsidRPr="00C0556D">
        <w:rPr>
          <w:rFonts w:ascii="Verdana" w:hAnsi="Verdana"/>
          <w:u w:val="single"/>
        </w:rPr>
        <w:t xml:space="preserve">, divulgação e não elaborou um plano de ação para conter um </w:t>
      </w:r>
      <w:r w:rsidR="00486221" w:rsidRPr="00C0556D">
        <w:rPr>
          <w:rFonts w:ascii="Verdana" w:hAnsi="Verdana"/>
          <w:u w:val="single"/>
        </w:rPr>
        <w:t>possível</w:t>
      </w:r>
      <w:r w:rsidRPr="00C0556D">
        <w:rPr>
          <w:rFonts w:ascii="Verdana" w:hAnsi="Verdana"/>
          <w:u w:val="single"/>
        </w:rPr>
        <w:t xml:space="preserve"> problema.</w:t>
      </w:r>
    </w:p>
    <w:p w:rsidR="003913A7" w:rsidRPr="00C0556D" w:rsidRDefault="003913A7" w:rsidP="003913A7">
      <w:pPr>
        <w:tabs>
          <w:tab w:val="num" w:pos="360"/>
        </w:tabs>
        <w:jc w:val="both"/>
        <w:rPr>
          <w:rFonts w:ascii="Verdana" w:hAnsi="Verdana"/>
          <w:u w:val="single"/>
        </w:rPr>
      </w:pPr>
    </w:p>
    <w:p w:rsidR="003913A7" w:rsidRPr="00C0556D" w:rsidRDefault="003913A7" w:rsidP="003913A7">
      <w:pPr>
        <w:tabs>
          <w:tab w:val="num" w:pos="360"/>
        </w:tabs>
        <w:jc w:val="both"/>
        <w:rPr>
          <w:rFonts w:ascii="Verdana" w:hAnsi="Verdana"/>
          <w:u w:val="single"/>
        </w:rPr>
      </w:pPr>
      <w:r w:rsidRPr="00C0556D">
        <w:rPr>
          <w:rFonts w:ascii="Verdana" w:hAnsi="Verdana"/>
          <w:u w:val="single"/>
        </w:rPr>
        <w:t xml:space="preserve">A BP deveria ter tratado o assunto com maior seriedade desde o início. As informações desencontradas e a falta de transparência resultaram em notícias que foram minando a reputação da empresa. </w:t>
      </w:r>
    </w:p>
    <w:p w:rsidR="006D3B36" w:rsidRPr="00C0556D" w:rsidRDefault="006D3B36" w:rsidP="003913A7">
      <w:pPr>
        <w:tabs>
          <w:tab w:val="num" w:pos="360"/>
        </w:tabs>
        <w:jc w:val="both"/>
        <w:rPr>
          <w:rFonts w:ascii="Verdana" w:hAnsi="Verdana"/>
          <w:u w:val="single"/>
        </w:rPr>
      </w:pPr>
    </w:p>
    <w:p w:rsidR="003913A7" w:rsidRPr="00C0556D" w:rsidRDefault="003913A7" w:rsidP="003913A7">
      <w:pPr>
        <w:tabs>
          <w:tab w:val="num" w:pos="360"/>
        </w:tabs>
        <w:jc w:val="both"/>
        <w:rPr>
          <w:rFonts w:ascii="Verdana" w:hAnsi="Verdana"/>
          <w:u w:val="single"/>
        </w:rPr>
      </w:pPr>
      <w:r w:rsidRPr="00C0556D">
        <w:rPr>
          <w:rFonts w:ascii="Verdana" w:hAnsi="Verdana"/>
          <w:u w:val="single"/>
        </w:rPr>
        <w:t>Com isso houve uma reação negativa do</w:t>
      </w:r>
      <w:r w:rsidR="00486221" w:rsidRPr="00C0556D">
        <w:rPr>
          <w:rFonts w:ascii="Verdana" w:hAnsi="Verdana"/>
          <w:u w:val="single"/>
        </w:rPr>
        <w:t xml:space="preserve">s stakeholders onde denegriu a </w:t>
      </w:r>
      <w:r w:rsidRPr="00C0556D">
        <w:rPr>
          <w:rFonts w:ascii="Verdana" w:hAnsi="Verdana"/>
          <w:u w:val="single"/>
        </w:rPr>
        <w:t xml:space="preserve">imagem da BP. </w:t>
      </w:r>
      <w:r w:rsidR="00486221" w:rsidRPr="00C0556D">
        <w:rPr>
          <w:rFonts w:ascii="Verdana" w:hAnsi="Verdana"/>
          <w:u w:val="single"/>
        </w:rPr>
        <w:t>Stakeholders</w:t>
      </w:r>
      <w:r w:rsidRPr="00C0556D">
        <w:rPr>
          <w:rFonts w:ascii="Verdana" w:hAnsi="Verdana"/>
          <w:u w:val="single"/>
        </w:rPr>
        <w:t xml:space="preserve"> considerados como adormecidos se aliaram com outras frentes fazendo uma pressão sobre o Governo Americano o que afetou a credibilidade dos investidores.</w:t>
      </w:r>
    </w:p>
    <w:p w:rsidR="003913A7" w:rsidRPr="00C0556D" w:rsidRDefault="003913A7" w:rsidP="003913A7">
      <w:pPr>
        <w:tabs>
          <w:tab w:val="num" w:pos="360"/>
        </w:tabs>
        <w:jc w:val="both"/>
        <w:rPr>
          <w:rFonts w:ascii="Verdana" w:hAnsi="Verdana"/>
          <w:u w:val="single"/>
        </w:rPr>
      </w:pPr>
    </w:p>
    <w:p w:rsidR="003913A7" w:rsidRPr="00C0556D" w:rsidRDefault="003913A7" w:rsidP="003913A7">
      <w:pPr>
        <w:tabs>
          <w:tab w:val="num" w:pos="360"/>
        </w:tabs>
        <w:jc w:val="both"/>
        <w:rPr>
          <w:rFonts w:ascii="Verdana" w:hAnsi="Verdana"/>
          <w:u w:val="single"/>
        </w:rPr>
      </w:pPr>
      <w:r w:rsidRPr="00C0556D">
        <w:rPr>
          <w:rFonts w:ascii="Verdana" w:hAnsi="Verdana"/>
          <w:u w:val="single"/>
        </w:rPr>
        <w:t xml:space="preserve">Atualmente a BP trabalha com ações para contornar o problema, pagando indenizações, criando um plano de </w:t>
      </w:r>
      <w:r w:rsidR="00486221" w:rsidRPr="00C0556D">
        <w:rPr>
          <w:rFonts w:ascii="Verdana" w:hAnsi="Verdana"/>
          <w:u w:val="single"/>
        </w:rPr>
        <w:t>reconstrução</w:t>
      </w:r>
      <w:r w:rsidRPr="00C0556D">
        <w:rPr>
          <w:rFonts w:ascii="Verdana" w:hAnsi="Verdana"/>
          <w:u w:val="single"/>
        </w:rPr>
        <w:t xml:space="preserve"> ambiental entre outras soluções.</w:t>
      </w:r>
    </w:p>
    <w:p w:rsidR="003913A7" w:rsidRPr="00C0556D" w:rsidRDefault="003913A7" w:rsidP="003913A7">
      <w:pPr>
        <w:tabs>
          <w:tab w:val="num" w:pos="360"/>
        </w:tabs>
        <w:jc w:val="both"/>
        <w:rPr>
          <w:rFonts w:ascii="Verdana" w:hAnsi="Verdana"/>
          <w:u w:val="single"/>
        </w:rPr>
      </w:pPr>
    </w:p>
    <w:p w:rsidR="002915D5" w:rsidRPr="00C0556D" w:rsidRDefault="003913A7" w:rsidP="003913A7">
      <w:pPr>
        <w:tabs>
          <w:tab w:val="num" w:pos="360"/>
        </w:tabs>
        <w:jc w:val="both"/>
        <w:rPr>
          <w:rFonts w:ascii="Verdana" w:hAnsi="Verdana"/>
          <w:u w:val="single"/>
        </w:rPr>
      </w:pPr>
      <w:r w:rsidRPr="00C0556D">
        <w:rPr>
          <w:rFonts w:ascii="Verdana" w:hAnsi="Verdana"/>
          <w:u w:val="single"/>
        </w:rPr>
        <w:t xml:space="preserve">Portanto, nunca </w:t>
      </w:r>
      <w:r w:rsidR="00486221" w:rsidRPr="00C0556D">
        <w:rPr>
          <w:rFonts w:ascii="Verdana" w:hAnsi="Verdana"/>
          <w:u w:val="single"/>
        </w:rPr>
        <w:t>analisar</w:t>
      </w:r>
      <w:r w:rsidRPr="00C0556D">
        <w:rPr>
          <w:rFonts w:ascii="Verdana" w:hAnsi="Verdana"/>
          <w:u w:val="single"/>
        </w:rPr>
        <w:t xml:space="preserve"> um stakeholders de forma individualizada e sim num contexto geral do ambiente do projeto, pois os stakeholders unidos formam uma grande força e prejudica o sucesso do projeto.</w:t>
      </w:r>
    </w:p>
    <w:sectPr w:rsidR="002915D5" w:rsidRPr="00C0556D" w:rsidSect="00AB73E8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646" w:rsidRDefault="00D72646">
      <w:r>
        <w:separator/>
      </w:r>
    </w:p>
  </w:endnote>
  <w:endnote w:type="continuationSeparator" w:id="0">
    <w:p w:rsidR="00D72646" w:rsidRDefault="00D72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206" w:rsidRPr="0078654D" w:rsidRDefault="00DE26F5">
    <w:pPr>
      <w:pStyle w:val="Rodap"/>
      <w:rPr>
        <w:rFonts w:ascii="Comic Sans MS" w:hAnsi="Comic Sans MS"/>
        <w:color w:val="808080"/>
        <w:sz w:val="18"/>
        <w:szCs w:val="18"/>
      </w:rPr>
    </w:pPr>
    <w:r>
      <w:rPr>
        <w:rFonts w:ascii="Comic Sans MS" w:hAnsi="Comic Sans MS"/>
        <w:noProof/>
        <w:color w:val="808080"/>
        <w:sz w:val="18"/>
        <w:szCs w:val="1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3449500</wp:posOffset>
          </wp:positionH>
          <wp:positionV relativeFrom="paragraph">
            <wp:posOffset>-263696</wp:posOffset>
          </wp:positionV>
          <wp:extent cx="2976634" cy="689212"/>
          <wp:effectExtent l="19050" t="0" r="0" b="0"/>
          <wp:wrapNone/>
          <wp:docPr id="5" name="Imagem 5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7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6634" cy="68921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07206" w:rsidRPr="0078654D">
      <w:rPr>
        <w:rFonts w:ascii="Comic Sans MS" w:hAnsi="Comic Sans MS"/>
        <w:color w:val="808080"/>
        <w:sz w:val="18"/>
        <w:szCs w:val="18"/>
      </w:rPr>
      <w:t>Prof. Paulo Sampaio</w:t>
    </w:r>
    <w:r w:rsidR="00A07206" w:rsidRPr="0078654D">
      <w:rPr>
        <w:rFonts w:ascii="Comic Sans MS" w:hAnsi="Comic Sans MS"/>
        <w:color w:val="808080"/>
        <w:sz w:val="18"/>
        <w:szCs w:val="18"/>
      </w:rPr>
      <w:tab/>
    </w:r>
    <w:r w:rsidR="008437D2" w:rsidRPr="0078654D">
      <w:rPr>
        <w:rFonts w:ascii="Comic Sans MS" w:hAnsi="Comic Sans MS"/>
        <w:color w:val="808080"/>
        <w:sz w:val="18"/>
        <w:szCs w:val="18"/>
      </w:rPr>
      <w:fldChar w:fldCharType="begin"/>
    </w:r>
    <w:r w:rsidR="006217EB" w:rsidRPr="0078654D">
      <w:rPr>
        <w:rFonts w:ascii="Comic Sans MS" w:hAnsi="Comic Sans MS"/>
        <w:color w:val="808080"/>
        <w:sz w:val="18"/>
        <w:szCs w:val="18"/>
      </w:rPr>
      <w:instrText xml:space="preserve"> DATE \@ "d/M/yyyy" </w:instrText>
    </w:r>
    <w:r w:rsidR="008437D2" w:rsidRPr="0078654D">
      <w:rPr>
        <w:rFonts w:ascii="Comic Sans MS" w:hAnsi="Comic Sans MS"/>
        <w:color w:val="808080"/>
        <w:sz w:val="18"/>
        <w:szCs w:val="18"/>
      </w:rPr>
      <w:fldChar w:fldCharType="separate"/>
    </w:r>
    <w:r w:rsidR="003913A7">
      <w:rPr>
        <w:rFonts w:ascii="Comic Sans MS" w:hAnsi="Comic Sans MS"/>
        <w:noProof/>
        <w:color w:val="808080"/>
        <w:sz w:val="18"/>
        <w:szCs w:val="18"/>
      </w:rPr>
      <w:t>4/10/2014</w:t>
    </w:r>
    <w:r w:rsidR="008437D2" w:rsidRPr="0078654D">
      <w:rPr>
        <w:rFonts w:ascii="Comic Sans MS" w:hAnsi="Comic Sans MS"/>
        <w:color w:val="808080"/>
        <w:sz w:val="18"/>
        <w:szCs w:val="18"/>
      </w:rPr>
      <w:fldChar w:fldCharType="end"/>
    </w:r>
    <w:r w:rsidR="00A07206" w:rsidRPr="0078654D">
      <w:rPr>
        <w:rFonts w:ascii="Comic Sans MS" w:hAnsi="Comic Sans MS"/>
        <w:color w:val="80808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646" w:rsidRDefault="00D72646">
      <w:r>
        <w:separator/>
      </w:r>
    </w:p>
  </w:footnote>
  <w:footnote w:type="continuationSeparator" w:id="0">
    <w:p w:rsidR="00D72646" w:rsidRDefault="00D726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396" w:rsidRPr="00DE26F5" w:rsidRDefault="00427B89" w:rsidP="00DE26F5">
    <w:pPr>
      <w:pStyle w:val="Cabealho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margin-left:-36pt;margin-top:-1.1pt;width:120.6pt;height:33.1pt;z-index:251658240">
          <v:imagedata r:id="rId1" o:title=""/>
        </v:shape>
        <o:OLEObject Type="Embed" ProgID="MSPhotoEd.3" ShapeID="_x0000_s3073" DrawAspect="Content" ObjectID="_1473955091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0A2"/>
    <w:multiLevelType w:val="singleLevel"/>
    <w:tmpl w:val="63203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0844460E"/>
    <w:multiLevelType w:val="hybridMultilevel"/>
    <w:tmpl w:val="9C805AA2"/>
    <w:lvl w:ilvl="0" w:tplc="98B276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7D4CE0"/>
    <w:multiLevelType w:val="hybridMultilevel"/>
    <w:tmpl w:val="AE78E794"/>
    <w:lvl w:ilvl="0" w:tplc="C5ECA8B2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A80F1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AB245D0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1C442A4"/>
    <w:multiLevelType w:val="hybridMultilevel"/>
    <w:tmpl w:val="9E906D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80EC6"/>
    <w:multiLevelType w:val="hybridMultilevel"/>
    <w:tmpl w:val="A5F408E8"/>
    <w:lvl w:ilvl="0" w:tplc="59AEFC2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" w:hanging="360"/>
      </w:pPr>
    </w:lvl>
    <w:lvl w:ilvl="2" w:tplc="0416001B">
      <w:start w:val="1"/>
      <w:numFmt w:val="lowerRoman"/>
      <w:lvlText w:val="%3."/>
      <w:lvlJc w:val="right"/>
      <w:pPr>
        <w:ind w:left="744" w:hanging="180"/>
      </w:pPr>
    </w:lvl>
    <w:lvl w:ilvl="3" w:tplc="0416000F" w:tentative="1">
      <w:start w:val="1"/>
      <w:numFmt w:val="decimal"/>
      <w:lvlText w:val="%4."/>
      <w:lvlJc w:val="left"/>
      <w:pPr>
        <w:ind w:left="1464" w:hanging="360"/>
      </w:pPr>
    </w:lvl>
    <w:lvl w:ilvl="4" w:tplc="04160019" w:tentative="1">
      <w:start w:val="1"/>
      <w:numFmt w:val="lowerLetter"/>
      <w:lvlText w:val="%5."/>
      <w:lvlJc w:val="left"/>
      <w:pPr>
        <w:ind w:left="2184" w:hanging="360"/>
      </w:pPr>
    </w:lvl>
    <w:lvl w:ilvl="5" w:tplc="0416001B" w:tentative="1">
      <w:start w:val="1"/>
      <w:numFmt w:val="lowerRoman"/>
      <w:lvlText w:val="%6."/>
      <w:lvlJc w:val="right"/>
      <w:pPr>
        <w:ind w:left="2904" w:hanging="180"/>
      </w:pPr>
    </w:lvl>
    <w:lvl w:ilvl="6" w:tplc="0416000F" w:tentative="1">
      <w:start w:val="1"/>
      <w:numFmt w:val="decimal"/>
      <w:lvlText w:val="%7."/>
      <w:lvlJc w:val="left"/>
      <w:pPr>
        <w:ind w:left="3624" w:hanging="360"/>
      </w:pPr>
    </w:lvl>
    <w:lvl w:ilvl="7" w:tplc="04160019" w:tentative="1">
      <w:start w:val="1"/>
      <w:numFmt w:val="lowerLetter"/>
      <w:lvlText w:val="%8."/>
      <w:lvlJc w:val="left"/>
      <w:pPr>
        <w:ind w:left="4344" w:hanging="360"/>
      </w:pPr>
    </w:lvl>
    <w:lvl w:ilvl="8" w:tplc="0416001B" w:tentative="1">
      <w:start w:val="1"/>
      <w:numFmt w:val="lowerRoman"/>
      <w:lvlText w:val="%9."/>
      <w:lvlJc w:val="right"/>
      <w:pPr>
        <w:ind w:left="5064" w:hanging="180"/>
      </w:pPr>
    </w:lvl>
  </w:abstractNum>
  <w:abstractNum w:abstractNumId="5">
    <w:nsid w:val="4938320D"/>
    <w:multiLevelType w:val="hybridMultilevel"/>
    <w:tmpl w:val="BD482D96"/>
    <w:lvl w:ilvl="0" w:tplc="1CE8574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7C14A7A4">
      <w:start w:val="4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66F924A2"/>
    <w:multiLevelType w:val="hybridMultilevel"/>
    <w:tmpl w:val="93A2393E"/>
    <w:lvl w:ilvl="0" w:tplc="0416000F">
      <w:start w:val="1"/>
      <w:numFmt w:val="decimal"/>
      <w:lvlText w:val="%1."/>
      <w:lvlJc w:val="left"/>
      <w:pPr>
        <w:ind w:left="2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042198"/>
    <w:multiLevelType w:val="hybridMultilevel"/>
    <w:tmpl w:val="4954AE50"/>
    <w:lvl w:ilvl="0" w:tplc="CFA80F1A">
      <w:start w:val="1"/>
      <w:numFmt w:val="lowerLetter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8">
    <w:nsid w:val="79FF0159"/>
    <w:multiLevelType w:val="hybridMultilevel"/>
    <w:tmpl w:val="E80E28C6"/>
    <w:lvl w:ilvl="0" w:tplc="04160019">
      <w:start w:val="1"/>
      <w:numFmt w:val="lowerLetter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421CBBB2">
      <w:start w:val="1"/>
      <w:numFmt w:val="lowerLetter"/>
      <w:lvlText w:val="%2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2" w:tplc="CFA80F1A">
      <w:start w:val="1"/>
      <w:numFmt w:val="lowerLetter"/>
      <w:lvlText w:val="%3."/>
      <w:lvlJc w:val="left"/>
      <w:pPr>
        <w:tabs>
          <w:tab w:val="num" w:pos="2592"/>
        </w:tabs>
        <w:ind w:left="2592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32"/>
        </w:tabs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2"/>
        </w:tabs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2"/>
        </w:tabs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2"/>
        </w:tabs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2"/>
        </w:tabs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2"/>
        </w:tabs>
        <w:ind w:left="6732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4C71"/>
    <w:rsid w:val="00011D8F"/>
    <w:rsid w:val="00013DA5"/>
    <w:rsid w:val="00013F76"/>
    <w:rsid w:val="00034B1F"/>
    <w:rsid w:val="00070DB8"/>
    <w:rsid w:val="0007269A"/>
    <w:rsid w:val="000936F6"/>
    <w:rsid w:val="000D73F7"/>
    <w:rsid w:val="000E228F"/>
    <w:rsid w:val="00117339"/>
    <w:rsid w:val="00137396"/>
    <w:rsid w:val="00142FD9"/>
    <w:rsid w:val="001453C4"/>
    <w:rsid w:val="001847C1"/>
    <w:rsid w:val="001E0E94"/>
    <w:rsid w:val="00224974"/>
    <w:rsid w:val="00234482"/>
    <w:rsid w:val="002621FC"/>
    <w:rsid w:val="00283469"/>
    <w:rsid w:val="002878F4"/>
    <w:rsid w:val="002915D5"/>
    <w:rsid w:val="002B6957"/>
    <w:rsid w:val="002D6448"/>
    <w:rsid w:val="002D6D1C"/>
    <w:rsid w:val="00325BB9"/>
    <w:rsid w:val="00327961"/>
    <w:rsid w:val="0034768F"/>
    <w:rsid w:val="003571CF"/>
    <w:rsid w:val="00361FBE"/>
    <w:rsid w:val="003913A7"/>
    <w:rsid w:val="00391843"/>
    <w:rsid w:val="003D36FA"/>
    <w:rsid w:val="003E51AA"/>
    <w:rsid w:val="003E723A"/>
    <w:rsid w:val="0043129B"/>
    <w:rsid w:val="00444144"/>
    <w:rsid w:val="00463C77"/>
    <w:rsid w:val="00465EB6"/>
    <w:rsid w:val="00486221"/>
    <w:rsid w:val="004B4DF7"/>
    <w:rsid w:val="004E17CD"/>
    <w:rsid w:val="004E1FB4"/>
    <w:rsid w:val="004E6E08"/>
    <w:rsid w:val="005515EF"/>
    <w:rsid w:val="00583333"/>
    <w:rsid w:val="00587161"/>
    <w:rsid w:val="00595BF2"/>
    <w:rsid w:val="005B1F27"/>
    <w:rsid w:val="005D3CD5"/>
    <w:rsid w:val="005E1E7C"/>
    <w:rsid w:val="00602568"/>
    <w:rsid w:val="006217EB"/>
    <w:rsid w:val="006907C7"/>
    <w:rsid w:val="006A00DC"/>
    <w:rsid w:val="006A7D7F"/>
    <w:rsid w:val="006B5285"/>
    <w:rsid w:val="006C0F2F"/>
    <w:rsid w:val="006D3B36"/>
    <w:rsid w:val="006E31AF"/>
    <w:rsid w:val="006E47D8"/>
    <w:rsid w:val="007173F8"/>
    <w:rsid w:val="007672BC"/>
    <w:rsid w:val="0078654D"/>
    <w:rsid w:val="007930E0"/>
    <w:rsid w:val="007A2D86"/>
    <w:rsid w:val="007F150B"/>
    <w:rsid w:val="007F61BA"/>
    <w:rsid w:val="008071F0"/>
    <w:rsid w:val="008120DC"/>
    <w:rsid w:val="008174E9"/>
    <w:rsid w:val="008437D2"/>
    <w:rsid w:val="00851350"/>
    <w:rsid w:val="00873F81"/>
    <w:rsid w:val="008A5CA6"/>
    <w:rsid w:val="009132BF"/>
    <w:rsid w:val="00932A2E"/>
    <w:rsid w:val="00965359"/>
    <w:rsid w:val="00966F85"/>
    <w:rsid w:val="0097248B"/>
    <w:rsid w:val="00991E3C"/>
    <w:rsid w:val="009C2EB4"/>
    <w:rsid w:val="009F5559"/>
    <w:rsid w:val="00A07206"/>
    <w:rsid w:val="00A2280B"/>
    <w:rsid w:val="00A91A6E"/>
    <w:rsid w:val="00AB73E8"/>
    <w:rsid w:val="00AC2DF1"/>
    <w:rsid w:val="00AE3A81"/>
    <w:rsid w:val="00B03902"/>
    <w:rsid w:val="00B1590E"/>
    <w:rsid w:val="00B172BB"/>
    <w:rsid w:val="00B23F94"/>
    <w:rsid w:val="00B24A7B"/>
    <w:rsid w:val="00B36191"/>
    <w:rsid w:val="00B426C2"/>
    <w:rsid w:val="00B45F3E"/>
    <w:rsid w:val="00BB2FD1"/>
    <w:rsid w:val="00BC066F"/>
    <w:rsid w:val="00BD688E"/>
    <w:rsid w:val="00BE1B7E"/>
    <w:rsid w:val="00BE72C9"/>
    <w:rsid w:val="00C0556D"/>
    <w:rsid w:val="00C61635"/>
    <w:rsid w:val="00C66320"/>
    <w:rsid w:val="00C70037"/>
    <w:rsid w:val="00C85FE3"/>
    <w:rsid w:val="00C90E9A"/>
    <w:rsid w:val="00CB7605"/>
    <w:rsid w:val="00D14C71"/>
    <w:rsid w:val="00D50E14"/>
    <w:rsid w:val="00D52235"/>
    <w:rsid w:val="00D56F78"/>
    <w:rsid w:val="00D65911"/>
    <w:rsid w:val="00D72646"/>
    <w:rsid w:val="00D7647A"/>
    <w:rsid w:val="00DC29D2"/>
    <w:rsid w:val="00DE26F5"/>
    <w:rsid w:val="00E13AFA"/>
    <w:rsid w:val="00E24A61"/>
    <w:rsid w:val="00E5712E"/>
    <w:rsid w:val="00E61391"/>
    <w:rsid w:val="00EA0545"/>
    <w:rsid w:val="00EA3C12"/>
    <w:rsid w:val="00EC08FA"/>
    <w:rsid w:val="00ED3076"/>
    <w:rsid w:val="00EF23FE"/>
    <w:rsid w:val="00EF7CE8"/>
    <w:rsid w:val="00F07318"/>
    <w:rsid w:val="00F37638"/>
    <w:rsid w:val="00F70DAF"/>
    <w:rsid w:val="00F85090"/>
    <w:rsid w:val="00F975C6"/>
    <w:rsid w:val="00FD42A9"/>
    <w:rsid w:val="00FF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docId w15:val="{BC80F8B0-65CA-4EDB-B004-3A775230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3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AB73E8"/>
    <w:pPr>
      <w:jc w:val="center"/>
    </w:pPr>
    <w:rPr>
      <w:rFonts w:ascii="Arial" w:hAnsi="Arial"/>
      <w:b/>
      <w:sz w:val="24"/>
    </w:rPr>
  </w:style>
  <w:style w:type="paragraph" w:styleId="Cabealho">
    <w:name w:val="header"/>
    <w:basedOn w:val="Normal"/>
    <w:rsid w:val="00AB73E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AB73E8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rsid w:val="00AB73E8"/>
    <w:pPr>
      <w:ind w:left="1416"/>
      <w:jc w:val="both"/>
    </w:pPr>
    <w:rPr>
      <w:rFonts w:ascii="Comic Sans MS" w:hAnsi="Comic Sans MS"/>
    </w:rPr>
  </w:style>
  <w:style w:type="paragraph" w:styleId="Recuodecorpodetexto2">
    <w:name w:val="Body Text Indent 2"/>
    <w:basedOn w:val="Normal"/>
    <w:rsid w:val="00AB73E8"/>
    <w:pPr>
      <w:ind w:left="708"/>
      <w:jc w:val="both"/>
    </w:pPr>
    <w:rPr>
      <w:rFonts w:ascii="Comic Sans MS" w:hAnsi="Comic Sans MS"/>
    </w:rPr>
  </w:style>
  <w:style w:type="table" w:styleId="Tabelacomgrade">
    <w:name w:val="Table Grid"/>
    <w:basedOn w:val="Tabelanormal"/>
    <w:rsid w:val="0046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0390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0390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E2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835</Words>
  <Characters>4613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AT1 – Introdução básica em redes de comunicação</vt:lpstr>
      <vt:lpstr>AT1 – Introdução básica em redes de comunicação </vt:lpstr>
    </vt:vector>
  </TitlesOfParts>
  <Company>**</Company>
  <LinksUpToDate>false</LinksUpToDate>
  <CharactersWithSpaces>5438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AT1 – Introdução básica em redes de comunicação</dc:title>
  <dc:creator>**</dc:creator>
  <cp:lastModifiedBy>Carla Binda</cp:lastModifiedBy>
  <cp:revision>2</cp:revision>
  <cp:lastPrinted>2012-09-17T13:11:00Z</cp:lastPrinted>
  <dcterms:created xsi:type="dcterms:W3CDTF">2014-10-04T22:12:00Z</dcterms:created>
  <dcterms:modified xsi:type="dcterms:W3CDTF">2014-10-04T22:12:00Z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861077224</vt:i4>
  </property>
  <property fmtid="{D5CDD505-2E9C-101B-9397-08002B2CF9AE}" pid="3" name="_NewReviewCycle">
    <vt:lpwstr/>
  </property>
  <property fmtid="{D5CDD505-2E9C-101B-9397-08002B2CF9AE}" pid="4" name="_EmailSubject">
    <vt:lpwstr>Avaliacao Gestao Projetos PMI SENAC.doc</vt:lpwstr>
  </property>
  <property fmtid="{D5CDD505-2E9C-101B-9397-08002B2CF9AE}" pid="5" name="_AuthorEmail">
    <vt:lpwstr>psampai1@ford.com</vt:lpwstr>
  </property>
  <property fmtid="{D5CDD505-2E9C-101B-9397-08002B2CF9AE}" pid="6" name="_AuthorEmailDisplayName">
    <vt:lpwstr>Sampaio, Paulo Sergio (P.)</vt:lpwstr>
  </property>
  <property fmtid="{D5CDD505-2E9C-101B-9397-08002B2CF9AE}" pid="7" name="_ReviewingToolsShownOnce">
    <vt:lpwstr/>
  </property>
</Properties>
</file>