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A0101" w14:textId="453A9B11" w:rsidR="00F47A78" w:rsidRDefault="00F47A78" w:rsidP="00F47A78">
      <w:pPr>
        <w:pStyle w:val="Ttulo"/>
        <w:jc w:val="center"/>
        <w:rPr>
          <w:rFonts w:ascii="Arial" w:hAnsi="Arial" w:cs="Arial"/>
        </w:rPr>
      </w:pPr>
      <w:bookmarkStart w:id="0" w:name="_Toc397928822"/>
    </w:p>
    <w:p w14:paraId="24B6A4A0" w14:textId="77777777" w:rsidR="00B479F7" w:rsidRDefault="00B479F7" w:rsidP="00B479F7">
      <w:pPr>
        <w:jc w:val="center"/>
        <w:rPr>
          <w:rFonts w:ascii="Arial" w:hAnsi="Arial" w:cs="Arial"/>
          <w:sz w:val="20"/>
          <w:szCs w:val="20"/>
        </w:rPr>
      </w:pPr>
    </w:p>
    <w:p w14:paraId="71AB184B" w14:textId="24E0A303" w:rsidR="00B479F7" w:rsidRPr="00BC4BB5" w:rsidRDefault="00BC4BB5" w:rsidP="00B479F7">
      <w:pPr>
        <w:jc w:val="center"/>
        <w:rPr>
          <w:rFonts w:ascii="Arial" w:hAnsi="Arial" w:cs="Arial"/>
          <w:color w:val="333333"/>
          <w:sz w:val="52"/>
          <w:szCs w:val="52"/>
        </w:rPr>
      </w:pPr>
      <w:r w:rsidRPr="00BC4BB5">
        <w:rPr>
          <w:rFonts w:ascii="Arial" w:hAnsi="Arial" w:cs="Arial"/>
          <w:color w:val="333333"/>
          <w:sz w:val="52"/>
          <w:szCs w:val="52"/>
        </w:rPr>
        <w:t>Universidade Metodista de São Paulo</w:t>
      </w:r>
    </w:p>
    <w:p w14:paraId="4BCFF5AC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2C11BEE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58DA8128" w14:textId="77777777" w:rsidR="00BC4BB5" w:rsidRDefault="00BC4BB5" w:rsidP="00B479F7">
      <w:pPr>
        <w:jc w:val="center"/>
        <w:rPr>
          <w:rFonts w:ascii="Arial" w:hAnsi="Arial" w:cs="Arial"/>
          <w:color w:val="333333"/>
        </w:rPr>
      </w:pPr>
    </w:p>
    <w:p w14:paraId="355936D4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A9933CA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2649EE2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092FF70E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3F33214B" w14:textId="77777777" w:rsidR="00B479F7" w:rsidRPr="006D5B33" w:rsidRDefault="00B479F7" w:rsidP="00B479F7">
      <w:pPr>
        <w:jc w:val="center"/>
        <w:rPr>
          <w:rFonts w:ascii="Arial" w:hAnsi="Arial" w:cs="Arial"/>
          <w:color w:val="333333"/>
          <w:sz w:val="48"/>
          <w:szCs w:val="48"/>
        </w:rPr>
      </w:pPr>
      <w:r w:rsidRPr="006D5B33">
        <w:rPr>
          <w:rFonts w:ascii="Arial" w:hAnsi="Arial" w:cs="Arial"/>
          <w:color w:val="333333"/>
          <w:sz w:val="48"/>
          <w:szCs w:val="48"/>
        </w:rPr>
        <w:t>Atividade: Baseada no Case Apresentado</w:t>
      </w:r>
    </w:p>
    <w:p w14:paraId="2303E5E8" w14:textId="699F8727" w:rsidR="00F47A78" w:rsidRPr="00F47A78" w:rsidRDefault="00F47A78" w:rsidP="00F47A78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14:paraId="7D6FFFCA" w14:textId="77777777" w:rsidR="00B479F7" w:rsidRP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1744D1C1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462F9641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AA41DD9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519C653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AE390C0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07350BD7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2DA21637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782ED415" w14:textId="77777777" w:rsidR="00B479F7" w:rsidRDefault="00B479F7" w:rsidP="00B479F7">
      <w:pPr>
        <w:jc w:val="center"/>
        <w:rPr>
          <w:rFonts w:ascii="Arial" w:hAnsi="Arial" w:cs="Arial"/>
          <w:color w:val="333333"/>
        </w:rPr>
      </w:pPr>
    </w:p>
    <w:p w14:paraId="5AE35FA8" w14:textId="7C66E8F6" w:rsidR="00B479F7" w:rsidRPr="00B479F7" w:rsidRDefault="00B479F7" w:rsidP="00B479F7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14:paraId="6A5FFDF2" w14:textId="130431F0" w:rsidR="00FA6174" w:rsidRDefault="00B479F7" w:rsidP="00B479F7">
      <w:pPr>
        <w:jc w:val="center"/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  <w:r w:rsidRPr="00B479F7">
        <w:rPr>
          <w:rFonts w:ascii="Arial" w:hAnsi="Arial" w:cs="Arial"/>
          <w:color w:val="333333"/>
        </w:rPr>
        <w:t>2014</w:t>
      </w:r>
      <w:r w:rsidR="00FA6174">
        <w:rPr>
          <w:rFonts w:ascii="Arial" w:hAnsi="Arial" w:cs="Arial"/>
          <w:sz w:val="20"/>
          <w:szCs w:val="20"/>
        </w:rPr>
        <w:br w:type="page"/>
      </w:r>
    </w:p>
    <w:p w14:paraId="526F101F" w14:textId="77777777" w:rsidR="00D70209" w:rsidRPr="00D70209" w:rsidRDefault="00D70209" w:rsidP="30143B64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" w:name="_Toc397928996"/>
    </w:p>
    <w:p w14:paraId="09CA4A3C" w14:textId="6897F765" w:rsidR="00D70209" w:rsidRDefault="00D70209" w:rsidP="00D70209">
      <w:pPr>
        <w:rPr>
          <w:b/>
          <w:sz w:val="28"/>
          <w:szCs w:val="28"/>
        </w:rPr>
      </w:pPr>
      <w:r w:rsidRPr="00D70209">
        <w:rPr>
          <w:b/>
          <w:sz w:val="28"/>
          <w:szCs w:val="28"/>
        </w:rPr>
        <w:t>Sumário Executivo</w:t>
      </w:r>
    </w:p>
    <w:p w14:paraId="2897750F" w14:textId="77777777" w:rsidR="00D70209" w:rsidRPr="00D70209" w:rsidRDefault="00D70209" w:rsidP="00D70209">
      <w:pPr>
        <w:rPr>
          <w:b/>
          <w:sz w:val="28"/>
          <w:szCs w:val="28"/>
        </w:rPr>
      </w:pPr>
    </w:p>
    <w:p w14:paraId="599EBAA8" w14:textId="7F9E2253" w:rsidR="30143B64" w:rsidRPr="00D70209" w:rsidRDefault="30143B64" w:rsidP="00D70209">
      <w:pPr>
        <w:rPr>
          <w:b/>
          <w:sz w:val="24"/>
          <w:szCs w:val="24"/>
        </w:rPr>
      </w:pPr>
      <w:bookmarkStart w:id="2" w:name="_Toc397929670"/>
      <w:r w:rsidRPr="00D70209">
        <w:rPr>
          <w:b/>
          <w:sz w:val="24"/>
          <w:szCs w:val="24"/>
        </w:rPr>
        <w:t>A Empresa</w:t>
      </w:r>
      <w:bookmarkEnd w:id="0"/>
      <w:bookmarkEnd w:id="1"/>
      <w:bookmarkEnd w:id="2"/>
      <w:r w:rsidRPr="00D70209">
        <w:rPr>
          <w:rFonts w:ascii="MS Mincho" w:eastAsia="MS Mincho" w:hAnsi="MS Mincho" w:cs="MS Mincho" w:hint="eastAsia"/>
          <w:b/>
          <w:sz w:val="24"/>
          <w:szCs w:val="24"/>
        </w:rPr>
        <w:t xml:space="preserve">　</w:t>
      </w:r>
    </w:p>
    <w:p w14:paraId="6B4E3FD8" w14:textId="6D2ED694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6376E0CA" w14:textId="1E663F36" w:rsidR="30143B64" w:rsidRPr="003B6F87" w:rsidRDefault="003B6F87" w:rsidP="0007562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B6F87">
        <w:rPr>
          <w:rFonts w:ascii="Arial" w:eastAsia="Calibri" w:hAnsi="Arial" w:cs="Arial"/>
          <w:bCs/>
          <w:sz w:val="20"/>
          <w:szCs w:val="20"/>
        </w:rPr>
        <w:t xml:space="preserve">Nome da empresa: </w:t>
      </w:r>
      <w:r w:rsidR="30143B64" w:rsidRPr="003B6F87">
        <w:rPr>
          <w:rFonts w:ascii="Arial" w:eastAsia="Calibri" w:hAnsi="Arial" w:cs="Arial"/>
          <w:bCs/>
          <w:sz w:val="20"/>
          <w:szCs w:val="20"/>
        </w:rPr>
        <w:t xml:space="preserve">Seguradora Estou Seguro </w:t>
      </w:r>
    </w:p>
    <w:p w14:paraId="71A823FD" w14:textId="4D7E2C0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Fundada em 1982, na cidade de São Paulo, a Seguradora Estou Seguro LTDA é especializada na venda de seguros para parceiros como Ponto Frio, Casas Bahia, Lojas Americanas, Submarino, e-fácil e agora até Web Motors, entre outras, ou seja, grandes varejistas, sejam eles comerciantes de lojas físicas, web, ou ambas. O principal produto comercializado pela Massificados chama-se "Garantia Estendida" (B2B2C). Ou seja, após a compra de um produto em um parceiro, é ofertado ao cliente se ele deseja adquirir uma garantia estendida ao produto que lhe dá direito a alguns benefícios. </w:t>
      </w:r>
    </w:p>
    <w:p w14:paraId="190A9E43" w14:textId="0C05540E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Estou Seguro possui cerca de 800 funcionários no Brasil e é uma multinacional holandesa. Sua área de tecnologia possui cerca de 80 pessoas, sendo composta por um Diretor de TI, um Gerente de Infraestrutura, um Gerente de Desenvolvimento e um Gerente de Segurança da Informação, um Gerente de PMO e dentro de </w:t>
      </w:r>
      <w:r w:rsidR="002011B6" w:rsidRPr="0044684C">
        <w:rPr>
          <w:rFonts w:ascii="Arial" w:eastAsia="Calibri" w:hAnsi="Arial" w:cs="Arial"/>
          <w:sz w:val="20"/>
          <w:szCs w:val="20"/>
        </w:rPr>
        <w:t>uma destra estrutura</w:t>
      </w:r>
      <w:r w:rsidRPr="0044684C">
        <w:rPr>
          <w:rFonts w:ascii="Arial" w:eastAsia="Calibri" w:hAnsi="Arial" w:cs="Arial"/>
          <w:sz w:val="20"/>
          <w:szCs w:val="20"/>
        </w:rPr>
        <w:t xml:space="preserve"> ficam distribuídos os coordenadores e analistas. </w:t>
      </w:r>
    </w:p>
    <w:p w14:paraId="35BBA9F1" w14:textId="77777777" w:rsidR="00D70209" w:rsidRDefault="00D70209">
      <w:pPr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  <w:bookmarkStart w:id="3" w:name="_Toc397928823"/>
      <w:bookmarkStart w:id="4" w:name="_Toc397928997"/>
      <w:r>
        <w:rPr>
          <w:rFonts w:ascii="Arial" w:hAnsi="Arial" w:cs="Arial"/>
          <w:sz w:val="20"/>
          <w:szCs w:val="20"/>
        </w:rPr>
        <w:br w:type="page"/>
      </w:r>
    </w:p>
    <w:p w14:paraId="7E107EBD" w14:textId="77777777" w:rsidR="00201064" w:rsidRDefault="00201064" w:rsidP="00A3468D">
      <w:pPr>
        <w:pStyle w:val="Sumri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622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90706" w14:textId="2343AAE3" w:rsidR="00E23B29" w:rsidRDefault="00E23B29">
          <w:pPr>
            <w:pStyle w:val="CabealhodoSumrio"/>
          </w:pPr>
          <w:r>
            <w:t>Sumário</w:t>
          </w:r>
        </w:p>
        <w:p w14:paraId="5FB8686C" w14:textId="77777777" w:rsidR="009F08F4" w:rsidRDefault="00E23B29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9F08F4" w:rsidRPr="00D54FD6">
            <w:rPr>
              <w:rStyle w:val="Hyperlink"/>
              <w:noProof/>
            </w:rPr>
            <w:fldChar w:fldCharType="begin"/>
          </w:r>
          <w:r w:rsidR="009F08F4" w:rsidRPr="00D54FD6">
            <w:rPr>
              <w:rStyle w:val="Hyperlink"/>
              <w:noProof/>
            </w:rPr>
            <w:instrText xml:space="preserve"> </w:instrText>
          </w:r>
          <w:r w:rsidR="009F08F4">
            <w:rPr>
              <w:noProof/>
            </w:rPr>
            <w:instrText>HYPERLINK \l "_Toc399144499"</w:instrText>
          </w:r>
          <w:r w:rsidR="009F08F4" w:rsidRPr="00D54FD6">
            <w:rPr>
              <w:rStyle w:val="Hyperlink"/>
              <w:noProof/>
            </w:rPr>
            <w:instrText xml:space="preserve"> </w:instrText>
          </w:r>
          <w:r w:rsidR="009F08F4" w:rsidRPr="00D54FD6">
            <w:rPr>
              <w:rStyle w:val="Hyperlink"/>
              <w:noProof/>
            </w:rPr>
          </w:r>
          <w:r w:rsidR="009F08F4" w:rsidRPr="00D54FD6">
            <w:rPr>
              <w:rStyle w:val="Hyperlink"/>
              <w:noProof/>
            </w:rPr>
            <w:fldChar w:fldCharType="separate"/>
          </w:r>
          <w:r w:rsidR="009F08F4" w:rsidRPr="00D54FD6">
            <w:rPr>
              <w:rStyle w:val="Hyperlink"/>
              <w:noProof/>
            </w:rPr>
            <w:t>Projeto</w:t>
          </w:r>
          <w:r w:rsidR="009F08F4">
            <w:rPr>
              <w:noProof/>
              <w:webHidden/>
            </w:rPr>
            <w:tab/>
          </w:r>
          <w:r w:rsidR="009F08F4">
            <w:rPr>
              <w:noProof/>
              <w:webHidden/>
            </w:rPr>
            <w:fldChar w:fldCharType="begin"/>
          </w:r>
          <w:r w:rsidR="009F08F4">
            <w:rPr>
              <w:noProof/>
              <w:webHidden/>
            </w:rPr>
            <w:instrText xml:space="preserve"> PAGEREF _Toc399144499 \h </w:instrText>
          </w:r>
          <w:r w:rsidR="009F08F4">
            <w:rPr>
              <w:noProof/>
              <w:webHidden/>
            </w:rPr>
          </w:r>
          <w:r w:rsidR="009F08F4">
            <w:rPr>
              <w:noProof/>
              <w:webHidden/>
            </w:rPr>
            <w:fldChar w:fldCharType="separate"/>
          </w:r>
          <w:r w:rsidR="009F08F4">
            <w:rPr>
              <w:noProof/>
              <w:webHidden/>
            </w:rPr>
            <w:t>4</w:t>
          </w:r>
          <w:r w:rsidR="009F08F4">
            <w:rPr>
              <w:noProof/>
              <w:webHidden/>
            </w:rPr>
            <w:fldChar w:fldCharType="end"/>
          </w:r>
          <w:r w:rsidR="009F08F4" w:rsidRPr="00D54FD6">
            <w:rPr>
              <w:rStyle w:val="Hyperlink"/>
              <w:noProof/>
            </w:rPr>
            <w:fldChar w:fldCharType="end"/>
          </w:r>
        </w:p>
        <w:p w14:paraId="408AEF7F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00" w:history="1">
            <w:r w:rsidRPr="00D54FD6">
              <w:rPr>
                <w:rStyle w:val="Hyperlink"/>
                <w:noProof/>
              </w:rPr>
              <w:t>Levantamento sobre os CMS (Content Management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A312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01" w:history="1">
            <w:r w:rsidRPr="00D54FD6">
              <w:rPr>
                <w:rStyle w:val="Hyperlink"/>
                <w:noProof/>
              </w:rPr>
              <w:t>Opções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AB67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02" w:history="1">
            <w:r w:rsidRPr="00D54FD6">
              <w:rPr>
                <w:rStyle w:val="Hyperlink"/>
                <w:noProof/>
              </w:rPr>
              <w:t>Solução de Liferay web implantada.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5B4A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03" w:history="1">
            <w:r w:rsidRPr="00D54FD6">
              <w:rPr>
                <w:rStyle w:val="Hyperlink"/>
                <w:noProof/>
              </w:rPr>
              <w:t>Informações sobre sinistro de garantia estendida</w:t>
            </w:r>
            <w:r w:rsidRPr="00D54FD6">
              <w:rPr>
                <w:rStyle w:val="Hyperlink"/>
                <w:rFonts w:ascii="Arial" w:hAnsi="Arial"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3406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04" w:history="1">
            <w:r w:rsidRPr="00D54FD6">
              <w:rPr>
                <w:rStyle w:val="Hyperlink"/>
                <w:noProof/>
              </w:rPr>
              <w:t>Mapeamento para 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93AF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05" w:history="1">
            <w:r w:rsidRPr="00D54FD6">
              <w:rPr>
                <w:rStyle w:val="Hyperlink"/>
                <w:noProof/>
              </w:rPr>
              <w:t>Usuário chaves, responsáveis, facilitadores e atores importantes</w:t>
            </w:r>
            <w:r w:rsidRPr="00D54FD6">
              <w:rPr>
                <w:rStyle w:val="Hyperlink"/>
                <w:rFonts w:ascii="Arial" w:eastAsia="Calibri" w:hAnsi="Arial"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81AF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06" w:history="1">
            <w:r w:rsidRPr="00D54FD6">
              <w:rPr>
                <w:rStyle w:val="Hyperlink"/>
                <w:noProof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D9A4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07" w:history="1">
            <w:r w:rsidRPr="00D54FD6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0B7F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08" w:history="1">
            <w:r w:rsidRPr="00D54FD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D358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09" w:history="1">
            <w:r w:rsidRPr="00D54FD6">
              <w:rPr>
                <w:rStyle w:val="Hyperlink"/>
                <w:noProof/>
              </w:rPr>
              <w:t>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8008" w14:textId="77777777" w:rsidR="009F08F4" w:rsidRDefault="009F08F4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399144510" w:history="1">
            <w:r w:rsidRPr="00D54FD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7B10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11" w:history="1">
            <w:r w:rsidRPr="00D54FD6">
              <w:rPr>
                <w:rStyle w:val="Hyperlink"/>
                <w:noProof/>
              </w:rPr>
              <w:t>Contrato de prestação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EB94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12" w:history="1">
            <w:r w:rsidRPr="00D54FD6">
              <w:rPr>
                <w:rStyle w:val="Hyperlink"/>
                <w:noProof/>
              </w:rPr>
              <w:t>Contrato de Suporte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73A5" w14:textId="77777777" w:rsidR="009F08F4" w:rsidRDefault="009F08F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9144513" w:history="1">
            <w:r w:rsidRPr="00D54FD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6013" w14:textId="2B7E31A7" w:rsidR="00E23B29" w:rsidRDefault="00E23B29">
          <w:r>
            <w:rPr>
              <w:b/>
              <w:bCs/>
            </w:rPr>
            <w:fldChar w:fldCharType="end"/>
          </w:r>
        </w:p>
      </w:sdtContent>
    </w:sdt>
    <w:p w14:paraId="192F72C0" w14:textId="77777777" w:rsidR="00B716A0" w:rsidRDefault="00B71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397929671"/>
      <w:bookmarkStart w:id="7" w:name="_Toc397929862"/>
      <w:r>
        <w:br w:type="page"/>
      </w:r>
    </w:p>
    <w:p w14:paraId="70D60644" w14:textId="5AF58D02" w:rsidR="30143B64" w:rsidRPr="008A6ADA" w:rsidRDefault="30143B64" w:rsidP="008A6ADA">
      <w:pPr>
        <w:pStyle w:val="Ttulo1"/>
      </w:pPr>
      <w:bookmarkStart w:id="8" w:name="_Toc399144499"/>
      <w:r w:rsidRPr="008A6ADA">
        <w:lastRenderedPageBreak/>
        <w:t>Projeto</w:t>
      </w:r>
      <w:bookmarkEnd w:id="3"/>
      <w:bookmarkEnd w:id="4"/>
      <w:bookmarkEnd w:id="6"/>
      <w:bookmarkEnd w:id="7"/>
      <w:bookmarkEnd w:id="8"/>
    </w:p>
    <w:p w14:paraId="557A5C83" w14:textId="316B9395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66BE547D" w14:textId="29659EE3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bCs/>
          <w:sz w:val="20"/>
          <w:szCs w:val="20"/>
        </w:rPr>
        <w:t xml:space="preserve">Implementação de um Site de Consulta de Sinistros via WEB </w:t>
      </w:r>
    </w:p>
    <w:p w14:paraId="0B0C3105" w14:textId="680D02F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Atualmente, os clientes para abrirem ou consultarem a situação de seus sinistros, obrigatoriamente precisam ligar no 0800 da companhia. Porém, o 0800 hoje já não está dando conta mais de atender todos os produtos da companhia. Além disso, a companhia está entrando em um novo mercado de produtos individuais (B2C). </w:t>
      </w:r>
    </w:p>
    <w:p w14:paraId="69829A2B" w14:textId="5AAACD67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Com isso, nasce então a necessidade desse projeto inovador para a companhia em que as atividades de abertura a consulta de sinistros possam ser realizadas pelos próprios clientes via website e de qualquer dispositivo celular, tablet, notebook ou desktop (responsivo). </w:t>
      </w:r>
    </w:p>
    <w:p w14:paraId="0A1834A8" w14:textId="44D5BCB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Os clientes serão capazes de identificar os seus contratos de seguro, declarar sinistros e anexar documentos digitais a ele. Os clientes serão capazes de controlar o status de seus sinistros durante ciclo de vida do processo. </w:t>
      </w:r>
    </w:p>
    <w:p w14:paraId="67F68665" w14:textId="2D2C1928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Deverá haver integração entre o website os sistemas de PMS (Policy Management System) – Sistemas de Gerenciamento de Apólices, que é o principal sistema da companhia onde ficam armazenadas as informações de sinistros e com o sistema ATSystem que é o sistema de Assistências Técnicas. </w:t>
      </w:r>
    </w:p>
    <w:p w14:paraId="7DB7494C" w14:textId="0834289D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já possui uma solução de SMS implantada. A ideia é que a mesma possa ser utilizada no processo para enviar alguma informação ao cliente também. </w:t>
      </w:r>
    </w:p>
    <w:p w14:paraId="477A61E7" w14:textId="2D23F53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Por tratar-se de uma multinacional, o piloto está sendo realizado no Brasil, mas o modelo será replicado para outros países na América Latina. Assim, alguns cuidados precisam ser tomados: - identidade visual - modelo de dados canônico - uso de webservices que possam ser reutilizáveis </w:t>
      </w:r>
    </w:p>
    <w:p w14:paraId="66678B4C" w14:textId="2E39A7C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Mínimo de Benefícios - estabelecer um novo canal de comunicação com os clientes - aumentar nossa eficiência em chamadas de contact center - reduzir rechamadas no contact center - aumentar nosso relacionamento com os clientes - tornar o processo de sinistros mais fácil e rápido </w:t>
      </w:r>
    </w:p>
    <w:p w14:paraId="760DE93B" w14:textId="47E008D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Será possível consultar o sinistro em duas áreas diferentes: a área logada e a área não logada. A área logada é a mesma onde você abre o seu sinistro. Neste ambiente, você receberá um e-mail automaticamente ao abrir o registro. No e-mail, haverá os dados do sinistro aberto e um número de protocolo. Por esse protocolo será possível entrar no site e consultar, onde estarão disponíveis informações referentes a apenas este produto. Para consultar a área logada, o acesso deverá ser via CPF e a informação de todos os seus produtos será disponibilizada. </w:t>
      </w:r>
    </w:p>
    <w:p w14:paraId="7E2D86BA" w14:textId="77777777" w:rsidR="00B716A0" w:rsidRDefault="00B71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397928824"/>
      <w:bookmarkStart w:id="10" w:name="_Toc397928998"/>
      <w:bookmarkStart w:id="11" w:name="_Toc397929672"/>
      <w:bookmarkStart w:id="12" w:name="_Toc397929863"/>
      <w:r>
        <w:br w:type="page"/>
      </w:r>
    </w:p>
    <w:p w14:paraId="23C4D439" w14:textId="4C51EE3D" w:rsidR="30143B64" w:rsidRPr="008A6ADA" w:rsidRDefault="30143B64" w:rsidP="008A6ADA">
      <w:pPr>
        <w:pStyle w:val="Ttulo1"/>
      </w:pPr>
      <w:bookmarkStart w:id="13" w:name="_Toc399144500"/>
      <w:r w:rsidRPr="008A6ADA">
        <w:lastRenderedPageBreak/>
        <w:t>Levantamento sobre os CMS (Content Management System)</w:t>
      </w:r>
      <w:bookmarkEnd w:id="9"/>
      <w:bookmarkEnd w:id="10"/>
      <w:bookmarkEnd w:id="11"/>
      <w:bookmarkEnd w:id="12"/>
      <w:bookmarkEnd w:id="13"/>
    </w:p>
    <w:p w14:paraId="6FB2BFBF" w14:textId="5D410E3A" w:rsidR="30143B64" w:rsidRPr="0044684C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08E0C26F" w14:textId="04D632AC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CMS é uma sigla muito utilizada por desenvolvedores de websites, embora o nome nos remete a uma única solução de ferramenta, na verdade é um conjunto de ferramentas de criação e manutenção de </w:t>
      </w:r>
      <w:r w:rsidR="002011B6" w:rsidRPr="0044684C">
        <w:rPr>
          <w:rFonts w:ascii="Arial" w:eastAsia="Calibri" w:hAnsi="Arial" w:cs="Arial"/>
          <w:sz w:val="20"/>
          <w:szCs w:val="20"/>
        </w:rPr>
        <w:t>conteúdo</w:t>
      </w:r>
      <w:r w:rsidRPr="0044684C">
        <w:rPr>
          <w:rFonts w:ascii="Arial" w:eastAsia="Calibri" w:hAnsi="Arial" w:cs="Arial"/>
          <w:sz w:val="20"/>
          <w:szCs w:val="20"/>
        </w:rPr>
        <w:t xml:space="preserve"> na internet, sem a necessidade de conhecer sobre programação. </w:t>
      </w:r>
    </w:p>
    <w:p w14:paraId="44FC90A2" w14:textId="3BC4EDF3" w:rsidR="30143B64" w:rsidRPr="0044684C" w:rsidRDefault="30143B64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Os principais CMS do mercado são WordPress, Joomla! e Drupal, juntos representam 75% de market share na categoria. Todas essas soluções são gratuitas, porém é </w:t>
      </w:r>
      <w:r w:rsidR="002011B6" w:rsidRPr="0044684C">
        <w:rPr>
          <w:rFonts w:ascii="Arial" w:eastAsia="Calibri" w:hAnsi="Arial" w:cs="Arial"/>
          <w:sz w:val="20"/>
          <w:szCs w:val="20"/>
        </w:rPr>
        <w:t>necessário recurso</w:t>
      </w:r>
      <w:r w:rsidRPr="0044684C">
        <w:rPr>
          <w:rFonts w:ascii="Arial" w:eastAsia="Calibri" w:hAnsi="Arial" w:cs="Arial"/>
          <w:sz w:val="20"/>
          <w:szCs w:val="20"/>
        </w:rPr>
        <w:t xml:space="preserve"> para o desenvolvimento da </w:t>
      </w:r>
      <w:r w:rsidR="002011B6" w:rsidRPr="0044684C">
        <w:rPr>
          <w:rFonts w:ascii="Arial" w:eastAsia="Calibri" w:hAnsi="Arial" w:cs="Arial"/>
          <w:sz w:val="20"/>
          <w:szCs w:val="20"/>
        </w:rPr>
        <w:t>página</w:t>
      </w:r>
      <w:r w:rsidRPr="0044684C">
        <w:rPr>
          <w:rFonts w:ascii="Arial" w:eastAsia="Calibri" w:hAnsi="Arial" w:cs="Arial"/>
          <w:sz w:val="20"/>
          <w:szCs w:val="20"/>
        </w:rPr>
        <w:t>.</w:t>
      </w:r>
    </w:p>
    <w:p w14:paraId="1D126D18" w14:textId="77777777" w:rsidR="000D10A1" w:rsidRDefault="000D10A1" w:rsidP="002011B6">
      <w:pPr>
        <w:pStyle w:val="Ttulo2"/>
        <w:rPr>
          <w:rFonts w:ascii="Arial" w:eastAsia="Calibri" w:hAnsi="Arial" w:cs="Arial"/>
          <w:sz w:val="20"/>
          <w:szCs w:val="20"/>
        </w:rPr>
      </w:pPr>
      <w:bookmarkStart w:id="14" w:name="_Toc397928825"/>
      <w:bookmarkStart w:id="15" w:name="_Toc397928999"/>
      <w:bookmarkStart w:id="16" w:name="_Toc397929673"/>
    </w:p>
    <w:p w14:paraId="3DE86819" w14:textId="0A8330D7" w:rsidR="002011B6" w:rsidRPr="008A6ADA" w:rsidRDefault="002011B6" w:rsidP="008A6ADA">
      <w:pPr>
        <w:pStyle w:val="Ttulo2"/>
      </w:pPr>
      <w:bookmarkStart w:id="17" w:name="_Toc397929864"/>
      <w:bookmarkStart w:id="18" w:name="_Toc399144501"/>
      <w:r w:rsidRPr="008A6ADA">
        <w:t>Opções de solução</w:t>
      </w:r>
      <w:bookmarkEnd w:id="14"/>
      <w:bookmarkEnd w:id="15"/>
      <w:bookmarkEnd w:id="16"/>
      <w:bookmarkEnd w:id="17"/>
      <w:bookmarkEnd w:id="18"/>
    </w:p>
    <w:p w14:paraId="404E7605" w14:textId="77777777" w:rsidR="000D10A1" w:rsidRDefault="000D10A1" w:rsidP="00BB0548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19FB89AB" w14:textId="013C155A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Sugestão da Empresa é a utilização do CMS chamado Liferay, porem foi realizado o levantamento de três outras opções: </w:t>
      </w:r>
    </w:p>
    <w:p w14:paraId="274EFA63" w14:textId="6E64280D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A empresa ImpactaMidia desenvolve sites utilizando o WordPress, (</w:t>
      </w:r>
      <w:hyperlink r:id="rId8">
        <w:r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http://impactamidia.com.br/</w:t>
        </w:r>
      </w:hyperlink>
      <w:r w:rsidRPr="0044684C">
        <w:rPr>
          <w:rFonts w:ascii="Arial" w:hAnsi="Arial" w:cs="Arial"/>
          <w:sz w:val="20"/>
          <w:szCs w:val="20"/>
        </w:rPr>
        <w:t xml:space="preserve">) com representantes em São Paulo tel. SP: (11) 4063-7731, Rio de Janeiro, Minas Gerais e </w:t>
      </w:r>
      <w:r w:rsidR="002011B6" w:rsidRPr="0044684C">
        <w:rPr>
          <w:rFonts w:ascii="Arial" w:hAnsi="Arial" w:cs="Arial"/>
          <w:sz w:val="20"/>
          <w:szCs w:val="20"/>
        </w:rPr>
        <w:t>Rio</w:t>
      </w:r>
      <w:r w:rsidRPr="0044684C">
        <w:rPr>
          <w:rFonts w:ascii="Arial" w:hAnsi="Arial" w:cs="Arial"/>
          <w:sz w:val="20"/>
          <w:szCs w:val="20"/>
        </w:rPr>
        <w:t xml:space="preserve"> Grande do Sul.</w:t>
      </w:r>
    </w:p>
    <w:p w14:paraId="23EE8B40" w14:textId="1ABBB18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Orçamento para </w:t>
      </w:r>
      <w:r w:rsidR="005347A3" w:rsidRPr="0044684C">
        <w:rPr>
          <w:rFonts w:ascii="Arial" w:eastAsia="Calibri" w:hAnsi="Arial" w:cs="Arial"/>
          <w:sz w:val="20"/>
          <w:szCs w:val="20"/>
        </w:rPr>
        <w:t xml:space="preserve">o site: Não fornecido, porem </w:t>
      </w:r>
      <w:r w:rsidRPr="0044684C">
        <w:rPr>
          <w:rFonts w:ascii="Arial" w:eastAsia="Calibri" w:hAnsi="Arial" w:cs="Arial"/>
          <w:sz w:val="20"/>
          <w:szCs w:val="20"/>
        </w:rPr>
        <w:t xml:space="preserve">os sites são </w:t>
      </w:r>
      <w:r w:rsidR="002011B6" w:rsidRPr="0044684C">
        <w:rPr>
          <w:rFonts w:ascii="Arial" w:eastAsia="Calibri" w:hAnsi="Arial" w:cs="Arial"/>
          <w:sz w:val="20"/>
          <w:szCs w:val="20"/>
        </w:rPr>
        <w:t>construídos</w:t>
      </w:r>
      <w:r w:rsidRPr="0044684C">
        <w:rPr>
          <w:rFonts w:ascii="Arial" w:eastAsia="Calibri" w:hAnsi="Arial" w:cs="Arial"/>
          <w:sz w:val="20"/>
          <w:szCs w:val="20"/>
        </w:rPr>
        <w:t xml:space="preserve"> no valor a partir de R$600,00</w:t>
      </w:r>
      <w:r w:rsidR="005347A3" w:rsidRPr="0044684C">
        <w:rPr>
          <w:rFonts w:ascii="Arial" w:eastAsia="Calibri" w:hAnsi="Arial" w:cs="Arial"/>
          <w:sz w:val="20"/>
          <w:szCs w:val="20"/>
        </w:rPr>
        <w:t>.</w:t>
      </w:r>
    </w:p>
    <w:p w14:paraId="1DC113AE" w14:textId="7D13BF13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MMDA desenvolve sites em DUPRAL e fornece serviços de hospedagem de sites </w:t>
      </w:r>
      <w:r w:rsidRPr="0044684C">
        <w:rPr>
          <w:rFonts w:ascii="Arial" w:hAnsi="Arial" w:cs="Arial"/>
          <w:sz w:val="20"/>
          <w:szCs w:val="20"/>
        </w:rPr>
        <w:br/>
      </w:r>
      <w:r w:rsidRPr="00014EBB">
        <w:rPr>
          <w:rFonts w:ascii="Arial" w:eastAsia="Calibri" w:hAnsi="Arial" w:cs="Arial"/>
          <w:sz w:val="20"/>
          <w:szCs w:val="20"/>
        </w:rPr>
        <w:t>(</w:t>
      </w:r>
      <w:hyperlink r:id="rId9">
        <w:r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http://www.mmda.com.br/?gclid=CKq4776q0MACFZJr7AodU00Aqw</w:t>
        </w:r>
      </w:hyperlink>
      <w:r w:rsidRPr="0044684C">
        <w:rPr>
          <w:rFonts w:ascii="Arial" w:hAnsi="Arial" w:cs="Arial"/>
          <w:sz w:val="20"/>
          <w:szCs w:val="20"/>
        </w:rPr>
        <w:t xml:space="preserve">), a empresa fica localizada em Porto Alegre - RS </w:t>
      </w:r>
      <w:r w:rsidR="002011B6" w:rsidRPr="0044684C">
        <w:rPr>
          <w:rFonts w:ascii="Arial" w:hAnsi="Arial" w:cs="Arial"/>
          <w:sz w:val="20"/>
          <w:szCs w:val="20"/>
        </w:rPr>
        <w:t>tel.</w:t>
      </w:r>
      <w:r w:rsidRPr="0044684C">
        <w:rPr>
          <w:rFonts w:ascii="Arial" w:hAnsi="Arial" w:cs="Arial"/>
          <w:sz w:val="20"/>
          <w:szCs w:val="20"/>
        </w:rPr>
        <w:t xml:space="preserve"> (51) 3024-1070</w:t>
      </w:r>
    </w:p>
    <w:p w14:paraId="36B9B683" w14:textId="4E1B955A" w:rsidR="30143B64" w:rsidRPr="0007562D" w:rsidRDefault="30143B64" w:rsidP="00075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o site: Não fornecido</w:t>
      </w:r>
    </w:p>
    <w:p w14:paraId="1390BAFC" w14:textId="7A6FFC22" w:rsidR="30143B64" w:rsidRPr="0007562D" w:rsidRDefault="30143B64" w:rsidP="00075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a hospedagem do site: R$632,52 anual (R$52,71/</w:t>
      </w:r>
      <w:r w:rsidR="002011B6" w:rsidRPr="0007562D">
        <w:rPr>
          <w:rFonts w:ascii="Arial" w:eastAsia="Calibri" w:hAnsi="Arial" w:cs="Arial"/>
          <w:sz w:val="20"/>
          <w:szCs w:val="20"/>
        </w:rPr>
        <w:t>mês</w:t>
      </w:r>
      <w:r w:rsidRPr="0007562D">
        <w:rPr>
          <w:rFonts w:ascii="Arial" w:eastAsia="Calibri" w:hAnsi="Arial" w:cs="Arial"/>
          <w:sz w:val="20"/>
          <w:szCs w:val="20"/>
        </w:rPr>
        <w:t xml:space="preserve">), </w:t>
      </w:r>
      <w:r w:rsidR="002011B6" w:rsidRPr="0007562D">
        <w:rPr>
          <w:rFonts w:ascii="Arial" w:eastAsia="Calibri" w:hAnsi="Arial" w:cs="Arial"/>
          <w:sz w:val="20"/>
          <w:szCs w:val="20"/>
        </w:rPr>
        <w:t>oferecendo</w:t>
      </w:r>
      <w:r w:rsidRPr="0007562D">
        <w:rPr>
          <w:rFonts w:ascii="Arial" w:eastAsia="Calibri" w:hAnsi="Arial" w:cs="Arial"/>
          <w:sz w:val="20"/>
          <w:szCs w:val="20"/>
        </w:rPr>
        <w:t>: 100GB de espaço em disco, contas de e-mail ilimitado.</w:t>
      </w:r>
    </w:p>
    <w:p w14:paraId="69C4B090" w14:textId="0FED56C3" w:rsidR="30143B64" w:rsidRPr="0044684C" w:rsidRDefault="30143B64" w:rsidP="0007562D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 empresa SiteVelox desenvolve sites em Joomla! </w:t>
      </w:r>
      <w:r w:rsidRPr="00014EBB">
        <w:rPr>
          <w:rFonts w:ascii="Arial" w:eastAsia="Calibri" w:hAnsi="Arial" w:cs="Arial"/>
          <w:sz w:val="20"/>
          <w:szCs w:val="20"/>
        </w:rPr>
        <w:t>(</w:t>
      </w:r>
      <w:hyperlink r:id="rId10" w:history="1">
        <w:r w:rsidR="005347A3" w:rsidRPr="00014EBB">
          <w:rPr>
            <w:rStyle w:val="Hyperlink"/>
            <w:rFonts w:ascii="Arial" w:eastAsia="Calibri" w:hAnsi="Arial" w:cs="Arial"/>
            <w:color w:val="auto"/>
            <w:sz w:val="20"/>
            <w:szCs w:val="20"/>
          </w:rPr>
          <w:t>http://www.sitevelox.com.br/? gclid=CLvBh56t0MACFbTm7Aod_UsATA</w:t>
        </w:r>
      </w:hyperlink>
      <w:r w:rsidRPr="00014EBB">
        <w:rPr>
          <w:rFonts w:ascii="Arial" w:hAnsi="Arial" w:cs="Arial"/>
          <w:sz w:val="20"/>
          <w:szCs w:val="20"/>
        </w:rPr>
        <w:t xml:space="preserve">) a empresa dica localizada </w:t>
      </w:r>
      <w:r w:rsidRPr="0044684C">
        <w:rPr>
          <w:rFonts w:ascii="Arial" w:hAnsi="Arial" w:cs="Arial"/>
          <w:sz w:val="20"/>
          <w:szCs w:val="20"/>
        </w:rPr>
        <w:t>em São Paulo, tel. (11) 4563-9264</w:t>
      </w:r>
    </w:p>
    <w:p w14:paraId="3184C4F3" w14:textId="194E7347" w:rsidR="30143B64" w:rsidRPr="0007562D" w:rsidRDefault="30143B64" w:rsidP="0007562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562D">
        <w:rPr>
          <w:rFonts w:ascii="Arial" w:eastAsia="Calibri" w:hAnsi="Arial" w:cs="Arial"/>
          <w:sz w:val="20"/>
          <w:szCs w:val="20"/>
        </w:rPr>
        <w:t>Orçamento para o site: em média R$3.500,00 por:</w:t>
      </w:r>
      <w:r w:rsidR="005347A3" w:rsidRPr="0007562D">
        <w:rPr>
          <w:rFonts w:ascii="Arial" w:eastAsia="Calibri" w:hAnsi="Arial" w:cs="Arial"/>
          <w:sz w:val="20"/>
          <w:szCs w:val="20"/>
        </w:rPr>
        <w:t xml:space="preserve"> </w:t>
      </w:r>
      <w:r w:rsidRPr="0007562D">
        <w:rPr>
          <w:rFonts w:ascii="Arial" w:eastAsia="Calibri" w:hAnsi="Arial" w:cs="Arial"/>
          <w:sz w:val="20"/>
          <w:szCs w:val="20"/>
        </w:rPr>
        <w:t xml:space="preserve">Desenho do Logotipo, Ilimitado o </w:t>
      </w:r>
      <w:r w:rsidR="002011B6" w:rsidRPr="0007562D">
        <w:rPr>
          <w:rFonts w:ascii="Arial" w:eastAsia="Calibri" w:hAnsi="Arial" w:cs="Arial"/>
          <w:sz w:val="20"/>
          <w:szCs w:val="20"/>
        </w:rPr>
        <w:t>número</w:t>
      </w:r>
      <w:r w:rsidRPr="0007562D">
        <w:rPr>
          <w:rFonts w:ascii="Arial" w:eastAsia="Calibri" w:hAnsi="Arial" w:cs="Arial"/>
          <w:sz w:val="20"/>
          <w:szCs w:val="20"/>
        </w:rPr>
        <w:t xml:space="preserve"> de </w:t>
      </w:r>
      <w:r w:rsidR="002011B6" w:rsidRPr="0007562D">
        <w:rPr>
          <w:rFonts w:ascii="Arial" w:eastAsia="Calibri" w:hAnsi="Arial" w:cs="Arial"/>
          <w:sz w:val="20"/>
          <w:szCs w:val="20"/>
        </w:rPr>
        <w:t>páginas</w:t>
      </w:r>
      <w:r w:rsidRPr="0007562D">
        <w:rPr>
          <w:rFonts w:ascii="Arial" w:eastAsia="Calibri" w:hAnsi="Arial" w:cs="Arial"/>
          <w:sz w:val="20"/>
          <w:szCs w:val="20"/>
        </w:rPr>
        <w:t xml:space="preserve">, gerenciado de produto e conteúdo, mecanismos de busca, área de </w:t>
      </w:r>
      <w:r w:rsidR="002011B6" w:rsidRPr="0007562D">
        <w:rPr>
          <w:rFonts w:ascii="Arial" w:eastAsia="Calibri" w:hAnsi="Arial" w:cs="Arial"/>
          <w:sz w:val="20"/>
          <w:szCs w:val="20"/>
        </w:rPr>
        <w:t>notícias</w:t>
      </w:r>
      <w:r w:rsidRPr="0007562D">
        <w:rPr>
          <w:rFonts w:ascii="Arial" w:eastAsia="Calibri" w:hAnsi="Arial" w:cs="Arial"/>
          <w:sz w:val="20"/>
          <w:szCs w:val="20"/>
        </w:rPr>
        <w:t>, sistema de pagamento, multiplataforma (celulares e tablet).</w:t>
      </w:r>
    </w:p>
    <w:p w14:paraId="35CBF330" w14:textId="11A9F36F" w:rsidR="30143B64" w:rsidRDefault="30143B64" w:rsidP="30143B64">
      <w:pPr>
        <w:jc w:val="both"/>
        <w:rPr>
          <w:rFonts w:ascii="Arial" w:hAnsi="Arial" w:cs="Arial"/>
          <w:sz w:val="20"/>
          <w:szCs w:val="20"/>
        </w:rPr>
      </w:pPr>
    </w:p>
    <w:p w14:paraId="33969557" w14:textId="77777777" w:rsidR="00B716A0" w:rsidRDefault="00B716A0" w:rsidP="30143B64">
      <w:pPr>
        <w:jc w:val="both"/>
        <w:rPr>
          <w:rFonts w:ascii="Arial" w:hAnsi="Arial" w:cs="Arial"/>
          <w:sz w:val="20"/>
          <w:szCs w:val="20"/>
        </w:rPr>
      </w:pPr>
    </w:p>
    <w:p w14:paraId="662E54F2" w14:textId="77777777" w:rsidR="00B716A0" w:rsidRPr="0044684C" w:rsidRDefault="00B716A0" w:rsidP="30143B64">
      <w:pPr>
        <w:jc w:val="both"/>
        <w:rPr>
          <w:rFonts w:ascii="Arial" w:hAnsi="Arial" w:cs="Arial"/>
          <w:sz w:val="20"/>
          <w:szCs w:val="20"/>
        </w:rPr>
      </w:pPr>
    </w:p>
    <w:p w14:paraId="2B27BCB7" w14:textId="5317D524" w:rsidR="30143B64" w:rsidRPr="008A6ADA" w:rsidRDefault="30143B64" w:rsidP="008A6ADA">
      <w:pPr>
        <w:pStyle w:val="Ttulo2"/>
      </w:pPr>
      <w:bookmarkStart w:id="19" w:name="_Toc397928826"/>
      <w:bookmarkStart w:id="20" w:name="_Toc397929000"/>
      <w:bookmarkStart w:id="21" w:name="_Toc397929674"/>
      <w:bookmarkStart w:id="22" w:name="_Toc397929865"/>
      <w:bookmarkStart w:id="23" w:name="_Toc399144502"/>
      <w:r w:rsidRPr="008A6ADA">
        <w:lastRenderedPageBreak/>
        <w:t>Solução de Liferay web implantada.</w:t>
      </w:r>
      <w:bookmarkEnd w:id="19"/>
      <w:bookmarkEnd w:id="20"/>
      <w:bookmarkEnd w:id="21"/>
      <w:bookmarkEnd w:id="22"/>
      <w:bookmarkEnd w:id="23"/>
    </w:p>
    <w:p w14:paraId="37271B96" w14:textId="50169431" w:rsidR="30143B64" w:rsidRPr="0044684C" w:rsidRDefault="30143B64" w:rsidP="30143B64">
      <w:pPr>
        <w:rPr>
          <w:rFonts w:ascii="Arial" w:hAnsi="Arial" w:cs="Arial"/>
          <w:sz w:val="20"/>
          <w:szCs w:val="20"/>
        </w:rPr>
      </w:pPr>
    </w:p>
    <w:p w14:paraId="73589DC1" w14:textId="32FB94B0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Um caso de sucesso com a solução Liferay é a seguradora MAPFRE, que utilizou a solução para reestruturar e modernizar o portal da empresa. O site tem uma área especifica para aviso de sinistro, envio de documentação entre outras funcionalidades.</w:t>
      </w:r>
    </w:p>
    <w:p w14:paraId="6D8AC400" w14:textId="7C9B1A94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Segundo o site da Liferay </w:t>
      </w:r>
      <w:r w:rsidR="002011B6" w:rsidRPr="0044684C">
        <w:rPr>
          <w:rFonts w:ascii="Arial" w:eastAsia="Calibri" w:hAnsi="Arial" w:cs="Arial"/>
          <w:sz w:val="20"/>
          <w:szCs w:val="20"/>
        </w:rPr>
        <w:t>(https://www.liferay.com/products/liferay-portal/stories/mapfre-insurance</w:t>
      </w:r>
      <w:r w:rsidRPr="0044684C">
        <w:rPr>
          <w:rFonts w:ascii="Arial" w:hAnsi="Arial" w:cs="Arial"/>
          <w:sz w:val="20"/>
          <w:szCs w:val="20"/>
        </w:rPr>
        <w:t xml:space="preserve">), onde se refere a solução apresentada, há uma </w:t>
      </w:r>
      <w:r w:rsidR="002011B6" w:rsidRPr="0044684C">
        <w:rPr>
          <w:rFonts w:ascii="Arial" w:hAnsi="Arial" w:cs="Arial"/>
          <w:sz w:val="20"/>
          <w:szCs w:val="20"/>
        </w:rPr>
        <w:t>referência</w:t>
      </w:r>
      <w:r w:rsidRPr="0044684C">
        <w:rPr>
          <w:rFonts w:ascii="Arial" w:hAnsi="Arial" w:cs="Arial"/>
          <w:sz w:val="20"/>
          <w:szCs w:val="20"/>
        </w:rPr>
        <w:t xml:space="preserve"> ao produto informando: </w:t>
      </w:r>
      <w:r w:rsidRPr="0044684C">
        <w:rPr>
          <w:rFonts w:ascii="Arial" w:eastAsia="Calibri" w:hAnsi="Arial" w:cs="Arial"/>
          <w:sz w:val="20"/>
          <w:szCs w:val="20"/>
        </w:rPr>
        <w:t>"...na área de seguros, a necessidade de atualizações constantes nas Condições Gerais e novas vigências das apólices, onde o time de negócios, em poucos cliques, altera os arquivos correspondentes e atualiza o portal...".</w:t>
      </w:r>
    </w:p>
    <w:p w14:paraId="439C017A" w14:textId="79160731" w:rsidR="30143B64" w:rsidRDefault="30143B64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Além da MAPFRE, outras empresas de grande porte utiliza a ferramenta como Carrefour, Toyota, BASF. Escolhi a MAPFRE como solução implantada Liferay pois se trata do mesmo contexto que o case, implementação de um site de consulta de sinistro via web. </w:t>
      </w:r>
    </w:p>
    <w:p w14:paraId="319DAC20" w14:textId="3F335925" w:rsidR="0077272F" w:rsidRPr="00AC76B1" w:rsidRDefault="0077272F" w:rsidP="0077272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C76B1">
        <w:rPr>
          <w:rFonts w:ascii="Arial" w:hAnsi="Arial" w:cs="Arial"/>
          <w:sz w:val="20"/>
          <w:szCs w:val="20"/>
        </w:rPr>
        <w:t xml:space="preserve">Um </w:t>
      </w:r>
      <w:r>
        <w:rPr>
          <w:rFonts w:ascii="Arial" w:hAnsi="Arial" w:cs="Arial"/>
          <w:sz w:val="20"/>
          <w:szCs w:val="20"/>
        </w:rPr>
        <w:t xml:space="preserve">outro </w:t>
      </w:r>
      <w:r w:rsidRPr="00AC76B1">
        <w:rPr>
          <w:rFonts w:ascii="Arial" w:hAnsi="Arial" w:cs="Arial"/>
          <w:sz w:val="20"/>
          <w:szCs w:val="20"/>
        </w:rPr>
        <w:t>caso de sucesso na implantação do Liferay, diz respeito ao site da Allianz seguros (</w:t>
      </w:r>
      <w:hyperlink r:id="rId11" w:history="1">
        <w:r w:rsidRPr="00AC76B1">
          <w:rPr>
            <w:rStyle w:val="Hyperlink"/>
            <w:rFonts w:ascii="Arial" w:eastAsiaTheme="majorEastAsia" w:hAnsi="Arial" w:cs="Arial"/>
            <w:sz w:val="20"/>
            <w:szCs w:val="20"/>
          </w:rPr>
          <w:t>http://www.allianz.com.br/</w:t>
        </w:r>
      </w:hyperlink>
      <w:r w:rsidRPr="00AC76B1">
        <w:rPr>
          <w:rFonts w:ascii="Arial" w:hAnsi="Arial" w:cs="Arial"/>
          <w:sz w:val="20"/>
          <w:szCs w:val="20"/>
        </w:rPr>
        <w:t xml:space="preserve">). </w:t>
      </w:r>
    </w:p>
    <w:p w14:paraId="08E11122" w14:textId="0A7737CF" w:rsidR="0077272F" w:rsidRPr="00AC76B1" w:rsidRDefault="0077272F" w:rsidP="0077272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C76B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B893" wp14:editId="087EFB31">
                <wp:simplePos x="0" y="0"/>
                <wp:positionH relativeFrom="column">
                  <wp:posOffset>-113030</wp:posOffset>
                </wp:positionH>
                <wp:positionV relativeFrom="paragraph">
                  <wp:posOffset>504190</wp:posOffset>
                </wp:positionV>
                <wp:extent cx="6332855" cy="2287905"/>
                <wp:effectExtent l="10795" t="8890" r="9525" b="825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855" cy="228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3ED9E" w14:textId="5F828D07" w:rsidR="0077272F" w:rsidRDefault="0077272F" w:rsidP="0077272F">
                            <w:r>
                              <w:rPr>
                                <w:rFonts w:ascii="Arial" w:hAnsi="Arial" w:cs="Arial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809F82" wp14:editId="23647253">
                                  <wp:extent cx="6477000" cy="335280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7B89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8.9pt;margin-top:39.7pt;width:498.65pt;height:1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">
                <v:textbox>
                  <w:txbxContent>
                    <w:p w14:paraId="4873ED9E" w14:textId="5F828D07" w:rsidR="0077272F" w:rsidRDefault="0077272F" w:rsidP="0077272F">
                      <w:r>
                        <w:rPr>
                          <w:rFonts w:ascii="Arial" w:hAnsi="Arial" w:cs="Arial"/>
                          <w:noProof/>
                          <w:lang w:eastAsia="pt-BR"/>
                        </w:rPr>
                        <w:drawing>
                          <wp:inline distT="0" distB="0" distL="0" distR="0" wp14:anchorId="13809F82" wp14:editId="23647253">
                            <wp:extent cx="6477000" cy="335280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0" cy="335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C76B1">
        <w:rPr>
          <w:rFonts w:ascii="Arial" w:hAnsi="Arial" w:cs="Arial"/>
          <w:sz w:val="20"/>
          <w:szCs w:val="20"/>
        </w:rPr>
        <w:t>O cliente pode de forma simples e on-line encontrar os telefones da seguradora, baixar os principais formulários de pedidos e abrir reclamações.</w:t>
      </w:r>
    </w:p>
    <w:p w14:paraId="3D5B0019" w14:textId="77777777" w:rsidR="0077272F" w:rsidRDefault="0077272F" w:rsidP="0077272F">
      <w:pPr>
        <w:pStyle w:val="Ttulo2"/>
        <w:rPr>
          <w:rFonts w:ascii="Arial" w:eastAsia="Calibri" w:hAnsi="Arial" w:cs="Arial"/>
          <w:sz w:val="20"/>
          <w:szCs w:val="20"/>
        </w:rPr>
      </w:pPr>
    </w:p>
    <w:p w14:paraId="671F8224" w14:textId="77777777" w:rsidR="0077272F" w:rsidRDefault="0077272F" w:rsidP="0077272F">
      <w:pPr>
        <w:rPr>
          <w:rFonts w:eastAsia="Calibri"/>
        </w:rPr>
      </w:pPr>
    </w:p>
    <w:p w14:paraId="3ED08EB9" w14:textId="77777777" w:rsidR="0077272F" w:rsidRDefault="0077272F" w:rsidP="0077272F">
      <w:pPr>
        <w:rPr>
          <w:rFonts w:eastAsia="Calibri"/>
        </w:rPr>
      </w:pPr>
    </w:p>
    <w:p w14:paraId="62001B68" w14:textId="77777777" w:rsidR="0077272F" w:rsidRDefault="0077272F" w:rsidP="0077272F">
      <w:pPr>
        <w:rPr>
          <w:rFonts w:eastAsia="Calibri"/>
        </w:rPr>
      </w:pPr>
    </w:p>
    <w:p w14:paraId="39285A92" w14:textId="77777777" w:rsidR="0077272F" w:rsidRDefault="0077272F" w:rsidP="0077272F">
      <w:pPr>
        <w:rPr>
          <w:rFonts w:eastAsia="Calibri"/>
        </w:rPr>
      </w:pPr>
    </w:p>
    <w:p w14:paraId="5C275B32" w14:textId="77777777" w:rsidR="0077272F" w:rsidRDefault="0077272F" w:rsidP="0077272F">
      <w:pPr>
        <w:rPr>
          <w:rFonts w:eastAsia="Calibri"/>
        </w:rPr>
      </w:pPr>
    </w:p>
    <w:p w14:paraId="6CE263EE" w14:textId="77777777" w:rsidR="0077272F" w:rsidRDefault="0077272F" w:rsidP="0077272F">
      <w:pPr>
        <w:rPr>
          <w:rFonts w:eastAsia="Calibri"/>
        </w:rPr>
      </w:pPr>
    </w:p>
    <w:p w14:paraId="44208856" w14:textId="77777777" w:rsidR="0077272F" w:rsidRDefault="0077272F" w:rsidP="0077272F">
      <w:pPr>
        <w:rPr>
          <w:rFonts w:eastAsia="Calibri"/>
        </w:rPr>
      </w:pPr>
    </w:p>
    <w:p w14:paraId="2F1B3438" w14:textId="77777777" w:rsidR="0077272F" w:rsidRDefault="0077272F" w:rsidP="0077272F">
      <w:pPr>
        <w:rPr>
          <w:rFonts w:eastAsia="Calibri"/>
        </w:rPr>
      </w:pPr>
    </w:p>
    <w:p w14:paraId="41AF0E2D" w14:textId="77777777" w:rsidR="0077272F" w:rsidRDefault="0077272F" w:rsidP="0077272F">
      <w:pPr>
        <w:rPr>
          <w:rFonts w:eastAsia="Calibri"/>
        </w:rPr>
      </w:pPr>
    </w:p>
    <w:p w14:paraId="54A4C140" w14:textId="4A9B46E5" w:rsidR="30143B64" w:rsidRPr="0044684C" w:rsidRDefault="002011B6" w:rsidP="002011B6">
      <w:pPr>
        <w:pStyle w:val="Ttulo2"/>
        <w:rPr>
          <w:rFonts w:ascii="Arial" w:hAnsi="Arial" w:cs="Arial"/>
          <w:sz w:val="20"/>
          <w:szCs w:val="20"/>
        </w:rPr>
      </w:pPr>
      <w:bookmarkStart w:id="24" w:name="_Toc397928827"/>
      <w:bookmarkStart w:id="25" w:name="_Toc397929001"/>
      <w:bookmarkStart w:id="26" w:name="_Toc397929675"/>
      <w:bookmarkStart w:id="27" w:name="_Toc397929866"/>
      <w:bookmarkStart w:id="28" w:name="_Toc399144503"/>
      <w:r w:rsidRPr="008A6ADA">
        <w:t>I</w:t>
      </w:r>
      <w:r w:rsidR="30143B64" w:rsidRPr="008A6ADA">
        <w:t xml:space="preserve">nformações </w:t>
      </w:r>
      <w:r w:rsidRPr="008A6ADA">
        <w:t>sobre</w:t>
      </w:r>
      <w:r w:rsidR="30143B64" w:rsidRPr="008A6ADA">
        <w:t xml:space="preserve"> sinistro de garantia estendida</w:t>
      </w:r>
      <w:r w:rsidR="30143B64" w:rsidRPr="0044684C">
        <w:rPr>
          <w:rFonts w:ascii="Arial" w:hAnsi="Arial" w:cs="Arial"/>
          <w:sz w:val="20"/>
          <w:szCs w:val="20"/>
        </w:rPr>
        <w:t>.</w:t>
      </w:r>
      <w:bookmarkEnd w:id="24"/>
      <w:bookmarkEnd w:id="25"/>
      <w:bookmarkEnd w:id="26"/>
      <w:bookmarkEnd w:id="27"/>
      <w:bookmarkEnd w:id="28"/>
    </w:p>
    <w:p w14:paraId="41FB9223" w14:textId="77777777" w:rsidR="002011B6" w:rsidRPr="0044684C" w:rsidRDefault="002011B6" w:rsidP="002011B6">
      <w:pPr>
        <w:rPr>
          <w:rFonts w:ascii="Arial" w:hAnsi="Arial" w:cs="Arial"/>
          <w:sz w:val="20"/>
          <w:szCs w:val="20"/>
        </w:rPr>
      </w:pPr>
    </w:p>
    <w:p w14:paraId="47D6FDDD" w14:textId="27BC2D61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Segundo pesquisas realizadas as informações que fazem parte de um sinistro de garantia estendida são:</w:t>
      </w:r>
    </w:p>
    <w:p w14:paraId="0795F038" w14:textId="6CFD681F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O seguro de Garantia Estendida tem por objetivo fornecer ao segurado a extensão e/ou complementação da garantia original de fábrica, estabelecida no contrato de compra e venda de bens de consumo duráveis. Ou seja, ao contratar o seguro de Garantia Estendida, o segurado está </w:t>
      </w:r>
      <w:r w:rsidRPr="0044684C">
        <w:rPr>
          <w:rFonts w:ascii="Arial" w:eastAsia="Calibri" w:hAnsi="Arial" w:cs="Arial"/>
          <w:sz w:val="20"/>
          <w:szCs w:val="20"/>
        </w:rPr>
        <w:lastRenderedPageBreak/>
        <w:t>aumentando o prazo de garantia concedido pelo fabricante, ou complementando as garantias oferecidas.</w:t>
      </w:r>
    </w:p>
    <w:p w14:paraId="1C136A15" w14:textId="1CD27138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Para acionar um sinistro o "contratante" precisa realizar alguns procedimentos:</w:t>
      </w:r>
    </w:p>
    <w:p w14:paraId="7C08D44C" w14:textId="7AB923C0" w:rsidR="30143B64" w:rsidRPr="0044684C" w:rsidRDefault="30143B64" w:rsidP="0007562D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Primeiramente entrar em contato com a central de atendimento, após orientações deverá reservar os seguintes documentos, que em geral são:</w:t>
      </w:r>
    </w:p>
    <w:p w14:paraId="76772A9C" w14:textId="538E5A64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Senha de atendimento informada pela Central de Atendimento</w:t>
      </w:r>
    </w:p>
    <w:p w14:paraId="67F23AC0" w14:textId="19F6266B" w:rsidR="30143B64" w:rsidRPr="0044684C" w:rsidRDefault="002011B6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Nota</w:t>
      </w:r>
      <w:r w:rsidR="30143B64" w:rsidRPr="0044684C">
        <w:rPr>
          <w:rFonts w:ascii="Arial" w:eastAsia="Calibri" w:hAnsi="Arial" w:cs="Arial"/>
          <w:sz w:val="20"/>
          <w:szCs w:val="20"/>
        </w:rPr>
        <w:t xml:space="preserve"> fiscal de compra do produto</w:t>
      </w:r>
    </w:p>
    <w:p w14:paraId="1B07BE81" w14:textId="2F962090" w:rsidR="30143B64" w:rsidRPr="0044684C" w:rsidRDefault="002011B6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Apólice</w:t>
      </w:r>
      <w:r w:rsidR="30143B64" w:rsidRPr="0044684C">
        <w:rPr>
          <w:rFonts w:ascii="Arial" w:eastAsia="Calibri" w:hAnsi="Arial" w:cs="Arial"/>
          <w:sz w:val="20"/>
          <w:szCs w:val="20"/>
        </w:rPr>
        <w:t>/ certificado de contratação do seguro</w:t>
      </w:r>
    </w:p>
    <w:p w14:paraId="6550E26B" w14:textId="437B8399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CPF de quem comprou a garantia estendida.</w:t>
      </w:r>
    </w:p>
    <w:p w14:paraId="2BD3EC48" w14:textId="033FB1D5" w:rsidR="30143B64" w:rsidRPr="0044684C" w:rsidRDefault="30143B64" w:rsidP="00BB05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>Na hipótese de impossibilidade do reparo e/ou reposição do bem por outro igual ou similar (mesmas características funcionais), mediante acordo entre as partes, a indenização poderá ser paga em dinheiro. Nesse caso, é necessário apresentar documentos específicos para o reembolso como cópia do RG, cópia do CPF, autorização de depósito em conta, etc.</w:t>
      </w:r>
    </w:p>
    <w:p w14:paraId="6129508C" w14:textId="5D074A3B" w:rsidR="30143B64" w:rsidRPr="0044684C" w:rsidRDefault="30143B64" w:rsidP="00BB054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3D55885" w14:textId="77777777" w:rsidR="003B4924" w:rsidRDefault="003B49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9" w:name="_Toc397928828"/>
      <w:bookmarkStart w:id="30" w:name="_Toc397929002"/>
      <w:bookmarkStart w:id="31" w:name="_Toc397929676"/>
      <w:bookmarkStart w:id="32" w:name="_Toc397929867"/>
      <w:r>
        <w:br w:type="page"/>
      </w:r>
    </w:p>
    <w:p w14:paraId="01D0A62E" w14:textId="2E141779" w:rsidR="002011B6" w:rsidRPr="009771D6" w:rsidRDefault="002011B6" w:rsidP="009771D6">
      <w:pPr>
        <w:pStyle w:val="Ttulo1"/>
      </w:pPr>
      <w:bookmarkStart w:id="33" w:name="_Toc399144504"/>
      <w:r w:rsidRPr="009771D6">
        <w:lastRenderedPageBreak/>
        <w:t>Mapeamento para a solução</w:t>
      </w:r>
      <w:bookmarkEnd w:id="29"/>
      <w:bookmarkEnd w:id="30"/>
      <w:bookmarkEnd w:id="31"/>
      <w:bookmarkEnd w:id="32"/>
      <w:bookmarkEnd w:id="33"/>
    </w:p>
    <w:p w14:paraId="2CE43612" w14:textId="77777777" w:rsidR="00A44DFC" w:rsidRPr="0044684C" w:rsidRDefault="00A44DFC" w:rsidP="30143B64">
      <w:pPr>
        <w:jc w:val="both"/>
        <w:rPr>
          <w:rFonts w:ascii="Arial" w:eastAsia="Calibri" w:hAnsi="Arial" w:cs="Arial"/>
          <w:sz w:val="20"/>
          <w:szCs w:val="20"/>
        </w:rPr>
      </w:pPr>
    </w:p>
    <w:p w14:paraId="4DD8B977" w14:textId="77777777" w:rsidR="00A44DFC" w:rsidRPr="0044684C" w:rsidRDefault="00A44DFC" w:rsidP="006E0880">
      <w:pPr>
        <w:pStyle w:val="Ttulo2"/>
        <w:rPr>
          <w:rFonts w:ascii="Arial" w:eastAsia="Calibri" w:hAnsi="Arial" w:cs="Arial"/>
          <w:sz w:val="20"/>
          <w:szCs w:val="20"/>
        </w:rPr>
      </w:pPr>
      <w:bookmarkStart w:id="34" w:name="_Toc397928829"/>
      <w:bookmarkStart w:id="35" w:name="_Toc397929003"/>
      <w:bookmarkStart w:id="36" w:name="_Toc397929677"/>
      <w:bookmarkStart w:id="37" w:name="_Toc397929868"/>
      <w:bookmarkStart w:id="38" w:name="_Toc399144505"/>
      <w:r w:rsidRPr="009771D6">
        <w:t>Usuário chaves, responsáveis, facilitadores e atores importantes</w:t>
      </w:r>
      <w:r w:rsidRPr="0044684C">
        <w:rPr>
          <w:rFonts w:ascii="Arial" w:eastAsia="Calibri" w:hAnsi="Arial" w:cs="Arial"/>
          <w:sz w:val="20"/>
          <w:szCs w:val="20"/>
        </w:rPr>
        <w:t>.</w:t>
      </w:r>
      <w:bookmarkEnd w:id="34"/>
      <w:bookmarkEnd w:id="35"/>
      <w:bookmarkEnd w:id="36"/>
      <w:bookmarkEnd w:id="37"/>
      <w:bookmarkEnd w:id="38"/>
    </w:p>
    <w:p w14:paraId="7637FECD" w14:textId="77777777" w:rsidR="00BB0548" w:rsidRPr="0044684C" w:rsidRDefault="00BB0548" w:rsidP="30143B64">
      <w:pPr>
        <w:jc w:val="both"/>
        <w:rPr>
          <w:rFonts w:ascii="Arial" w:eastAsia="Calibri" w:hAnsi="Arial" w:cs="Arial"/>
          <w:sz w:val="20"/>
          <w:szCs w:val="20"/>
        </w:rPr>
      </w:pPr>
    </w:p>
    <w:p w14:paraId="058EB5E0" w14:textId="0E4FF7DB" w:rsidR="30143B64" w:rsidRPr="0044684C" w:rsidRDefault="30143B64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sz w:val="20"/>
          <w:szCs w:val="20"/>
        </w:rPr>
        <w:t xml:space="preserve">Gerente de Infraestrutura, Gerente de </w:t>
      </w:r>
      <w:r w:rsidR="002011B6" w:rsidRPr="0044684C">
        <w:rPr>
          <w:rFonts w:ascii="Arial" w:eastAsia="Calibri" w:hAnsi="Arial" w:cs="Arial"/>
          <w:sz w:val="20"/>
          <w:szCs w:val="20"/>
        </w:rPr>
        <w:t>Desenvolvimento, Gerente</w:t>
      </w:r>
      <w:r w:rsidRPr="0044684C">
        <w:rPr>
          <w:rFonts w:ascii="Arial" w:eastAsia="Calibri" w:hAnsi="Arial" w:cs="Arial"/>
          <w:sz w:val="20"/>
          <w:szCs w:val="20"/>
        </w:rPr>
        <w:t xml:space="preserve"> de Segurança da Informação, um Gerente de PMO.</w:t>
      </w:r>
    </w:p>
    <w:p w14:paraId="337D5243" w14:textId="7904F975" w:rsidR="30143B64" w:rsidRPr="009771D6" w:rsidRDefault="30143B64" w:rsidP="009771D6">
      <w:pPr>
        <w:pStyle w:val="Ttulo2"/>
      </w:pPr>
      <w:bookmarkStart w:id="39" w:name="_Toc397928830"/>
      <w:bookmarkStart w:id="40" w:name="_Toc397929004"/>
      <w:bookmarkStart w:id="41" w:name="_Toc397929678"/>
      <w:bookmarkStart w:id="42" w:name="_Toc397929869"/>
      <w:bookmarkStart w:id="43" w:name="_Toc399144506"/>
      <w:r w:rsidRPr="009771D6">
        <w:t>Processos</w:t>
      </w:r>
      <w:bookmarkEnd w:id="39"/>
      <w:bookmarkEnd w:id="40"/>
      <w:bookmarkEnd w:id="41"/>
      <w:bookmarkEnd w:id="42"/>
      <w:bookmarkEnd w:id="43"/>
    </w:p>
    <w:p w14:paraId="733141BA" w14:textId="77777777" w:rsidR="00742CF5" w:rsidRPr="00742CF5" w:rsidRDefault="00742CF5" w:rsidP="00742CF5"/>
    <w:p w14:paraId="0FA6674D" w14:textId="77777777" w:rsidR="00A236D9" w:rsidRDefault="00A236D9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Os processos são 8</w:t>
      </w:r>
      <w:r w:rsidRPr="0044684C">
        <w:rPr>
          <w:rFonts w:ascii="Arial" w:eastAsia="Calibri" w:hAnsi="Arial" w:cs="Arial"/>
          <w:sz w:val="20"/>
          <w:szCs w:val="20"/>
        </w:rPr>
        <w:t xml:space="preserve"> (sete) itens:</w:t>
      </w:r>
    </w:p>
    <w:p w14:paraId="7DD5BFD3" w14:textId="30AE1EC0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 xml:space="preserve">1 - </w:t>
      </w:r>
      <w:r>
        <w:rPr>
          <w:rFonts w:ascii="Arial" w:eastAsia="Calibri" w:hAnsi="Arial" w:cs="Arial"/>
          <w:sz w:val="20"/>
          <w:szCs w:val="20"/>
        </w:rPr>
        <w:t xml:space="preserve">CadClient: Cadastrar </w:t>
      </w:r>
      <w:r w:rsidR="00B3362C">
        <w:rPr>
          <w:rFonts w:ascii="Arial" w:eastAsia="Calibri" w:hAnsi="Arial" w:cs="Arial"/>
          <w:sz w:val="20"/>
          <w:szCs w:val="20"/>
        </w:rPr>
        <w:t>cliente</w:t>
      </w:r>
      <w:r>
        <w:rPr>
          <w:rFonts w:ascii="Arial" w:eastAsia="Calibri" w:hAnsi="Arial" w:cs="Arial"/>
          <w:sz w:val="20"/>
          <w:szCs w:val="20"/>
        </w:rPr>
        <w:t>. Envolve todo o cadastro do cliente no site, fornecendo todas as informações solicitadas para que o cadastro seja vinculado ao seguro adquirido.</w:t>
      </w:r>
    </w:p>
    <w:p w14:paraId="3290C434" w14:textId="65384FD4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Processo 2</w:t>
      </w:r>
      <w:r w:rsidRPr="0044684C">
        <w:rPr>
          <w:rFonts w:ascii="Arial" w:eastAsia="Calibri" w:hAnsi="Arial" w:cs="Arial"/>
          <w:b/>
          <w:sz w:val="20"/>
          <w:szCs w:val="20"/>
        </w:rPr>
        <w:t xml:space="preserve"> -</w:t>
      </w:r>
      <w:r w:rsidRPr="0044684C">
        <w:rPr>
          <w:rFonts w:ascii="Arial" w:eastAsia="Calibri" w:hAnsi="Arial" w:cs="Arial"/>
          <w:sz w:val="20"/>
          <w:szCs w:val="20"/>
        </w:rPr>
        <w:t xml:space="preserve"> IdenContSeg: Identificar contratos de seguro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Nesse processo o usuário identificado poderá consultar os seguros contratados, informando um código de apólice ou consultando em uma lista que será disponibilizada mediante solicitação.</w:t>
      </w:r>
    </w:p>
    <w:p w14:paraId="52FC687E" w14:textId="2F7C40D0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3</w:t>
      </w:r>
      <w:r w:rsidRPr="0044684C">
        <w:rPr>
          <w:rFonts w:ascii="Arial" w:eastAsia="Calibri" w:hAnsi="Arial" w:cs="Arial"/>
          <w:sz w:val="20"/>
          <w:szCs w:val="20"/>
        </w:rPr>
        <w:t xml:space="preserve"> - DeclSini: Declarar sinistro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O usuário poderá declarar seu sinistro informando o número da apólice e cpf do contratante.</w:t>
      </w:r>
    </w:p>
    <w:p w14:paraId="44DBAA46" w14:textId="19D5F09C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Processo 4</w:t>
      </w:r>
      <w:r w:rsidRPr="0044684C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44684C">
        <w:rPr>
          <w:rFonts w:ascii="Arial" w:eastAsia="Calibri" w:hAnsi="Arial" w:cs="Arial"/>
          <w:sz w:val="20"/>
          <w:szCs w:val="20"/>
        </w:rPr>
        <w:t>- AnexDocu: Anexar documentos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Após declarar o sinistro o usuário deverá anexar os documentos necessários para a declaração do sinistro</w:t>
      </w:r>
    </w:p>
    <w:p w14:paraId="7F339E2E" w14:textId="26A2660A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5</w:t>
      </w:r>
      <w:r w:rsidRPr="0044684C">
        <w:rPr>
          <w:rFonts w:ascii="Arial" w:eastAsia="Calibri" w:hAnsi="Arial" w:cs="Arial"/>
          <w:sz w:val="20"/>
          <w:szCs w:val="20"/>
        </w:rPr>
        <w:t>: Status do sinistro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O usuário após anexar os documentos necessários do sinistro poderá acompanhar o andamento de seu processo de sinistro, em duas áreas diferentes:</w:t>
      </w:r>
    </w:p>
    <w:p w14:paraId="7A48425E" w14:textId="5FDADDFF" w:rsidR="00A236D9" w:rsidRPr="0044684C" w:rsidRDefault="0007562D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5</w:t>
      </w:r>
      <w:r w:rsidR="00A236D9" w:rsidRPr="0044684C">
        <w:rPr>
          <w:rFonts w:ascii="Arial" w:eastAsia="Calibri" w:hAnsi="Arial" w:cs="Arial"/>
          <w:sz w:val="20"/>
          <w:szCs w:val="20"/>
        </w:rPr>
        <w:t>.1 StatSini _Log: Área onde o usuário estará logado, e poderá acessar os sinistros.</w:t>
      </w:r>
    </w:p>
    <w:p w14:paraId="4127137F" w14:textId="4FA4459B" w:rsidR="00A236D9" w:rsidRPr="0044684C" w:rsidRDefault="0007562D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5</w:t>
      </w:r>
      <w:r w:rsidR="00A236D9" w:rsidRPr="0044684C">
        <w:rPr>
          <w:rFonts w:ascii="Arial" w:eastAsia="Calibri" w:hAnsi="Arial" w:cs="Arial"/>
          <w:sz w:val="20"/>
          <w:szCs w:val="20"/>
        </w:rPr>
        <w:t>.2 StatSini_NLog: Área onde o usuário não estará logado, e a consulta é através de número de protocolo</w:t>
      </w:r>
    </w:p>
    <w:p w14:paraId="614914D1" w14:textId="13DDA762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6</w:t>
      </w:r>
      <w:r w:rsidRPr="0044684C">
        <w:rPr>
          <w:rFonts w:ascii="Arial" w:eastAsia="Calibri" w:hAnsi="Arial" w:cs="Arial"/>
          <w:sz w:val="20"/>
          <w:szCs w:val="20"/>
        </w:rPr>
        <w:t xml:space="preserve"> - Int_SisGenApo: Integração com sistema de Gerenciamento de apólices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 w:rsidRPr="0044684C">
        <w:rPr>
          <w:rFonts w:ascii="Arial" w:eastAsia="Calibri" w:hAnsi="Arial" w:cs="Arial"/>
          <w:sz w:val="20"/>
          <w:szCs w:val="20"/>
        </w:rPr>
        <w:t>Toda a informação referente as apólices deverão ser resgatadas do sistema PMS de gerenciamento de apólices que a empresa possui, e a informação deverá estar disponível para o usuário no site</w:t>
      </w:r>
    </w:p>
    <w:p w14:paraId="4ABC83E0" w14:textId="59AC1696" w:rsidR="00A236D9" w:rsidRPr="0044684C" w:rsidRDefault="00A236D9" w:rsidP="0007562D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7</w:t>
      </w:r>
      <w:r w:rsidRPr="0044684C">
        <w:rPr>
          <w:rFonts w:ascii="Arial" w:eastAsia="Calibri" w:hAnsi="Arial" w:cs="Arial"/>
          <w:sz w:val="20"/>
          <w:szCs w:val="20"/>
        </w:rPr>
        <w:t xml:space="preserve"> - Int_SisAssTec: Integração com o sistema de assistência técnica.</w:t>
      </w:r>
      <w:r w:rsidR="0007562D">
        <w:rPr>
          <w:rFonts w:ascii="Arial" w:eastAsia="Calibri" w:hAnsi="Arial" w:cs="Arial"/>
          <w:sz w:val="20"/>
          <w:szCs w:val="20"/>
        </w:rPr>
        <w:t xml:space="preserve"> </w:t>
      </w:r>
      <w:r w:rsidRPr="0044684C">
        <w:rPr>
          <w:rFonts w:ascii="Arial" w:eastAsia="Calibri" w:hAnsi="Arial" w:cs="Arial"/>
          <w:sz w:val="20"/>
          <w:szCs w:val="20"/>
        </w:rPr>
        <w:t>Todas as informações referentes a assistência técnica deverão ser resgatadas do sistema ATSystem de assistência técnica que a empresa possui, e a informação deverá estar di</w:t>
      </w:r>
      <w:r>
        <w:rPr>
          <w:rFonts w:ascii="Arial" w:eastAsia="Calibri" w:hAnsi="Arial" w:cs="Arial"/>
          <w:sz w:val="20"/>
          <w:szCs w:val="20"/>
        </w:rPr>
        <w:t>sponível para o usuário no site, bem como a disponibilidade dos dias para análise do sinistro.</w:t>
      </w:r>
    </w:p>
    <w:p w14:paraId="767C8A6D" w14:textId="1DDF0D61" w:rsidR="00A236D9" w:rsidRDefault="00A236D9" w:rsidP="0007562D">
      <w:pPr>
        <w:spacing w:line="360" w:lineRule="auto"/>
        <w:ind w:firstLine="708"/>
        <w:jc w:val="both"/>
        <w:rPr>
          <w:rFonts w:ascii="Arial" w:eastAsia="Calibri" w:hAnsi="Arial" w:cs="Arial"/>
          <w:sz w:val="20"/>
          <w:szCs w:val="20"/>
        </w:rPr>
      </w:pPr>
      <w:r w:rsidRPr="0044684C">
        <w:rPr>
          <w:rFonts w:ascii="Arial" w:eastAsia="Calibri" w:hAnsi="Arial" w:cs="Arial"/>
          <w:b/>
          <w:sz w:val="20"/>
          <w:szCs w:val="20"/>
        </w:rPr>
        <w:t xml:space="preserve">Processo </w:t>
      </w:r>
      <w:r>
        <w:rPr>
          <w:rFonts w:ascii="Arial" w:eastAsia="Calibri" w:hAnsi="Arial" w:cs="Arial"/>
          <w:b/>
          <w:sz w:val="20"/>
          <w:szCs w:val="20"/>
        </w:rPr>
        <w:t>8</w:t>
      </w:r>
      <w:r w:rsidRPr="0044684C">
        <w:rPr>
          <w:rFonts w:ascii="Arial" w:eastAsia="Calibri" w:hAnsi="Arial" w:cs="Arial"/>
          <w:sz w:val="20"/>
          <w:szCs w:val="20"/>
        </w:rPr>
        <w:t xml:space="preserve"> - EnvSMS: Envio de SMS</w:t>
      </w:r>
      <w:r w:rsidR="0007562D">
        <w:rPr>
          <w:rFonts w:ascii="Arial" w:eastAsia="Calibri" w:hAnsi="Arial" w:cs="Arial"/>
          <w:sz w:val="20"/>
          <w:szCs w:val="20"/>
        </w:rPr>
        <w:t xml:space="preserve">. </w:t>
      </w:r>
      <w:r>
        <w:rPr>
          <w:rFonts w:ascii="Arial" w:eastAsia="Calibri" w:hAnsi="Arial" w:cs="Arial"/>
          <w:sz w:val="20"/>
          <w:szCs w:val="20"/>
        </w:rPr>
        <w:t xml:space="preserve">O site </w:t>
      </w:r>
      <w:r w:rsidRPr="0044684C">
        <w:rPr>
          <w:rFonts w:ascii="Arial" w:eastAsia="Calibri" w:hAnsi="Arial" w:cs="Arial"/>
          <w:sz w:val="20"/>
          <w:szCs w:val="20"/>
        </w:rPr>
        <w:t>enviar</w:t>
      </w:r>
      <w:r>
        <w:rPr>
          <w:rFonts w:ascii="Arial" w:eastAsia="Calibri" w:hAnsi="Arial" w:cs="Arial"/>
          <w:sz w:val="20"/>
          <w:szCs w:val="20"/>
        </w:rPr>
        <w:t>á</w:t>
      </w:r>
      <w:r w:rsidRPr="0044684C">
        <w:rPr>
          <w:rFonts w:ascii="Arial" w:eastAsia="Calibri" w:hAnsi="Arial" w:cs="Arial"/>
          <w:sz w:val="20"/>
          <w:szCs w:val="20"/>
        </w:rPr>
        <w:t xml:space="preserve"> mensagens para o celular do usuário contendo algumas informações, como por exemplo, confirmação de declaração de sinistro enviando um protocol</w:t>
      </w:r>
      <w:r>
        <w:rPr>
          <w:rFonts w:ascii="Arial" w:eastAsia="Calibri" w:hAnsi="Arial" w:cs="Arial"/>
          <w:sz w:val="20"/>
          <w:szCs w:val="20"/>
        </w:rPr>
        <w:t>o e um alerta referente ao agendamento na assistência técnica.</w:t>
      </w:r>
    </w:p>
    <w:p w14:paraId="66ED89A6" w14:textId="77777777" w:rsidR="008E127B" w:rsidRDefault="008E127B" w:rsidP="008E127B">
      <w:pPr>
        <w:pStyle w:val="Ttulo1"/>
      </w:pPr>
      <w:bookmarkStart w:id="44" w:name="_Toc399144507"/>
      <w:r>
        <w:lastRenderedPageBreak/>
        <w:t>Protótipo</w:t>
      </w:r>
      <w:bookmarkEnd w:id="44"/>
    </w:p>
    <w:p w14:paraId="79E57F22" w14:textId="77777777" w:rsidR="008E127B" w:rsidRDefault="008E127B" w:rsidP="008E127B"/>
    <w:p w14:paraId="1FB30549" w14:textId="02E58308" w:rsidR="008E127B" w:rsidRDefault="008E127B" w:rsidP="008E127B">
      <w:r>
        <w:rPr>
          <w:noProof/>
          <w:lang w:eastAsia="pt-BR"/>
        </w:rPr>
        <w:drawing>
          <wp:inline distT="0" distB="0" distL="0" distR="0" wp14:anchorId="39E08613" wp14:editId="4B510E55">
            <wp:extent cx="4877481" cy="509658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905774" w14:textId="3CE7B261" w:rsidR="000A1CF3" w:rsidRDefault="000A1CF3" w:rsidP="000A1CF3">
      <w:pPr>
        <w:pStyle w:val="Ttulo1"/>
      </w:pPr>
      <w:bookmarkStart w:id="45" w:name="_Toc399144508"/>
      <w:r>
        <w:lastRenderedPageBreak/>
        <w:t>Riscos</w:t>
      </w:r>
      <w:bookmarkEnd w:id="45"/>
    </w:p>
    <w:p w14:paraId="2B0E2DF7" w14:textId="77777777" w:rsidR="000A1CF3" w:rsidRDefault="000A1CF3">
      <w:pPr>
        <w:rPr>
          <w:rFonts w:ascii="Arial" w:hAnsi="Arial" w:cs="Arial"/>
          <w:sz w:val="20"/>
          <w:szCs w:val="20"/>
        </w:rPr>
      </w:pPr>
    </w:p>
    <w:p w14:paraId="5A0613E0" w14:textId="77777777" w:rsidR="000A1CF3" w:rsidRPr="00C24992" w:rsidRDefault="000A1CF3" w:rsidP="000A1CF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Projetos de websites costumam estar sujeitos a riscos como:</w:t>
      </w:r>
    </w:p>
    <w:p w14:paraId="36356C97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Alteração no apoio da direção da organização: Enfraquecimento da relação com os stakeholders e denigre a imagem do projeto.</w:t>
      </w:r>
    </w:p>
    <w:p w14:paraId="3A93AC21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Dificuldade de obter aprovação dos produtos do projeto pelo dono do produto, ou pelos stakeholders responsáveis, ao final de cada etapa, ou Sprint.</w:t>
      </w:r>
    </w:p>
    <w:p w14:paraId="4E3F4E92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Planejamento mal direcionado, não especializado, ou insuficiente. O planejamento mais ou menos detalhado serve de linha base para a tomada de decisões sobre a conceituação.</w:t>
      </w:r>
    </w:p>
    <w:p w14:paraId="6DB6160C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Estimativas imprecisas de recursos (tempo, recursos financeiros, ferramentas tecnológicas, suporte técnico, pessoas) que levem à paralisação do projeto.</w:t>
      </w:r>
    </w:p>
    <w:p w14:paraId="7D78B07C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Aumento ou mudança do escopo do projeto durante a realização, sem revisão dos recursos e tempo suficientes para bancá-los.</w:t>
      </w:r>
    </w:p>
    <w:p w14:paraId="1A177511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 xml:space="preserve">Rompimento de contrato com fornecedores devido a especificações inadequadas dos requisitos técnicos. </w:t>
      </w:r>
    </w:p>
    <w:p w14:paraId="10F2D5EF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Saída de um elemento-chave da equipe, que afete todos os processos.</w:t>
      </w:r>
    </w:p>
    <w:p w14:paraId="4F05F39C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Problemas de relacionamento entre os integrantes da equipe.</w:t>
      </w:r>
    </w:p>
    <w:p w14:paraId="325F93F2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Ambiente de trabalho ruim, com fadiga motivacional da equipe, comunicação e colaboração deficientes, que desencadeiam atrasos, erros e resultados insatisfatórios.</w:t>
      </w:r>
    </w:p>
    <w:p w14:paraId="17BB7073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Treinamento técnico e gerencial insuficiente da equipe, o que atrapalha ou mesmo inviabiliza a realização das tarefas.</w:t>
      </w:r>
    </w:p>
    <w:p w14:paraId="0CD5B4D6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 xml:space="preserve">Tarefas mal distribuídas, algumas pessoas fazem tarefas demais e outras poucas, gerando ciúmes e mal-entendidos. </w:t>
      </w:r>
    </w:p>
    <w:p w14:paraId="7D872D09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 xml:space="preserve">Erros de design, com soluções inadequadas ao público ou às funcionalidades necessárias do programa. </w:t>
      </w:r>
    </w:p>
    <w:p w14:paraId="45D7B46C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Atraso na entrega do conteúdo pelo cliente ou departamento responsável, o que gera atrasos, desmobilização da equipe, aumento de chances de retrabalho.</w:t>
      </w:r>
    </w:p>
    <w:p w14:paraId="7F315A56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 xml:space="preserve">Conteúdo (textos, imagens, sons, vídeos) criado de maneira insatisfatória ou incompatível com o conceito editorial estabelecido, o que exige mudanças na equipe e atrasos no lançamento. </w:t>
      </w:r>
    </w:p>
    <w:p w14:paraId="2363A3E8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 xml:space="preserve">Problemas de segurança de sistemas, com a fragilidade para invasões de diversas naturezas, tentativas de roubo de informações, ou de introduzir conteúdo impróprio. Se a falta de segurança ameaça os dados dos usuários, afeta também a confiança no programa. </w:t>
      </w:r>
    </w:p>
    <w:p w14:paraId="4093CF20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Incompatibilidade entre dispositivos e sistemas.</w:t>
      </w:r>
    </w:p>
    <w:p w14:paraId="017DE249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Dificuldade de configurar o sistema para suportar o acesso simultâneo de milhares de usuários.</w:t>
      </w:r>
    </w:p>
    <w:p w14:paraId="555EADF6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Excessiva necessidade de retrabalho, para realizar ajustes a partir dos testes de usuários.</w:t>
      </w:r>
    </w:p>
    <w:p w14:paraId="2C448CFD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Não-realização de testes de usuários, o que pode comprometer a relação com a interface, gerar problemas de usabilidade, demoras no tempo de download das páginas e imprecisão no envio de dados.</w:t>
      </w:r>
    </w:p>
    <w:p w14:paraId="5CE183F3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Especificações de produto inadequadas, que não proveem as informações necessárias à consistência do produto.</w:t>
      </w:r>
    </w:p>
    <w:p w14:paraId="528FEA67" w14:textId="77777777" w:rsidR="000A1CF3" w:rsidRPr="00C24992" w:rsidRDefault="000A1CF3" w:rsidP="000A1CF3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24992">
        <w:rPr>
          <w:rFonts w:ascii="Arial" w:hAnsi="Arial" w:cs="Arial"/>
          <w:sz w:val="20"/>
          <w:szCs w:val="20"/>
        </w:rPr>
        <w:t>Rejeição do projeto pela equipe encarregada da atualização, manutenção técnica e suporte ao usuário, o que desencadeia uma reação negativa em cadeia que acaba contaminando o usuário final.</w:t>
      </w:r>
    </w:p>
    <w:p w14:paraId="57EC434D" w14:textId="0EFE3517" w:rsidR="00DF31AD" w:rsidRDefault="00DF31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9475FCA" w14:textId="77777777" w:rsidR="30143B64" w:rsidRDefault="30143B64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BE3F7B2" w14:textId="77777777" w:rsidR="007556FF" w:rsidRDefault="007556FF" w:rsidP="007556FF">
      <w:pPr>
        <w:pStyle w:val="Ttulo1"/>
      </w:pPr>
      <w:bookmarkStart w:id="46" w:name="_Toc399144509"/>
      <w:r>
        <w:t>Custos</w:t>
      </w:r>
      <w:bookmarkEnd w:id="46"/>
    </w:p>
    <w:p w14:paraId="14D9EAF7" w14:textId="77777777" w:rsidR="007556FF" w:rsidRDefault="007556FF" w:rsidP="007556FF">
      <w:r>
        <w:t>Para os serviços detalhados nessa proposta, está definido como valor total de R$10.000,00 (dez mil reais) divido em 3 parcelas: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1613"/>
      </w:tblGrid>
      <w:tr w:rsidR="007556FF" w:rsidRPr="007204EB" w14:paraId="24268820" w14:textId="77777777" w:rsidTr="00F83FFC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7CF64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>1º no aceite da proposta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D1A5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2.500,00 </w:t>
            </w:r>
          </w:p>
        </w:tc>
      </w:tr>
      <w:tr w:rsidR="007556FF" w:rsidRPr="007204EB" w14:paraId="6798B373" w14:textId="77777777" w:rsidTr="00F83FFC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0FDA7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>2º quando houver 75% do projeto concluído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DB30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5.000,00 </w:t>
            </w:r>
          </w:p>
        </w:tc>
      </w:tr>
      <w:tr w:rsidR="007556FF" w:rsidRPr="007204EB" w14:paraId="655DFB1D" w14:textId="77777777" w:rsidTr="00F83FFC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93C02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>3º na entrega do projeto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14E3" w14:textId="77777777" w:rsidR="007556FF" w:rsidRPr="007204EB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4E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2.500,00 </w:t>
            </w:r>
          </w:p>
        </w:tc>
      </w:tr>
    </w:tbl>
    <w:p w14:paraId="61777FA5" w14:textId="77777777" w:rsidR="007556FF" w:rsidRDefault="007556FF" w:rsidP="007556FF"/>
    <w:p w14:paraId="4068BD4D" w14:textId="77777777" w:rsidR="007556FF" w:rsidRDefault="007556FF" w:rsidP="007556FF">
      <w:r>
        <w:t>Detalhamento do custo do projeto: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9"/>
        <w:gridCol w:w="1471"/>
      </w:tblGrid>
      <w:tr w:rsidR="007556FF" w:rsidRPr="00567462" w14:paraId="0CCC4F27" w14:textId="77777777" w:rsidTr="00F83FFC">
        <w:trPr>
          <w:trHeight w:val="30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FD15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Desenvolvimento do projeto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B464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2.750,00 </w:t>
            </w:r>
          </w:p>
        </w:tc>
      </w:tr>
      <w:tr w:rsidR="007556FF" w:rsidRPr="00567462" w14:paraId="22CB191B" w14:textId="77777777" w:rsidTr="00F83FFC">
        <w:trPr>
          <w:trHeight w:val="6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53129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Detalhamento do conteúdo das seções e subseções do site e coleta do material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8E5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1.000,00 </w:t>
            </w:r>
          </w:p>
        </w:tc>
      </w:tr>
      <w:tr w:rsidR="007556FF" w:rsidRPr="00567462" w14:paraId="41E98CE5" w14:textId="77777777" w:rsidTr="00F83FFC">
        <w:trPr>
          <w:trHeight w:val="6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EF853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 do layout (programação visual) em modo de telas estáticas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97EFD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3.750,00 </w:t>
            </w:r>
          </w:p>
        </w:tc>
      </w:tr>
      <w:tr w:rsidR="007556FF" w:rsidRPr="00567462" w14:paraId="272014DE" w14:textId="77777777" w:rsidTr="00F83FFC">
        <w:trPr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F16FE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Implementação do sistema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D409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2.000,00 </w:t>
            </w:r>
          </w:p>
        </w:tc>
      </w:tr>
      <w:tr w:rsidR="007556FF" w:rsidRPr="00567462" w14:paraId="1DB5027C" w14:textId="77777777" w:rsidTr="00F83FFC">
        <w:trPr>
          <w:trHeight w:val="6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D59F3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Configurações necessárias de acordo com o projeto e layout desenvolvidos nas fases anteriores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75D4" w14:textId="77777777" w:rsidR="007556FF" w:rsidRPr="00567462" w:rsidRDefault="007556FF" w:rsidP="00F8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74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     500,00 </w:t>
            </w:r>
          </w:p>
        </w:tc>
      </w:tr>
    </w:tbl>
    <w:p w14:paraId="131D08B6" w14:textId="53A24FBD" w:rsidR="007556FF" w:rsidRDefault="007556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A592E3" w14:textId="0940B99A" w:rsidR="00FB7242" w:rsidRDefault="00E67E64" w:rsidP="00E67E64">
      <w:pPr>
        <w:pStyle w:val="Ttulo1"/>
      </w:pPr>
      <w:bookmarkStart w:id="47" w:name="_Toc399144510"/>
      <w:r>
        <w:lastRenderedPageBreak/>
        <w:t>Anexos</w:t>
      </w:r>
      <w:bookmarkEnd w:id="47"/>
    </w:p>
    <w:p w14:paraId="0C483EAA" w14:textId="77777777" w:rsidR="00E67E64" w:rsidRDefault="00E67E64" w:rsidP="00E67E64"/>
    <w:p w14:paraId="4A98B88E" w14:textId="733781E1" w:rsidR="00E67E64" w:rsidRPr="00E67E64" w:rsidRDefault="00E67E64" w:rsidP="00E67E64">
      <w:pPr>
        <w:pStyle w:val="Ttulo2"/>
      </w:pPr>
      <w:bookmarkStart w:id="48" w:name="_Toc399144511"/>
      <w:r>
        <w:t>Contrato de prestação de serviços</w:t>
      </w:r>
      <w:bookmarkEnd w:id="48"/>
    </w:p>
    <w:p w14:paraId="1800B940" w14:textId="77777777" w:rsidR="00FB7242" w:rsidRDefault="00FB7242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F5E681" w14:textId="1BA48FCC" w:rsidR="002207D4" w:rsidRDefault="002207D4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Dê um duplo clique para acessar o contrato de prestação de serviços.</w:t>
      </w:r>
    </w:p>
    <w:bookmarkStart w:id="49" w:name="_MON_1472328078"/>
    <w:bookmarkEnd w:id="49"/>
    <w:p w14:paraId="52329735" w14:textId="77777777" w:rsidR="00DF31AD" w:rsidRDefault="00DF31AD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76320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5" o:title=""/>
          </v:shape>
          <o:OLEObject Type="Embed" ProgID="Word.Document.12" ShapeID="_x0000_i1025" DrawAspect="Icon" ObjectID="_1472886334" r:id="rId16">
            <o:FieldCodes>\s</o:FieldCodes>
          </o:OLEObject>
        </w:object>
      </w:r>
    </w:p>
    <w:p w14:paraId="07CE8B67" w14:textId="6FC3896D" w:rsidR="00B538AF" w:rsidRDefault="00E67E64" w:rsidP="00E67E64">
      <w:pPr>
        <w:pStyle w:val="Ttulo2"/>
      </w:pPr>
      <w:bookmarkStart w:id="50" w:name="_Toc399144512"/>
      <w:r>
        <w:t>Contrato de Suporte e Manutenção</w:t>
      </w:r>
      <w:bookmarkEnd w:id="50"/>
    </w:p>
    <w:p w14:paraId="1B9C28ED" w14:textId="77777777" w:rsidR="002207D4" w:rsidRPr="002207D4" w:rsidRDefault="002207D4" w:rsidP="002207D4"/>
    <w:p w14:paraId="0D875387" w14:textId="1FDDB3B7" w:rsidR="002207D4" w:rsidRDefault="002207D4" w:rsidP="002207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Dê um duplo clique para acessar o contrato de </w:t>
      </w:r>
      <w:r>
        <w:rPr>
          <w:rFonts w:ascii="Arial" w:hAnsi="Arial" w:cs="Arial"/>
          <w:sz w:val="20"/>
          <w:szCs w:val="20"/>
        </w:rPr>
        <w:t>suporte e manutenção</w:t>
      </w:r>
      <w:r>
        <w:rPr>
          <w:rFonts w:ascii="Arial" w:hAnsi="Arial" w:cs="Arial"/>
          <w:sz w:val="20"/>
          <w:szCs w:val="20"/>
        </w:rPr>
        <w:t>.</w:t>
      </w:r>
    </w:p>
    <w:p w14:paraId="1911A1B1" w14:textId="77777777" w:rsidR="000B38D5" w:rsidRDefault="000B38D5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bookmarkStart w:id="51" w:name="_MON_1472330271"/>
    <w:bookmarkEnd w:id="51"/>
    <w:p w14:paraId="4CA859E4" w14:textId="77777777" w:rsidR="00E67E64" w:rsidRDefault="00E67E64" w:rsidP="00E67E6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1160E11A">
          <v:shape id="_x0000_i1026" type="#_x0000_t75" style="width:79.5pt;height:50.25pt" o:ole="">
            <v:imagedata r:id="rId17" o:title=""/>
          </v:shape>
          <o:OLEObject Type="Embed" ProgID="Word.Document.12" ShapeID="_x0000_i1026" DrawAspect="Icon" ObjectID="_1472886335" r:id="rId18">
            <o:FieldCodes>\s</o:FieldCodes>
          </o:OLEObject>
        </w:object>
      </w:r>
    </w:p>
    <w:p w14:paraId="5474CE4E" w14:textId="72ABD452" w:rsidR="000B38D5" w:rsidRDefault="00E67E64" w:rsidP="00E67E64">
      <w:pPr>
        <w:pStyle w:val="Ttulo2"/>
      </w:pPr>
      <w:bookmarkStart w:id="52" w:name="_Toc399144513"/>
      <w:r>
        <w:t>Cronograma</w:t>
      </w:r>
      <w:bookmarkEnd w:id="52"/>
    </w:p>
    <w:p w14:paraId="31881DC6" w14:textId="77777777" w:rsidR="002207D4" w:rsidRPr="002207D4" w:rsidRDefault="002207D4" w:rsidP="002207D4"/>
    <w:p w14:paraId="174447ED" w14:textId="4C0A3F9A" w:rsidR="002207D4" w:rsidRDefault="002207D4" w:rsidP="002207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Dê um duplo clique para acessar o </w:t>
      </w:r>
      <w:r>
        <w:rPr>
          <w:rFonts w:ascii="Arial" w:hAnsi="Arial" w:cs="Arial"/>
          <w:sz w:val="20"/>
          <w:szCs w:val="20"/>
        </w:rPr>
        <w:t>cronograma</w:t>
      </w:r>
      <w:r>
        <w:rPr>
          <w:rFonts w:ascii="Arial" w:hAnsi="Arial" w:cs="Arial"/>
          <w:sz w:val="20"/>
          <w:szCs w:val="20"/>
        </w:rPr>
        <w:t>.</w:t>
      </w:r>
    </w:p>
    <w:p w14:paraId="4248CDB2" w14:textId="503B6364" w:rsidR="00DF31AD" w:rsidRDefault="002207D4" w:rsidP="00A23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51" w:dyaOrig="1004" w14:anchorId="47EB1190">
          <v:shape id="_x0000_i1027" type="#_x0000_t75" style="width:79.5pt;height:50.25pt" o:ole="">
            <v:imagedata r:id="rId19" o:title=""/>
          </v:shape>
          <o:OLEObject Type="Embed" ProgID="AcroExch.Document.7" ShapeID="_x0000_i1027" DrawAspect="Icon" ObjectID="_1472886336" r:id="rId20"/>
        </w:object>
      </w:r>
    </w:p>
    <w:sectPr w:rsidR="00DF31AD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8FE1D" w14:textId="77777777" w:rsidR="00A76AB6" w:rsidRDefault="00A76AB6" w:rsidP="004A72B7">
      <w:pPr>
        <w:spacing w:after="0" w:line="240" w:lineRule="auto"/>
      </w:pPr>
      <w:r>
        <w:separator/>
      </w:r>
    </w:p>
  </w:endnote>
  <w:endnote w:type="continuationSeparator" w:id="0">
    <w:p w14:paraId="0DDDDF2C" w14:textId="77777777" w:rsidR="00A76AB6" w:rsidRDefault="00A76AB6" w:rsidP="004A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3436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966EA" w14:textId="2CF3C4AE" w:rsidR="004A72B7" w:rsidRDefault="004A72B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08F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08F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690B67" w14:textId="77777777" w:rsidR="004A72B7" w:rsidRDefault="004A72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85FA2" w14:textId="77777777" w:rsidR="00A76AB6" w:rsidRDefault="00A76AB6" w:rsidP="004A72B7">
      <w:pPr>
        <w:spacing w:after="0" w:line="240" w:lineRule="auto"/>
      </w:pPr>
      <w:r>
        <w:separator/>
      </w:r>
    </w:p>
  </w:footnote>
  <w:footnote w:type="continuationSeparator" w:id="0">
    <w:p w14:paraId="25634874" w14:textId="77777777" w:rsidR="00A76AB6" w:rsidRDefault="00A76AB6" w:rsidP="004A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9B652" w14:textId="3B3DB6FE" w:rsidR="00BC4BB5" w:rsidRDefault="00BC4BB5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49A1FC6C" wp14:editId="5EC3FE8D">
          <wp:extent cx="1866900" cy="483514"/>
          <wp:effectExtent l="0" t="0" r="0" b="0"/>
          <wp:docPr id="1" name="Imagem 1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F5EC7" w14:textId="77777777" w:rsidR="005310B7" w:rsidRDefault="005310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652D"/>
    <w:multiLevelType w:val="hybridMultilevel"/>
    <w:tmpl w:val="548CF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45B2"/>
    <w:multiLevelType w:val="hybridMultilevel"/>
    <w:tmpl w:val="1BA03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1C52"/>
    <w:multiLevelType w:val="hybridMultilevel"/>
    <w:tmpl w:val="5A3C2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84F01"/>
    <w:multiLevelType w:val="hybridMultilevel"/>
    <w:tmpl w:val="24321D96"/>
    <w:lvl w:ilvl="0" w:tplc="84C8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AA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8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26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ED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E9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CE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E4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43B64"/>
    <w:rsid w:val="00014EBB"/>
    <w:rsid w:val="0007562D"/>
    <w:rsid w:val="000A1CF3"/>
    <w:rsid w:val="000B235C"/>
    <w:rsid w:val="000B38D5"/>
    <w:rsid w:val="000D10A1"/>
    <w:rsid w:val="001F41CF"/>
    <w:rsid w:val="00201064"/>
    <w:rsid w:val="002011B6"/>
    <w:rsid w:val="002207D4"/>
    <w:rsid w:val="00242A4E"/>
    <w:rsid w:val="003B4924"/>
    <w:rsid w:val="003B6F87"/>
    <w:rsid w:val="00415737"/>
    <w:rsid w:val="0044684C"/>
    <w:rsid w:val="00497B87"/>
    <w:rsid w:val="004A72B7"/>
    <w:rsid w:val="005310B7"/>
    <w:rsid w:val="005347A3"/>
    <w:rsid w:val="00592C74"/>
    <w:rsid w:val="005B4D66"/>
    <w:rsid w:val="005F6695"/>
    <w:rsid w:val="006D2239"/>
    <w:rsid w:val="006D5B33"/>
    <w:rsid w:val="006E0880"/>
    <w:rsid w:val="00742CF5"/>
    <w:rsid w:val="0075476E"/>
    <w:rsid w:val="007556FF"/>
    <w:rsid w:val="0077272F"/>
    <w:rsid w:val="00780DF4"/>
    <w:rsid w:val="007B5CBD"/>
    <w:rsid w:val="007E75F6"/>
    <w:rsid w:val="008013E2"/>
    <w:rsid w:val="00847B35"/>
    <w:rsid w:val="008A6ADA"/>
    <w:rsid w:val="008E127B"/>
    <w:rsid w:val="0091600E"/>
    <w:rsid w:val="009771D6"/>
    <w:rsid w:val="009F08F4"/>
    <w:rsid w:val="00A236D9"/>
    <w:rsid w:val="00A2481E"/>
    <w:rsid w:val="00A331DC"/>
    <w:rsid w:val="00A3468D"/>
    <w:rsid w:val="00A44DFC"/>
    <w:rsid w:val="00A6044B"/>
    <w:rsid w:val="00A76AB6"/>
    <w:rsid w:val="00A96084"/>
    <w:rsid w:val="00AA1A9C"/>
    <w:rsid w:val="00B3362C"/>
    <w:rsid w:val="00B479F7"/>
    <w:rsid w:val="00B538AF"/>
    <w:rsid w:val="00B716A0"/>
    <w:rsid w:val="00BB0548"/>
    <w:rsid w:val="00BC4BB5"/>
    <w:rsid w:val="00D70209"/>
    <w:rsid w:val="00DF31AD"/>
    <w:rsid w:val="00E23B29"/>
    <w:rsid w:val="00E67E64"/>
    <w:rsid w:val="00EA0FA4"/>
    <w:rsid w:val="00F47A78"/>
    <w:rsid w:val="00F66E72"/>
    <w:rsid w:val="00FA6174"/>
    <w:rsid w:val="00FB7242"/>
    <w:rsid w:val="301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C003"/>
  <w15:chartTrackingRefBased/>
  <w15:docId w15:val="{BCCB5840-02B3-4339-8EF1-2EC8CF5D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011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468D"/>
    <w:pPr>
      <w:tabs>
        <w:tab w:val="right" w:leader="dot" w:pos="9016"/>
      </w:tabs>
      <w:spacing w:after="100"/>
    </w:pPr>
    <w:rPr>
      <w:rFonts w:ascii="Arial" w:hAnsi="Arial" w:cs="Arial"/>
      <w:b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011B6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B47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2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A7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2B7"/>
  </w:style>
  <w:style w:type="paragraph" w:styleId="Rodap">
    <w:name w:val="footer"/>
    <w:basedOn w:val="Normal"/>
    <w:link w:val="RodapChar"/>
    <w:uiPriority w:val="99"/>
    <w:unhideWhenUsed/>
    <w:rsid w:val="004A7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actamidia.com.br/" TargetMode="External"/><Relationship Id="rId13" Type="http://schemas.openxmlformats.org/officeDocument/2006/relationships/image" Target="media/image10.png"/><Relationship Id="rId18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lianz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yperlink" Target="http://www.sitevelox.com.br/?%20gclid=CLvBh56t0MACFbTm7Aod_UsATA" TargetMode="Externa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://www.mmda.com.br/?gclid=CKq4776q0MACFZJr7AodU00Aqw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649E-3F62-4548-A905-9015941B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2450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PAT10268</dc:creator>
  <cp:keywords/>
  <dc:description/>
  <cp:lastModifiedBy>Carla Aparecida Binda</cp:lastModifiedBy>
  <cp:revision>22</cp:revision>
  <dcterms:created xsi:type="dcterms:W3CDTF">2014-09-16T02:03:00Z</dcterms:created>
  <dcterms:modified xsi:type="dcterms:W3CDTF">2014-09-22T13:19:00Z</dcterms:modified>
</cp:coreProperties>
</file>