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13E2" w14:textId="230D2441" w:rsidR="00F55C42" w:rsidRPr="00544E4C" w:rsidRDefault="00544E4C">
      <w:pPr>
        <w:rPr>
          <w:rFonts w:ascii="Times New Roman" w:hAnsi="Times New Roman" w:cs="Times New Roman"/>
        </w:rPr>
      </w:pPr>
      <w:r w:rsidRPr="00544E4C">
        <w:rPr>
          <w:rFonts w:ascii="Times New Roman" w:hAnsi="Times New Roman" w:cs="Times New Roman"/>
        </w:rPr>
        <w:t>Highlights</w:t>
      </w:r>
    </w:p>
    <w:p w14:paraId="4C1C27EF" w14:textId="77777777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Comparative framework: fixed GA strategy vs. adaptive MPC approach</w:t>
      </w:r>
    </w:p>
    <w:p w14:paraId="6F34D98F" w14:textId="15644A5B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Bayesian Optimization (TPE) for automated MPC weight tuning</w:t>
      </w:r>
    </w:p>
    <w:p w14:paraId="598B25B4" w14:textId="59D4376B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Risk-return tradeoff analysis via coefficient of variation</w:t>
      </w:r>
    </w:p>
    <w:p w14:paraId="4A3253AA" w14:textId="2CC36BAA" w:rsidR="00BB363B" w:rsidRPr="00BB363B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 xml:space="preserve">Stochastic weather scenarios: </w:t>
      </w:r>
      <w:r w:rsidR="005538DB">
        <w:rPr>
          <w:rFonts w:ascii="Times New Roman" w:hAnsi="Times New Roman" w:cs="Times New Roman"/>
        </w:rPr>
        <w:t>normal, drought, wet conditions, heat wave, cold snap</w:t>
      </w:r>
    </w:p>
    <w:p w14:paraId="6FAF2A78" w14:textId="389AD4DD" w:rsidR="00544E4C" w:rsidRPr="00544E4C" w:rsidRDefault="00BB363B" w:rsidP="00BB36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363B">
        <w:rPr>
          <w:rFonts w:ascii="Times New Roman" w:hAnsi="Times New Roman" w:cs="Times New Roman"/>
        </w:rPr>
        <w:t>Decision guidance: MPC for risk-averse, GA for drought-prone regions</w:t>
      </w:r>
    </w:p>
    <w:sectPr w:rsidR="00544E4C" w:rsidRPr="00544E4C" w:rsidSect="001B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5A44"/>
    <w:multiLevelType w:val="hybridMultilevel"/>
    <w:tmpl w:val="6E2C0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1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E4C"/>
    <w:rsid w:val="001340FE"/>
    <w:rsid w:val="001B2BB8"/>
    <w:rsid w:val="0052597E"/>
    <w:rsid w:val="00544E4C"/>
    <w:rsid w:val="005538DB"/>
    <w:rsid w:val="00636C30"/>
    <w:rsid w:val="007137F4"/>
    <w:rsid w:val="00721A0A"/>
    <w:rsid w:val="0076626A"/>
    <w:rsid w:val="00824C09"/>
    <w:rsid w:val="008D6049"/>
    <w:rsid w:val="00A45A2E"/>
    <w:rsid w:val="00BB363B"/>
    <w:rsid w:val="00D00219"/>
    <w:rsid w:val="00DD0F17"/>
    <w:rsid w:val="00E80C6C"/>
    <w:rsid w:val="00E819AF"/>
    <w:rsid w:val="00F5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68109"/>
  <w14:defaultImageDpi w14:val="32767"/>
  <w15:chartTrackingRefBased/>
  <w15:docId w15:val="{F4FA613E-2547-B243-8C13-3334BCBA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307</Characters>
  <Application>Microsoft Office Word</Application>
  <DocSecurity>0</DocSecurity>
  <Lines>6</Lines>
  <Paragraphs>7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Becker</dc:creator>
  <cp:keywords/>
  <dc:description/>
  <cp:lastModifiedBy>Carla Becker</cp:lastModifiedBy>
  <cp:revision>3</cp:revision>
  <dcterms:created xsi:type="dcterms:W3CDTF">2026-01-18T11:06:00Z</dcterms:created>
  <dcterms:modified xsi:type="dcterms:W3CDTF">2026-03-08T22:08:00Z</dcterms:modified>
</cp:coreProperties>
</file>