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13E2" w14:textId="7B42FFF6" w:rsidR="00F55C42" w:rsidRPr="009A2800" w:rsidRDefault="005F2B0A">
      <w:pPr>
        <w:rPr>
          <w:rFonts w:ascii="Calibri" w:hAnsi="Calibri" w:cs="Calibri"/>
          <w:b/>
          <w:bCs/>
        </w:rPr>
      </w:pPr>
      <w:r>
        <w:rPr>
          <w:rFonts w:ascii="Calibri" w:hAnsi="Calibri" w:cs="Calibri"/>
          <w:b/>
          <w:bCs/>
        </w:rPr>
        <w:t>Abstract</w:t>
      </w:r>
    </w:p>
    <w:p w14:paraId="6FAF2A78" w14:textId="6C8D0463" w:rsidR="00544E4C" w:rsidRPr="005F2B0A" w:rsidRDefault="005F2B0A" w:rsidP="005F2B0A">
      <w:pPr>
        <w:rPr>
          <w:rFonts w:ascii="Calibri" w:hAnsi="Calibri" w:cs="Calibri"/>
        </w:rPr>
      </w:pPr>
      <w:r w:rsidRPr="005F2B0A">
        <w:rPr>
          <w:rFonts w:ascii="Calibri" w:hAnsi="Calibri" w:cs="Calibri"/>
          <w:color w:val="000000"/>
          <w:kern w:val="0"/>
          <w:sz w:val="22"/>
          <w:szCs w:val="22"/>
        </w:rPr>
        <w:t>Rising production costs and declining commodity prices have motivated farmers to seek computational tools for optimizing resource application. This paper presents a generalized, coupled ordinary differential equation (ODE) model for crop growth that captures the nonlinear dynamics of plant development under varying environmental conditions and fertilizer and irrigation strategy. The model tracks five state variables</w:t>
      </w:r>
      <w:r>
        <w:rPr>
          <w:rFonts w:ascii="Calibri" w:hAnsi="Calibri" w:cs="Calibri"/>
          <w:color w:val="000000"/>
          <w:kern w:val="0"/>
          <w:sz w:val="22"/>
          <w:szCs w:val="22"/>
        </w:rPr>
        <w:t>--</w:t>
      </w:r>
      <w:r w:rsidRPr="005F2B0A">
        <w:rPr>
          <w:rFonts w:ascii="Calibri" w:hAnsi="Calibri" w:cs="Calibri"/>
          <w:color w:val="000000"/>
          <w:kern w:val="0"/>
          <w:sz w:val="22"/>
          <w:szCs w:val="22"/>
        </w:rPr>
        <w:t>plant height, leaf area, number of leaves, flower size, and fruit biomass--each governed by logistic growth with time-varying growth rates and carrying capacities. These parameters are modulated by nutrient factors that quantify how well actual water, fertilizer, temperature, and solar radiation levels match expected values. To capture the delayed physiological response of plants to resource inputs, we employ finite impulse response (FIR) convolution with Gaussian kernels, where different temporal spreads represent the distinct metabolic timescales for each input type. Cumulative divergence from expected nutrient levels is tracked using exponential moving average filters, providing the model with memory of past stress events. Given this nonlinear, delay-affected system, we employ a genetic algorithm (GA) to discover optimal irrigation and fertilizer strategies that maximize crop yield while minimizing input costs. The GA searches over application frequency and amount for both irrigation and fertilizer, evaluating candidate strategies through full-season simulations. We demonstrate the framework using corn grown in Fairfax, Iowa, with historical weather data. Results show the GA identifies non-intuitive strategies that outperform conventional uniform application schedules, achieving 16% higher net revenue through strategic timing of resource inputs. The optimized strategies use dramatically less irrigation than farmer best practices while achieving higher crop yields, demonstrating that under delayed absorption dynamics, timing of inputs matters more than total quantity.</w:t>
      </w:r>
    </w:p>
    <w:sectPr w:rsidR="00544E4C" w:rsidRPr="005F2B0A" w:rsidSect="001B2B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25A44"/>
    <w:multiLevelType w:val="hybridMultilevel"/>
    <w:tmpl w:val="6E2C0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1150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E4C"/>
    <w:rsid w:val="000238DE"/>
    <w:rsid w:val="001340FE"/>
    <w:rsid w:val="001B2BB8"/>
    <w:rsid w:val="0052597E"/>
    <w:rsid w:val="00544E4C"/>
    <w:rsid w:val="005F2B0A"/>
    <w:rsid w:val="00636C30"/>
    <w:rsid w:val="007137F4"/>
    <w:rsid w:val="00721A0A"/>
    <w:rsid w:val="0076626A"/>
    <w:rsid w:val="00824C09"/>
    <w:rsid w:val="008D6049"/>
    <w:rsid w:val="009A2800"/>
    <w:rsid w:val="00A45A2E"/>
    <w:rsid w:val="00D00219"/>
    <w:rsid w:val="00DD0F17"/>
    <w:rsid w:val="00E02A61"/>
    <w:rsid w:val="00E80C6C"/>
    <w:rsid w:val="00F55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68109"/>
  <w14:defaultImageDpi w14:val="32767"/>
  <w15:chartTrackingRefBased/>
  <w15:docId w15:val="{F4FA613E-2547-B243-8C13-3334BCBA2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E4C"/>
    <w:rPr>
      <w:rFonts w:eastAsiaTheme="majorEastAsia" w:cstheme="majorBidi"/>
      <w:color w:val="272727" w:themeColor="text1" w:themeTint="D8"/>
    </w:rPr>
  </w:style>
  <w:style w:type="paragraph" w:styleId="Title">
    <w:name w:val="Title"/>
    <w:basedOn w:val="Normal"/>
    <w:next w:val="Normal"/>
    <w:link w:val="TitleChar"/>
    <w:uiPriority w:val="10"/>
    <w:qFormat/>
    <w:rsid w:val="00544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E4C"/>
    <w:pPr>
      <w:spacing w:before="160"/>
      <w:jc w:val="center"/>
    </w:pPr>
    <w:rPr>
      <w:i/>
      <w:iCs/>
      <w:color w:val="404040" w:themeColor="text1" w:themeTint="BF"/>
    </w:rPr>
  </w:style>
  <w:style w:type="character" w:customStyle="1" w:styleId="QuoteChar">
    <w:name w:val="Quote Char"/>
    <w:basedOn w:val="DefaultParagraphFont"/>
    <w:link w:val="Quote"/>
    <w:uiPriority w:val="29"/>
    <w:rsid w:val="00544E4C"/>
    <w:rPr>
      <w:i/>
      <w:iCs/>
      <w:color w:val="404040" w:themeColor="text1" w:themeTint="BF"/>
    </w:rPr>
  </w:style>
  <w:style w:type="paragraph" w:styleId="ListParagraph">
    <w:name w:val="List Paragraph"/>
    <w:basedOn w:val="Normal"/>
    <w:uiPriority w:val="34"/>
    <w:qFormat/>
    <w:rsid w:val="00544E4C"/>
    <w:pPr>
      <w:ind w:left="720"/>
      <w:contextualSpacing/>
    </w:pPr>
  </w:style>
  <w:style w:type="character" w:styleId="IntenseEmphasis">
    <w:name w:val="Intense Emphasis"/>
    <w:basedOn w:val="DefaultParagraphFont"/>
    <w:uiPriority w:val="21"/>
    <w:qFormat/>
    <w:rsid w:val="00544E4C"/>
    <w:rPr>
      <w:i/>
      <w:iCs/>
      <w:color w:val="0F4761" w:themeColor="accent1" w:themeShade="BF"/>
    </w:rPr>
  </w:style>
  <w:style w:type="paragraph" w:styleId="IntenseQuote">
    <w:name w:val="Intense Quote"/>
    <w:basedOn w:val="Normal"/>
    <w:next w:val="Normal"/>
    <w:link w:val="IntenseQuoteChar"/>
    <w:uiPriority w:val="30"/>
    <w:qFormat/>
    <w:rsid w:val="00544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E4C"/>
    <w:rPr>
      <w:i/>
      <w:iCs/>
      <w:color w:val="0F4761" w:themeColor="accent1" w:themeShade="BF"/>
    </w:rPr>
  </w:style>
  <w:style w:type="character" w:styleId="IntenseReference">
    <w:name w:val="Intense Reference"/>
    <w:basedOn w:val="DefaultParagraphFont"/>
    <w:uiPriority w:val="32"/>
    <w:qFormat/>
    <w:rsid w:val="00544E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234</Words>
  <Characters>1793</Characters>
  <Application>Microsoft Office Word</Application>
  <DocSecurity>0</DocSecurity>
  <Lines>35</Lines>
  <Paragraphs>38</Paragraphs>
  <ScaleCrop>false</ScaleCrop>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Becker</dc:creator>
  <cp:keywords/>
  <dc:description/>
  <cp:lastModifiedBy>Carla Becker</cp:lastModifiedBy>
  <cp:revision>3</cp:revision>
  <dcterms:created xsi:type="dcterms:W3CDTF">2026-01-18T11:06:00Z</dcterms:created>
  <dcterms:modified xsi:type="dcterms:W3CDTF">2026-02-10T19:13:00Z</dcterms:modified>
</cp:coreProperties>
</file>