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48D7A" w14:textId="4F61E603" w:rsidR="00FD2D81" w:rsidRPr="008D57F1" w:rsidRDefault="00FD2D81" w:rsidP="008D57F1">
      <w:pPr>
        <w:spacing w:line="360" w:lineRule="auto"/>
        <w:jc w:val="center"/>
        <w:rPr>
          <w:rFonts w:ascii="Times New Roman" w:hAnsi="Times New Roman" w:cs="Times New Roman"/>
          <w:i/>
          <w:iCs/>
        </w:rPr>
      </w:pPr>
      <w:r w:rsidRPr="008D57F1">
        <w:rPr>
          <w:rFonts w:ascii="Times New Roman" w:hAnsi="Times New Roman" w:cs="Times New Roman"/>
          <w:i/>
          <w:iCs/>
        </w:rPr>
        <w:t>Exploring trends in landings of five representative species in the UK and the changes in the UK’s highest capacity fleet over the last decade</w:t>
      </w:r>
      <w:r w:rsidR="008D57F1">
        <w:rPr>
          <w:rFonts w:ascii="Times New Roman" w:hAnsi="Times New Roman" w:cs="Times New Roman"/>
          <w:i/>
          <w:iCs/>
        </w:rPr>
        <w:t xml:space="preserve"> (2014 – 2023)</w:t>
      </w:r>
    </w:p>
    <w:p w14:paraId="0B7F1B98" w14:textId="77777777" w:rsidR="00FD2D81" w:rsidRDefault="00FD2D81" w:rsidP="003D04D7">
      <w:pPr>
        <w:spacing w:line="360" w:lineRule="auto"/>
        <w:rPr>
          <w:rFonts w:ascii="Times New Roman" w:hAnsi="Times New Roman" w:cs="Times New Roman"/>
        </w:rPr>
      </w:pPr>
    </w:p>
    <w:p w14:paraId="0788E40B" w14:textId="18E3C00C" w:rsidR="003D04D7" w:rsidRDefault="003D04D7" w:rsidP="003D04D7">
      <w:pPr>
        <w:spacing w:line="360" w:lineRule="auto"/>
        <w:rPr>
          <w:rFonts w:ascii="Times New Roman" w:hAnsi="Times New Roman" w:cs="Times New Roman"/>
          <w:b/>
          <w:bCs/>
        </w:rPr>
      </w:pPr>
      <w:r>
        <w:rPr>
          <w:rFonts w:ascii="Times New Roman" w:hAnsi="Times New Roman" w:cs="Times New Roman"/>
          <w:b/>
          <w:bCs/>
        </w:rPr>
        <w:t>Executive Summary</w:t>
      </w:r>
      <w:r w:rsidR="002B0F54">
        <w:rPr>
          <w:rFonts w:ascii="Times New Roman" w:hAnsi="Times New Roman" w:cs="Times New Roman"/>
          <w:b/>
          <w:bCs/>
        </w:rPr>
        <w:t xml:space="preserve"> </w:t>
      </w:r>
    </w:p>
    <w:p w14:paraId="53AC551D" w14:textId="6B98E831" w:rsidR="00855502" w:rsidRDefault="00855502" w:rsidP="003D04D7">
      <w:pPr>
        <w:spacing w:line="360" w:lineRule="auto"/>
        <w:rPr>
          <w:rFonts w:ascii="Times New Roman" w:hAnsi="Times New Roman" w:cs="Times New Roman"/>
        </w:rPr>
      </w:pPr>
      <w:r>
        <w:rPr>
          <w:rFonts w:ascii="Times New Roman" w:hAnsi="Times New Roman" w:cs="Times New Roman"/>
          <w:b/>
          <w:bCs/>
        </w:rPr>
        <w:tab/>
      </w:r>
      <w:r w:rsidR="00A40CCE">
        <w:rPr>
          <w:rFonts w:ascii="Times New Roman" w:hAnsi="Times New Roman" w:cs="Times New Roman"/>
        </w:rPr>
        <w:t>Overfishing</w:t>
      </w:r>
      <w:r w:rsidR="005379E8">
        <w:rPr>
          <w:rFonts w:ascii="Times New Roman" w:hAnsi="Times New Roman" w:cs="Times New Roman"/>
        </w:rPr>
        <w:t xml:space="preserve"> puts </w:t>
      </w:r>
      <w:r w:rsidR="00A40CCE">
        <w:rPr>
          <w:rFonts w:ascii="Times New Roman" w:hAnsi="Times New Roman" w:cs="Times New Roman"/>
        </w:rPr>
        <w:t xml:space="preserve">pressure on </w:t>
      </w:r>
      <w:r w:rsidR="00A40CCE" w:rsidRPr="005379E8">
        <w:rPr>
          <w:rFonts w:ascii="Times New Roman" w:hAnsi="Times New Roman" w:cs="Times New Roman"/>
        </w:rPr>
        <w:t>vulnerable fish stocks</w:t>
      </w:r>
      <w:r w:rsidR="005379E8" w:rsidRPr="005379E8">
        <w:rPr>
          <w:rFonts w:ascii="Times New Roman" w:hAnsi="Times New Roman" w:cs="Times New Roman"/>
        </w:rPr>
        <w:t xml:space="preserve">, </w:t>
      </w:r>
      <w:r w:rsidR="005379E8" w:rsidRPr="005379E8">
        <w:rPr>
          <w:rFonts w:ascii="Times New Roman" w:hAnsi="Times New Roman" w:cs="Times New Roman"/>
        </w:rPr>
        <w:t>with UK fisheries relying on quotas and fleet management to maintain sustainability</w:t>
      </w:r>
      <w:r w:rsidR="005379E8">
        <w:rPr>
          <w:rFonts w:ascii="Times New Roman" w:hAnsi="Times New Roman" w:cs="Times New Roman"/>
        </w:rPr>
        <w:t xml:space="preserve">. </w:t>
      </w:r>
      <w:r w:rsidR="005379E8" w:rsidRPr="005379E8">
        <w:rPr>
          <w:rFonts w:ascii="Times New Roman" w:hAnsi="Times New Roman" w:cs="Times New Roman"/>
        </w:rPr>
        <w:t xml:space="preserve">This report </w:t>
      </w:r>
      <w:r w:rsidR="005379E8">
        <w:rPr>
          <w:rFonts w:ascii="Times New Roman" w:hAnsi="Times New Roman" w:cs="Times New Roman"/>
        </w:rPr>
        <w:t>explores</w:t>
      </w:r>
      <w:r w:rsidR="005379E8" w:rsidRPr="005379E8">
        <w:rPr>
          <w:rFonts w:ascii="Times New Roman" w:hAnsi="Times New Roman" w:cs="Times New Roman"/>
        </w:rPr>
        <w:t xml:space="preserve"> trends in the catch and value of key species</w:t>
      </w:r>
      <w:r w:rsidR="005379E8">
        <w:rPr>
          <w:rFonts w:ascii="Times New Roman" w:hAnsi="Times New Roman" w:cs="Times New Roman"/>
        </w:rPr>
        <w:t xml:space="preserve"> </w:t>
      </w:r>
      <w:r w:rsidR="005379E8" w:rsidRPr="005379E8">
        <w:rPr>
          <w:rFonts w:ascii="Times New Roman" w:hAnsi="Times New Roman" w:cs="Times New Roman"/>
        </w:rPr>
        <w:t>(cod, mackerel, cuttlefish, sole, lobster) in UK waters from 2014-2023</w:t>
      </w:r>
      <w:r w:rsidR="005379E8" w:rsidRPr="005379E8">
        <w:rPr>
          <w:rFonts w:ascii="Times New Roman" w:hAnsi="Times New Roman" w:cs="Times New Roman"/>
        </w:rPr>
        <w:t xml:space="preserve">. </w:t>
      </w:r>
      <w:r w:rsidR="006C529E">
        <w:rPr>
          <w:rFonts w:ascii="Times New Roman" w:hAnsi="Times New Roman" w:cs="Times New Roman"/>
        </w:rPr>
        <w:t xml:space="preserve">The Scottish fleet </w:t>
      </w:r>
      <w:r w:rsidR="006C529E">
        <w:rPr>
          <w:rFonts w:ascii="Times New Roman" w:hAnsi="Times New Roman" w:cs="Times New Roman"/>
        </w:rPr>
        <w:t xml:space="preserve">contributes the greatest catch and value of any country in the </w:t>
      </w:r>
      <w:proofErr w:type="gramStart"/>
      <w:r w:rsidR="006C529E">
        <w:rPr>
          <w:rFonts w:ascii="Times New Roman" w:hAnsi="Times New Roman" w:cs="Times New Roman"/>
        </w:rPr>
        <w:t>UK</w:t>
      </w:r>
      <w:r w:rsidR="006C529E">
        <w:rPr>
          <w:rFonts w:ascii="Times New Roman" w:hAnsi="Times New Roman" w:cs="Times New Roman"/>
        </w:rPr>
        <w:t>,</w:t>
      </w:r>
      <w:proofErr w:type="gramEnd"/>
      <w:r w:rsidR="006C529E">
        <w:rPr>
          <w:rFonts w:ascii="Times New Roman" w:hAnsi="Times New Roman" w:cs="Times New Roman"/>
        </w:rPr>
        <w:t xml:space="preserve"> therefore, we analyze changes in their landings and fleet characteristics. The</w:t>
      </w:r>
      <w:r w:rsidR="00E361C7">
        <w:rPr>
          <w:rFonts w:ascii="Times New Roman" w:hAnsi="Times New Roman" w:cs="Times New Roman"/>
        </w:rPr>
        <w:t xml:space="preserve"> quantity of nearly all </w:t>
      </w:r>
      <w:r w:rsidR="006C529E">
        <w:rPr>
          <w:rFonts w:ascii="Times New Roman" w:hAnsi="Times New Roman" w:cs="Times New Roman"/>
        </w:rPr>
        <w:t>focal</w:t>
      </w:r>
      <w:r w:rsidR="00E361C7">
        <w:rPr>
          <w:rFonts w:ascii="Times New Roman" w:hAnsi="Times New Roman" w:cs="Times New Roman"/>
        </w:rPr>
        <w:t xml:space="preserve"> species </w:t>
      </w:r>
      <w:r w:rsidR="00DF73EB">
        <w:rPr>
          <w:rFonts w:ascii="Times New Roman" w:hAnsi="Times New Roman" w:cs="Times New Roman"/>
        </w:rPr>
        <w:t xml:space="preserve">has </w:t>
      </w:r>
      <w:r w:rsidR="00E361C7">
        <w:rPr>
          <w:rFonts w:ascii="Times New Roman" w:hAnsi="Times New Roman" w:cs="Times New Roman"/>
        </w:rPr>
        <w:t xml:space="preserve">declined, however, their value continues to increase. Mackerel are the most lucrative and caught in the greatest amount, however, lobsters and sole are the most valuable per </w:t>
      </w:r>
      <w:proofErr w:type="spellStart"/>
      <w:r w:rsidR="00E361C7">
        <w:rPr>
          <w:rFonts w:ascii="Times New Roman" w:hAnsi="Times New Roman" w:cs="Times New Roman"/>
        </w:rPr>
        <w:t>tonne</w:t>
      </w:r>
      <w:proofErr w:type="spellEnd"/>
      <w:r w:rsidR="00E361C7">
        <w:rPr>
          <w:rFonts w:ascii="Times New Roman" w:hAnsi="Times New Roman" w:cs="Times New Roman"/>
        </w:rPr>
        <w:t xml:space="preserve"> caught. High catches of mackerel in recent years are likely due to higher catches from the Scottish fleet. Despite decreases in the Scottish fleet size, </w:t>
      </w:r>
      <w:r w:rsidR="00DF73EB">
        <w:rPr>
          <w:rFonts w:ascii="Times New Roman" w:hAnsi="Times New Roman" w:cs="Times New Roman"/>
        </w:rPr>
        <w:t xml:space="preserve">there are more smaller vessels, however, </w:t>
      </w:r>
      <w:r w:rsidR="00E361C7">
        <w:rPr>
          <w:rFonts w:ascii="Times New Roman" w:hAnsi="Times New Roman" w:cs="Times New Roman"/>
        </w:rPr>
        <w:t xml:space="preserve">the overall capacity (GT) </w:t>
      </w:r>
      <w:r w:rsidR="00DF73EB">
        <w:rPr>
          <w:rFonts w:ascii="Times New Roman" w:hAnsi="Times New Roman" w:cs="Times New Roman"/>
        </w:rPr>
        <w:t xml:space="preserve">of the fleet </w:t>
      </w:r>
      <w:r w:rsidR="00E361C7">
        <w:rPr>
          <w:rFonts w:ascii="Times New Roman" w:hAnsi="Times New Roman" w:cs="Times New Roman"/>
        </w:rPr>
        <w:t xml:space="preserve">continues to increase. </w:t>
      </w:r>
      <w:r w:rsidR="00DF73EB">
        <w:rPr>
          <w:rFonts w:ascii="Times New Roman" w:hAnsi="Times New Roman" w:cs="Times New Roman"/>
        </w:rPr>
        <w:t xml:space="preserve">As important fish stocks continue to be at risk, and with new policy and quota management after Brexit, </w:t>
      </w:r>
      <w:r w:rsidR="00F66991">
        <w:rPr>
          <w:rFonts w:ascii="Times New Roman" w:hAnsi="Times New Roman" w:cs="Times New Roman"/>
        </w:rPr>
        <w:t>monitoring trends in landings should inform future quotas and fleet management. More sustainable management is essential to ensuring the longevity of the fishing industry and the ecosystem health.</w:t>
      </w:r>
    </w:p>
    <w:p w14:paraId="59C14E69" w14:textId="77777777" w:rsidR="00855502" w:rsidRPr="00855502" w:rsidRDefault="00855502" w:rsidP="003D04D7">
      <w:pPr>
        <w:spacing w:line="360" w:lineRule="auto"/>
        <w:rPr>
          <w:rFonts w:ascii="Times New Roman" w:hAnsi="Times New Roman" w:cs="Times New Roman"/>
        </w:rPr>
      </w:pPr>
    </w:p>
    <w:p w14:paraId="495C5EA2" w14:textId="0756C569" w:rsidR="00994034" w:rsidRPr="00732557" w:rsidRDefault="003D04D7" w:rsidP="00732557">
      <w:pPr>
        <w:spacing w:line="360" w:lineRule="auto"/>
        <w:rPr>
          <w:rFonts w:ascii="Times New Roman" w:hAnsi="Times New Roman" w:cs="Times New Roman"/>
          <w:b/>
          <w:bCs/>
        </w:rPr>
      </w:pPr>
      <w:r>
        <w:rPr>
          <w:rFonts w:ascii="Times New Roman" w:hAnsi="Times New Roman" w:cs="Times New Roman"/>
          <w:b/>
          <w:bCs/>
        </w:rPr>
        <w:t>Introduction</w:t>
      </w:r>
      <w:r w:rsidR="002B0F54">
        <w:rPr>
          <w:rFonts w:ascii="Times New Roman" w:hAnsi="Times New Roman" w:cs="Times New Roman"/>
          <w:b/>
          <w:bCs/>
        </w:rPr>
        <w:t xml:space="preserve"> </w:t>
      </w:r>
    </w:p>
    <w:p w14:paraId="4ED91BA2" w14:textId="5C7CE35A" w:rsidR="00AC3113" w:rsidRDefault="005F40AE" w:rsidP="00E10393">
      <w:pPr>
        <w:spacing w:line="360" w:lineRule="auto"/>
        <w:ind w:firstLine="720"/>
        <w:rPr>
          <w:rFonts w:ascii="Times New Roman" w:hAnsi="Times New Roman" w:cs="Times New Roman"/>
        </w:rPr>
      </w:pPr>
      <w:r>
        <w:rPr>
          <w:rFonts w:ascii="Times New Roman" w:hAnsi="Times New Roman" w:cs="Times New Roman"/>
        </w:rPr>
        <w:t xml:space="preserve">Overfishing threatens global </w:t>
      </w:r>
      <w:r w:rsidR="007C7837">
        <w:rPr>
          <w:rFonts w:ascii="Times New Roman" w:hAnsi="Times New Roman" w:cs="Times New Roman"/>
        </w:rPr>
        <w:t xml:space="preserve">fish stocks, </w:t>
      </w:r>
      <w:r>
        <w:rPr>
          <w:rFonts w:ascii="Times New Roman" w:hAnsi="Times New Roman" w:cs="Times New Roman"/>
        </w:rPr>
        <w:t>however</w:t>
      </w:r>
      <w:r w:rsidR="001364B6">
        <w:rPr>
          <w:rFonts w:ascii="Times New Roman" w:hAnsi="Times New Roman" w:cs="Times New Roman"/>
        </w:rPr>
        <w:t xml:space="preserve">, </w:t>
      </w:r>
      <w:r w:rsidR="007C7837">
        <w:rPr>
          <w:rFonts w:ascii="Times New Roman" w:hAnsi="Times New Roman" w:cs="Times New Roman"/>
        </w:rPr>
        <w:t xml:space="preserve">demand continues to increase </w:t>
      </w:r>
      <w:r w:rsidR="007C7837">
        <w:rPr>
          <w:rFonts w:ascii="Times New Roman" w:hAnsi="Times New Roman" w:cs="Times New Roman"/>
        </w:rPr>
        <w:fldChar w:fldCharType="begin"/>
      </w:r>
      <w:r w:rsidR="00B04182">
        <w:rPr>
          <w:rFonts w:ascii="Times New Roman" w:hAnsi="Times New Roman" w:cs="Times New Roman"/>
        </w:rPr>
        <w:instrText xml:space="preserve"> ADDIN ZOTERO_ITEM CSL_CITATION {"citationID":"rNpcQjnC","properties":{"formattedCitation":"(FAO, 2024; Thurstan et al., 2010)","plainCitation":"(FAO, 2024; Thurstan et al., 2010)","noteIndex":0},"citationItems":[{"id":1223,"uris":["http://zotero.org/users/local/CQXYM4IH/items/J3U5XSAZ"],"itemData":{"id":1223,"type":"article-journal","abstract":"In 2009, the European Commission estimated that 88% of monitored marine fish stocks were overfished, on the basis of data that go back 20 to 40 years and depending on the species investigated. However, commercial sea fishing goes back centuries, calling into question the validity of management conclusions drawn from recent data. We compiled statistics of annual demersal fish landings from bottom trawl catches landing in England and Wales dating back to 1889, using previously neglected UK Government data. We then corrected the figures for increases in fishing power over time and a recent shift in the proportion of fish landed abroad to estimate the change in landings per unit of fishing power (LPUP), a measure of the commercial productivity of fisheries. LPUP reduced by 94%—17-fold—over the past 118 years. This implies an extraordinary decline in the availability of bottom-living fish and a profound reorganization of seabed ecosystems since the nineteenth century industrialization of fishing.","container-title":"Nature Communications","DOI":"10.1038/ncomms1013","ISSN":"2041-1723","issue":"1","journalAbbreviation":"Nat Commun","language":"en","license":"2010 Springer Nature Limited","note":"publisher: Nature Publishing Group","page":"15","source":"www.nature.com","title":"The effects of 118 years of industrial fishing on UK bottom trawl fisheries","volume":"1","author":[{"family":"Thurstan","given":"Ruth H."},{"family":"Brockington","given":"Simon"},{"family":"Roberts","given":"Callum M."}],"issued":{"date-parts":[["2010",5,4]]}}},{"id":799,"uris":["http://zotero.org/users/local/CQXYM4IH/items/YHQJKRXM"],"itemData":{"id":799,"type":"book","abstract":"The 2024 edition of The State of World Fisheries and Aquaculture features the Blue Transformation in action, illustrated by activities and initiatives, led by FAO in collaboration with Members, partners and key stakeholders, to integrate aquatic foods into global food security and sustainability, enhance policy advocacy, scientific research and capacity building, disseminate sustainable practices and technological innovations, and support community involvement. Part 1 of this edition of The State of World Fisheries and Aquaculture benefits from significant improvements in data collection, analytical and assessment tools and methodologies to present the most up-to-date review of world fisheries and aquaculture production and utilization. Part 2 highlights the role of FAO and its partners to catalyse the transformational changes required to support aquaculture expansion and intensification, effective management of global fisheries and upgrading of aquatic value chains. Part 3 covers the high-impact challenges and opportunities of the untapped potential of utilizing whole fish and by-products to improve food security and nutrition, expounds on the role of aquatic food systems in providing critical climate, biodiversity and environmentally sound solutions, and highlights the importance of their integration into national and multilateral processes. It also presents an outlook on future trends up to 2032 based on projections. The State of World Fisheries and Aquaculture 2024 provides the most up-to-date and evidence-based information, supporting policy, scientific and technical insights on challenges, opportunities and innovations shaping the present and future of the sector, for the benefit of a wide and expanding audience of policymakers, managers, scientists, fishers, farmers, traders, civil society activists and consumers.","ISBN":"978-92-5-138763-4","language":"English","note":"ISSN: 1020-5489","publisher":"FAO ;","source":"openknowledge.fao.org","title":"The State of World Fisheries and Aquaculture 2024","URL":"https://openknowledge.fao.org/handle/20.500.14283/cd0683en","author":[{"family":"FAO","given":""}],"accessed":{"date-parts":[["2025",2,1]]},"issued":{"date-parts":[["2024"]]}}}],"schema":"https://github.com/citation-style-language/schema/raw/master/csl-citation.json"} </w:instrText>
      </w:r>
      <w:r w:rsidR="007C7837">
        <w:rPr>
          <w:rFonts w:ascii="Times New Roman" w:hAnsi="Times New Roman" w:cs="Times New Roman"/>
        </w:rPr>
        <w:fldChar w:fldCharType="separate"/>
      </w:r>
      <w:r w:rsidR="00B04182">
        <w:rPr>
          <w:rFonts w:ascii="Times New Roman" w:hAnsi="Times New Roman" w:cs="Times New Roman"/>
          <w:noProof/>
        </w:rPr>
        <w:t>(FAO, 2024; Thurstan et al., 2010)</w:t>
      </w:r>
      <w:r w:rsidR="007C7837">
        <w:rPr>
          <w:rFonts w:ascii="Times New Roman" w:hAnsi="Times New Roman" w:cs="Times New Roman"/>
        </w:rPr>
        <w:fldChar w:fldCharType="end"/>
      </w:r>
      <w:r w:rsidR="007C7837">
        <w:rPr>
          <w:rFonts w:ascii="Times New Roman" w:hAnsi="Times New Roman" w:cs="Times New Roman"/>
        </w:rPr>
        <w:t xml:space="preserve">. </w:t>
      </w:r>
      <w:r w:rsidR="00D456C6">
        <w:rPr>
          <w:rFonts w:ascii="Times New Roman" w:hAnsi="Times New Roman" w:cs="Times New Roman"/>
        </w:rPr>
        <w:t xml:space="preserve">To prevent </w:t>
      </w:r>
      <w:r>
        <w:rPr>
          <w:rFonts w:ascii="Times New Roman" w:hAnsi="Times New Roman" w:cs="Times New Roman"/>
        </w:rPr>
        <w:t xml:space="preserve">stock </w:t>
      </w:r>
      <w:r w:rsidR="00D456C6">
        <w:rPr>
          <w:rFonts w:ascii="Times New Roman" w:hAnsi="Times New Roman" w:cs="Times New Roman"/>
        </w:rPr>
        <w:t xml:space="preserve">collapses, accurate </w:t>
      </w:r>
      <w:r>
        <w:rPr>
          <w:rFonts w:ascii="Times New Roman" w:hAnsi="Times New Roman" w:cs="Times New Roman"/>
        </w:rPr>
        <w:t>data collection and policy</w:t>
      </w:r>
      <w:r w:rsidR="00D456C6">
        <w:rPr>
          <w:rFonts w:ascii="Times New Roman" w:hAnsi="Times New Roman" w:cs="Times New Roman"/>
        </w:rPr>
        <w:t xml:space="preserve"> </w:t>
      </w:r>
      <w:r>
        <w:rPr>
          <w:rFonts w:ascii="Times New Roman" w:hAnsi="Times New Roman" w:cs="Times New Roman"/>
        </w:rPr>
        <w:t>are essential. The</w:t>
      </w:r>
      <w:r w:rsidR="00D456C6">
        <w:rPr>
          <w:rFonts w:ascii="Times New Roman" w:hAnsi="Times New Roman" w:cs="Times New Roman"/>
        </w:rPr>
        <w:t xml:space="preserve"> European Union’s Common Fisheries Policy (CFP), created in 1973, aimed </w:t>
      </w:r>
      <w:r>
        <w:rPr>
          <w:rFonts w:ascii="Times New Roman" w:hAnsi="Times New Roman" w:cs="Times New Roman"/>
        </w:rPr>
        <w:t>to</w:t>
      </w:r>
      <w:r w:rsidR="00D456C6">
        <w:rPr>
          <w:rFonts w:ascii="Times New Roman" w:hAnsi="Times New Roman" w:cs="Times New Roman"/>
        </w:rPr>
        <w:t xml:space="preserve"> </w:t>
      </w:r>
      <w:r>
        <w:rPr>
          <w:rFonts w:ascii="Times New Roman" w:hAnsi="Times New Roman" w:cs="Times New Roman"/>
        </w:rPr>
        <w:t xml:space="preserve">maintain </w:t>
      </w:r>
      <w:r w:rsidR="00D456C6">
        <w:rPr>
          <w:rFonts w:ascii="Times New Roman" w:hAnsi="Times New Roman" w:cs="Times New Roman"/>
        </w:rPr>
        <w:t>stocks at Maximum Sustainable Yield (MSY)</w:t>
      </w:r>
      <w:r>
        <w:rPr>
          <w:rFonts w:ascii="Times New Roman" w:hAnsi="Times New Roman" w:cs="Times New Roman"/>
        </w:rPr>
        <w:t>, however, in 2017 69% of Europe’s 397 stocks were overfished</w:t>
      </w:r>
      <w:r w:rsidR="00D456C6">
        <w:rPr>
          <w:rFonts w:ascii="Times New Roman" w:hAnsi="Times New Roman" w:cs="Times New Roman"/>
        </w:rPr>
        <w:t xml:space="preserve"> </w:t>
      </w:r>
      <w:r w:rsidR="00D456C6">
        <w:rPr>
          <w:rFonts w:ascii="Times New Roman" w:hAnsi="Times New Roman" w:cs="Times New Roman"/>
        </w:rPr>
        <w:fldChar w:fldCharType="begin"/>
      </w:r>
      <w:r w:rsidR="00D456C6">
        <w:rPr>
          <w:rFonts w:ascii="Times New Roman" w:hAnsi="Times New Roman" w:cs="Times New Roman"/>
        </w:rPr>
        <w:instrText xml:space="preserve"> ADDIN ZOTERO_ITEM CSL_CITATION {"citationID":"GNCsZaJG","properties":{"formattedCitation":"(Froese et al., 2018; Stewart et al., 2022)","plainCitation":"(Froese et al., 2018; Stewart et al., 2022)","noteIndex":0},"citationItems":[{"id":1248,"uris":["http://zotero.org/users/local/CQXYM4IH/items/6I3BL474"],"itemData":{"id":1248,"type":"article-journal","abstract":"Since January 2014, the reformed Common Fisheries Policy (CFP) of the European Union is legally binding for all Member States. It prescribes the end of overfishing and the rebuilding of all stocks above levels that can produce maximum sustainable yields (MSY). This study examines the current status, exploitation pattern, required time for rebuilding, future catch, and future profitability for 397 European stocks. Fishing pressure and biomass were estimated from 2000 to the last year with available data in 10 European ecoregions and 2 wide ranging regions. In the last year with available data, 69% of the 397 stocks were subject to ongoing overfishing and 51% of the stocks were outside of safe biological limits. Only 12% of the stocks fulfilled the prescriptions of the CFP. Fishing pressure has decreased since 2000 in some ecoregions but not in others. Barents Sea and Norwegian Sea have the highest percentage (&gt;60%) of sustainably exploited stocks that are capable of producing MSY. In contrast, in the Mediterranean Sea, fewer than 20% of the stocks are exploited sustainably. Overfishing is still widespread in European waters and current management, which aims at maximum sustainable exploitation, is unable to rebuild the depleted stocks and results in poor profitability. This study examines four future exploitation scenarios that are compatible with the CFP. It finds that exploitation levels of 50–80% of the maximum will rebuild stocks and lead to higher catches than currently obtained, with substantially higher profits for the fishers.","container-title":"Marine Policy","DOI":"10.1016/j.marpol.2018.04.018","ISSN":"0308-597X","journalAbbreviation":"Marine Policy","page":"159-170","source":"ScienceDirect","title":"Status and rebuilding of European fisheries","volume":"93","author":[{"family":"Froese","given":"Rainer"},{"family":"Winker","given":"Henning"},{"family":"Coro","given":"Gianpaolo"},{"family":"Demirel","given":"Nazli"},{"family":"Tsikliras","given":"Athanassios C."},{"family":"Dimarchopoulou","given":"Donna"},{"family":"Scarcella","given":"Giuseppe"},{"family":"Quaas","given":"Martin"},{"family":"Matz-Lück","given":"Nele"}],"issued":{"date-parts":[["2018",7,1]]}}},{"id":1252,"uris":["http://zotero.org/users/local/CQXYM4IH/items/4RN6KK76"],"itemData":{"id":1252,"type":"article-journal","abstract":"Fisheries management has been a strongly contested aspect of the UK’s position in the EU since UK accession, with the fishing industry frequently questioning both the efficacy and fairness of arrangements. During the campaign for UK exit (Brexit) from the EU, and the subsequent negotiations of a new legal and political relationship from 2016 to 2020, senior UK political leaders strongly committed to deliver radically changed fisheries arrangements with respect to the three central issues: regulatory autonomy; access to waters; and quota shares, all while maintaining minimal trade impacts. The Trade and Cooperation Agreement diverges from this Brexit rhetoric. While some regulatory independence has been achieved, UK fisheries management continues in a state of interdependence and significant EU access to UK waters remains, even in the 6–12 nautical mile territorial waters. While the UK gained an increase in quota shares which is estimated to reach 107 thousand tonnes of landed weight annually by 2025 (an increase of 21.3% for quota species and 16.9% for all species, or 17.8% and 12.4% by value), this pales in comparison to the UK Government’s stated ambitions for zonal attachment (achieving 68% by weight and by value - a potential shortfall of 229,000 tonnes / £281 million). This modest change explains the negative reaction of the fishing industry and claims of betrayal in the face of the UK Government’s announcement of a “successful” deal. The stark delivery gap between rhetoric and reality means the UK government faces a challenging start to managing fisheries outside of the Common Fisheries Policy.","container-title":"Maritime Studies","DOI":"10.1007/s40152-022-00259-0","ISSN":"2212-9790","issue":"1","journalAbbreviation":"Maritime Studies","language":"en","page":"1-17","source":"Springer Link","title":"The Brexit deal and UK fisheries—has reality matched the rhetoric?","volume":"21","author":[{"family":"Stewart","given":"Bryce D."},{"family":"Williams","given":"Chris"},{"family":"Barnes","given":"Richard"},{"family":"Walmsley","given":"Suzannah F."},{"family":"Carpenter","given":"Griffin"}],"issued":{"date-parts":[["2022",3,1]]}}}],"schema":"https://github.com/citation-style-language/schema/raw/master/csl-citation.json"} </w:instrText>
      </w:r>
      <w:r w:rsidR="00D456C6">
        <w:rPr>
          <w:rFonts w:ascii="Times New Roman" w:hAnsi="Times New Roman" w:cs="Times New Roman"/>
        </w:rPr>
        <w:fldChar w:fldCharType="separate"/>
      </w:r>
      <w:r w:rsidR="00D456C6">
        <w:rPr>
          <w:rFonts w:ascii="Times New Roman" w:hAnsi="Times New Roman" w:cs="Times New Roman"/>
          <w:noProof/>
        </w:rPr>
        <w:t>(Froese et al., 2018; Stewart et al., 2022)</w:t>
      </w:r>
      <w:r w:rsidR="00D456C6">
        <w:rPr>
          <w:rFonts w:ascii="Times New Roman" w:hAnsi="Times New Roman" w:cs="Times New Roman"/>
        </w:rPr>
        <w:fldChar w:fldCharType="end"/>
      </w:r>
      <w:r w:rsidR="00D456C6">
        <w:rPr>
          <w:rFonts w:ascii="Times New Roman" w:hAnsi="Times New Roman" w:cs="Times New Roman"/>
        </w:rPr>
        <w:t xml:space="preserve">. </w:t>
      </w:r>
    </w:p>
    <w:p w14:paraId="4939BC13" w14:textId="4834B5AF" w:rsidR="00202FEF" w:rsidRDefault="003F6F2E" w:rsidP="005712A4">
      <w:pPr>
        <w:spacing w:line="360" w:lineRule="auto"/>
        <w:ind w:firstLine="720"/>
        <w:rPr>
          <w:rFonts w:ascii="Times New Roman" w:hAnsi="Times New Roman" w:cs="Times New Roman"/>
        </w:rPr>
      </w:pPr>
      <w:r>
        <w:rPr>
          <w:rFonts w:ascii="Times New Roman" w:hAnsi="Times New Roman" w:cs="Times New Roman"/>
        </w:rPr>
        <w:t>The</w:t>
      </w:r>
      <w:r w:rsidR="00D22F2F">
        <w:rPr>
          <w:rFonts w:ascii="Times New Roman" w:hAnsi="Times New Roman" w:cs="Times New Roman"/>
        </w:rPr>
        <w:t xml:space="preserve"> UK has access to </w:t>
      </w:r>
      <w:r w:rsidR="0038264F">
        <w:rPr>
          <w:rFonts w:ascii="Times New Roman" w:hAnsi="Times New Roman" w:cs="Times New Roman"/>
        </w:rPr>
        <w:t>many of these productive fisheries</w:t>
      </w:r>
      <w:r w:rsidR="009E575C">
        <w:rPr>
          <w:rFonts w:ascii="Times New Roman" w:hAnsi="Times New Roman" w:cs="Times New Roman"/>
        </w:rPr>
        <w:t>,</w:t>
      </w:r>
      <w:r w:rsidR="00D22F2F">
        <w:rPr>
          <w:rFonts w:ascii="Times New Roman" w:hAnsi="Times New Roman" w:cs="Times New Roman"/>
        </w:rPr>
        <w:t xml:space="preserve"> mainly in the </w:t>
      </w:r>
      <w:r w:rsidR="00E47C95">
        <w:rPr>
          <w:rFonts w:ascii="Times New Roman" w:hAnsi="Times New Roman" w:cs="Times New Roman"/>
        </w:rPr>
        <w:t xml:space="preserve">North Sea, </w:t>
      </w:r>
      <w:r w:rsidR="00D22F2F">
        <w:rPr>
          <w:rFonts w:ascii="Times New Roman" w:hAnsi="Times New Roman" w:cs="Times New Roman"/>
        </w:rPr>
        <w:t xml:space="preserve">North Atlantic, the Channel, and the West of Scotland </w:t>
      </w:r>
      <w:r w:rsidR="00D22F2F">
        <w:rPr>
          <w:rFonts w:ascii="Times New Roman" w:hAnsi="Times New Roman" w:cs="Times New Roman"/>
        </w:rPr>
        <w:fldChar w:fldCharType="begin"/>
      </w:r>
      <w:r w:rsidR="00E47C95">
        <w:rPr>
          <w:rFonts w:ascii="Times New Roman" w:hAnsi="Times New Roman" w:cs="Times New Roman"/>
        </w:rPr>
        <w:instrText xml:space="preserve"> ADDIN ZOTERO_ITEM CSL_CITATION {"citationID":"2l6pKrIP","properties":{"formattedCitation":"(Akbari et al., 2022; Hatcher and Read, 2001)","plainCitation":"(Akbari et al., 2022; Hatcher and Read, 2001)","noteIndex":0},"citationItems":[{"id":1282,"uris":["http://zotero.org/users/local/CQXYM4IH/items/8V53QWUE"],"itemData":{"id":1282,"type":"article-journal","abstract":"In this paper, a sustainability framework with a case application for UK’s Scottish fisheries has been developed which integrates aspects related to economic growth, social development, governance, biology, environment, and logistics. Scotland is the centre of UK’s commercial fishery sector however it faces challenges such as overexploitation, and changes in the governance structure following Brexit. The contributions of this study are threefold including (i) collecting and analysing primary data gathered from a diverse group of stakeholders in the Scottish fishery sector and scientific community, (ii) prioritising a diverse range of criteria in terms of importance in decision making from industry and scientific community perspectives, (iii) elaboration of the key management objectives in this region within the context of sustainable management of fisheries in the UK.","container-title":"Environmental Management","DOI":"10.1007/s00267-022-01607-w","ISSN":"1432-1009","issue":"1","journalAbbreviation":"Environmental Management","language":"en","page":"79-96","source":"Springer Link","title":"A Multi-Criteria Framework for the Sustainable Management of Fisheries: a Case Study of UK’s North Sea Scottish Fisheries","title-short":"A Multi-Criteria Framework for the Sustainable Management of Fisheries","volume":"70","author":[{"family":"Akbari","given":"Negar"},{"family":"Bjørndal","given":"Trond"},{"family":"Failler","given":"Pierre"},{"family":"Forse","given":"Andy"},{"family":"Taylor","given":"Marc H."},{"family":"Drakeford","given":"Benjamin"}],"issued":{"date-parts":[["2022",7,1]]}}},{"id":1273,"uris":["http://zotero.org/users/local/CQXYM4IH/items/WIZC7MT6"],"itemData":{"id":1273,"type":"chapter","abstract":"The United Kingdom has a long history of fishing, reflecting its position as an island with a relatively long coastline and its proximity to the productive fishing grounds of the European continental shelf, notably the North Sea, the English Channel and the West of Scotland.\n\nThe UK fisheries are heterogeneous and this is reflected in a complex fleet structure. The shape of the modern UK fleet is the product of technological and market changes together with political developments, in particular the loss of access to traditional distant water grounds (particularly Iceland and Greenland) in the 1970s and the development of the Common Fisheries Policy (CFP) by the European Community (EC - which the UK joined in 1972). Under the CFP (see below) there have been national quotas for most stocks since the early 1980s, coupled with a succession of fleet reduction programmes (the so-called MAGPs or multi-annual guidance programmes).","collection-title":"FAO Fisheries Technical Paper","container-title":"Case studies on the allocation of transferable quota rights in fisheries","event-place":"Rome","ISBN":"978-92-5-104675-3","page":"1-14","publisher":"Food and Agriculture Organization of the United Nations","publisher-place":"Rome","source":"University of Portsmouth","title":"The allocation of fishing rights in UK fisheries","author":[{"family":"Hatcher","given":"Aaron"},{"family":"Read","given":"A."}],"editor":[{"family":"Shotton","given":"R."}],"issued":{"date-parts":[["2001"]]}}}],"schema":"https://github.com/citation-style-language/schema/raw/master/csl-citation.json"} </w:instrText>
      </w:r>
      <w:r w:rsidR="00D22F2F">
        <w:rPr>
          <w:rFonts w:ascii="Times New Roman" w:hAnsi="Times New Roman" w:cs="Times New Roman"/>
        </w:rPr>
        <w:fldChar w:fldCharType="separate"/>
      </w:r>
      <w:r w:rsidR="00E47C95">
        <w:rPr>
          <w:rFonts w:ascii="Times New Roman" w:hAnsi="Times New Roman" w:cs="Times New Roman"/>
          <w:noProof/>
        </w:rPr>
        <w:t>(Akbari et al., 2022; Hatcher and Read, 2001)</w:t>
      </w:r>
      <w:r w:rsidR="00D22F2F">
        <w:rPr>
          <w:rFonts w:ascii="Times New Roman" w:hAnsi="Times New Roman" w:cs="Times New Roman"/>
        </w:rPr>
        <w:fldChar w:fldCharType="end"/>
      </w:r>
      <w:r w:rsidR="00D22F2F">
        <w:rPr>
          <w:rFonts w:ascii="Times New Roman" w:hAnsi="Times New Roman" w:cs="Times New Roman"/>
        </w:rPr>
        <w:t xml:space="preserve">. </w:t>
      </w:r>
      <w:r>
        <w:rPr>
          <w:rFonts w:ascii="Times New Roman" w:hAnsi="Times New Roman" w:cs="Times New Roman"/>
        </w:rPr>
        <w:t xml:space="preserve">While </w:t>
      </w:r>
      <w:r w:rsidR="001C0067">
        <w:rPr>
          <w:rFonts w:ascii="Times New Roman" w:hAnsi="Times New Roman" w:cs="Times New Roman"/>
        </w:rPr>
        <w:t>the</w:t>
      </w:r>
      <w:r>
        <w:rPr>
          <w:rFonts w:ascii="Times New Roman" w:hAnsi="Times New Roman" w:cs="Times New Roman"/>
        </w:rPr>
        <w:t xml:space="preserve"> fishing </w:t>
      </w:r>
      <w:r w:rsidR="001C0067">
        <w:rPr>
          <w:rFonts w:ascii="Times New Roman" w:hAnsi="Times New Roman" w:cs="Times New Roman"/>
        </w:rPr>
        <w:t xml:space="preserve">industry </w:t>
      </w:r>
      <w:r>
        <w:rPr>
          <w:rFonts w:ascii="Times New Roman" w:hAnsi="Times New Roman" w:cs="Times New Roman"/>
        </w:rPr>
        <w:t xml:space="preserve">contributes a small portion of the </w:t>
      </w:r>
      <w:r w:rsidR="001C0067">
        <w:rPr>
          <w:rFonts w:ascii="Times New Roman" w:hAnsi="Times New Roman" w:cs="Times New Roman"/>
        </w:rPr>
        <w:t xml:space="preserve">UK’s </w:t>
      </w:r>
      <w:r>
        <w:rPr>
          <w:rFonts w:ascii="Times New Roman" w:hAnsi="Times New Roman" w:cs="Times New Roman"/>
        </w:rPr>
        <w:t xml:space="preserve">economy, it </w:t>
      </w:r>
      <w:r w:rsidR="005F40AE">
        <w:rPr>
          <w:rFonts w:ascii="Times New Roman" w:hAnsi="Times New Roman" w:cs="Times New Roman"/>
        </w:rPr>
        <w:t>holds</w:t>
      </w:r>
      <w:r>
        <w:rPr>
          <w:rFonts w:ascii="Times New Roman" w:hAnsi="Times New Roman" w:cs="Times New Roman"/>
        </w:rPr>
        <w:t xml:space="preserve"> cultural and political </w:t>
      </w:r>
      <w:r w:rsidR="005F40AE">
        <w:rPr>
          <w:rFonts w:ascii="Times New Roman" w:hAnsi="Times New Roman" w:cs="Times New Roman"/>
        </w:rPr>
        <w:t>significance</w:t>
      </w:r>
      <w:r w:rsidR="009A33B7">
        <w:rPr>
          <w:rFonts w:ascii="Times New Roman" w:hAnsi="Times New Roman" w:cs="Times New Roman"/>
        </w:rPr>
        <w:t>, especially in Scotland</w:t>
      </w:r>
      <w:r w:rsidR="005F40AE">
        <w:rPr>
          <w:rFonts w:ascii="Times New Roman" w:hAnsi="Times New Roman" w:cs="Times New Roman"/>
        </w:rPr>
        <w:t>, which boasts the highest quantity and value of catch in the UK</w:t>
      </w:r>
      <w:r w:rsidR="001C0067">
        <w:rPr>
          <w:rFonts w:ascii="Times New Roman" w:hAnsi="Times New Roman" w:cs="Times New Roman"/>
        </w:rPr>
        <w:t xml:space="preserve"> </w:t>
      </w:r>
      <w:r w:rsidR="001C0067">
        <w:rPr>
          <w:rFonts w:ascii="Times New Roman" w:hAnsi="Times New Roman" w:cs="Times New Roman"/>
        </w:rPr>
        <w:fldChar w:fldCharType="begin"/>
      </w:r>
      <w:r w:rsidR="009A33B7">
        <w:rPr>
          <w:rFonts w:ascii="Times New Roman" w:hAnsi="Times New Roman" w:cs="Times New Roman"/>
        </w:rPr>
        <w:instrText xml:space="preserve"> ADDIN ZOTERO_ITEM CSL_CITATION {"citationID":"dWshidUG","properties":{"formattedCitation":"(Akbari et al., 2022; McAngus et al., 2018)","plainCitation":"(Akbari et al., 2022; McAngus et al., 2018)","noteIndex":0},"citationItems":[{"id":1282,"uris":["http://zotero.org/users/local/CQXYM4IH/items/8V53QWUE"],"itemData":{"id":1282,"type":"article-journal","abstract":"In this paper, a sustainability framework with a case application for UK’s Scottish fisheries has been developed which integrates aspects related to economic growth, social development, governance, biology, environment, and logistics. Scotland is the centre of UK’s commercial fishery sector however it faces challenges such as overexploitation, and changes in the governance structure following Brexit. The contributions of this study are threefold including (i) collecting and analysing primary data gathered from a diverse group of stakeholders in the Scottish fishery sector and scientific community, (ii) prioritising a diverse range of criteria in terms of importance in decision making from industry and scientific community perspectives, (iii) elaboration of the key management objectives in this region within the context of sustainable management of fisheries in the UK.","container-title":"Environmental Management","DOI":"10.1007/s00267-022-01607-w","ISSN":"1432-1009","issue":"1","journalAbbreviation":"Environmental Management","language":"en","page":"79-96","source":"Springer Link","title":"A Multi-Criteria Framework for the Sustainable Management of Fisheries: a Case Study of UK’s North Sea Scottish Fisheries","title-short":"A Multi-Criteria Framework for the Sustainable Management of Fisheries","volume":"70","author":[{"family":"Akbari","given":"Negar"},{"family":"Bjørndal","given":"Trond"},{"family":"Failler","given":"Pierre"},{"family":"Forse","given":"Andy"},{"family":"Taylor","given":"Marc H."},{"family":"Drakeford","given":"Benjamin"}],"issued":{"date-parts":[["2022",7,1]]}}},{"id":1250,"uris":["http://zotero.org/users/local/CQXYM4IH/items/XKTLGYBL"],"itemData":{"id":1250,"type":"article-journal","container-title":"Political Insight","DOI":"10.1177/2041905818796570","ISSN":"2041-9058","issue":"3","language":"EN","note":"publisher: SAGE Publications","page":"8-11","source":"SAGE Journals","title":"The Politics and Governance of UK Fisheries after Brexit","volume":"9","author":[{"family":"McAngus","given":"Craig"},{"family":"Huggins","given":"Christopher"},{"family":"Connolly","given":"John"},{"family":"Zwet","given":"Arno","non-dropping-particle":"van der"}],"issued":{"date-parts":[["2018",9,1]]}}}],"schema":"https://github.com/citation-style-language/schema/raw/master/csl-citation.json"} </w:instrText>
      </w:r>
      <w:r w:rsidR="001C0067">
        <w:rPr>
          <w:rFonts w:ascii="Times New Roman" w:hAnsi="Times New Roman" w:cs="Times New Roman"/>
        </w:rPr>
        <w:fldChar w:fldCharType="separate"/>
      </w:r>
      <w:r w:rsidR="009A33B7">
        <w:rPr>
          <w:rFonts w:ascii="Times New Roman" w:hAnsi="Times New Roman" w:cs="Times New Roman"/>
          <w:noProof/>
        </w:rPr>
        <w:t>(Akbari et al., 2022; McAngus et al., 2018)</w:t>
      </w:r>
      <w:r w:rsidR="001C0067">
        <w:rPr>
          <w:rFonts w:ascii="Times New Roman" w:hAnsi="Times New Roman" w:cs="Times New Roman"/>
        </w:rPr>
        <w:fldChar w:fldCharType="end"/>
      </w:r>
      <w:r w:rsidR="001C0067">
        <w:rPr>
          <w:rFonts w:ascii="Times New Roman" w:hAnsi="Times New Roman" w:cs="Times New Roman"/>
        </w:rPr>
        <w:t xml:space="preserve">. </w:t>
      </w:r>
      <w:r w:rsidR="001C0067">
        <w:rPr>
          <w:rFonts w:ascii="Times New Roman" w:hAnsi="Times New Roman" w:cs="Times New Roman"/>
        </w:rPr>
        <w:t xml:space="preserve">After Brexit, the UK left the CFP and </w:t>
      </w:r>
      <w:r w:rsidR="00633B8A">
        <w:rPr>
          <w:rFonts w:ascii="Times New Roman" w:hAnsi="Times New Roman" w:cs="Times New Roman"/>
        </w:rPr>
        <w:t>fisheries</w:t>
      </w:r>
      <w:r w:rsidR="001C0067">
        <w:rPr>
          <w:rFonts w:ascii="Times New Roman" w:hAnsi="Times New Roman" w:cs="Times New Roman"/>
        </w:rPr>
        <w:t xml:space="preserve"> management is now directed by the Fisheries Act 2020</w:t>
      </w:r>
      <w:r w:rsidR="009A33B7">
        <w:rPr>
          <w:rFonts w:ascii="Times New Roman" w:hAnsi="Times New Roman" w:cs="Times New Roman"/>
        </w:rPr>
        <w:t xml:space="preserve"> and </w:t>
      </w:r>
      <w:r w:rsidR="009A33B7">
        <w:rPr>
          <w:rFonts w:ascii="Times New Roman" w:hAnsi="Times New Roman" w:cs="Times New Roman"/>
        </w:rPr>
        <w:t>UK fisheries administrations</w:t>
      </w:r>
      <w:r w:rsidR="009A33B7">
        <w:rPr>
          <w:rFonts w:ascii="Times New Roman" w:hAnsi="Times New Roman" w:cs="Times New Roman"/>
        </w:rPr>
        <w:t xml:space="preserve"> </w:t>
      </w:r>
      <w:r w:rsidR="001C0067">
        <w:rPr>
          <w:rFonts w:ascii="Times New Roman" w:hAnsi="Times New Roman" w:cs="Times New Roman"/>
        </w:rPr>
        <w:fldChar w:fldCharType="begin"/>
      </w:r>
      <w:r w:rsidR="001C0067">
        <w:rPr>
          <w:rFonts w:ascii="Times New Roman" w:hAnsi="Times New Roman" w:cs="Times New Roman"/>
        </w:rPr>
        <w:instrText xml:space="preserve"> ADDIN ZOTERO_ITEM CSL_CITATION {"citationID":"5JWrub14","properties":{"formattedCitation":"(Fox, 2022)","plainCitation":"(Fox, 2022)","noteIndex":0},"citationItems":[{"id":1279,"uris":["http://zotero.org/users/local/CQXYM4IH/items/R42A49SW"],"itemData":{"id":1279,"type":"article-journal","abstract":"A Stock Penalty Scoring (SPS) was developed and used to rank the status of fish stocks in the UK EEZ at the time of Brexit. Most of the stocks had negative scores (of relatively less concern) but 19% had positive scores (of more concern). This latter group included many inshore crab and lobster stocks, often assumed to be fished using low-impact methods. Fisheries managers thus need to urgently address problems of over-exploitation in this sector. Policy makers should also not assume that if stock biomass is slightly above Bmsy.trigger then the stock has been rebuilt to an adequate level consistent with legal obligations. The UK 2020 Fisheries Act states that stocks must be maintained above Bmsy, not Bmsy.trigger. For most UK stocks, fishing should be kept below Fmsy to allow stocks to rebuild which should deliver economic and ecosystem benefits in the medium to longer-term. Of the stocks examined, 43% lacked reference points and could not be ranked using the SPS. Although these stocks only contributed 11% of total landings, they include many of local economic importance, and species of conservation concern. Implementing either regular assessments (e.g. for scallops), developing proxy measures (e.g. for skates and rays), or novel techniques (e.g. eDNA) are urgently required to improve their monitoring. The UK aspires to deliver “world class fisheries management” but this will require adequate resourcing of fisheries science and regular monitoring of progress. The SPS approach may provide an additional useful tool for tracking progress in fisheries management post-Brexit.","container-title":"Marine Policy","DOI":"10.1016/j.marpol.2021.104851","ISSN":"0308-597X","journalAbbreviation":"Marine Policy","page":"104851","source":"ScienceDirect","title":"Scoring the status of UK shared and national fish stocks around the time of Brexit","volume":"135","author":[{"family":"Fox","given":"Clive J."}],"issued":{"date-parts":[["2022",1,1]]}}}],"schema":"https://github.com/citation-style-language/schema/raw/master/csl-citation.json"} </w:instrText>
      </w:r>
      <w:r w:rsidR="001C0067">
        <w:rPr>
          <w:rFonts w:ascii="Times New Roman" w:hAnsi="Times New Roman" w:cs="Times New Roman"/>
        </w:rPr>
        <w:fldChar w:fldCharType="separate"/>
      </w:r>
      <w:r w:rsidR="001C0067">
        <w:rPr>
          <w:rFonts w:ascii="Times New Roman" w:hAnsi="Times New Roman" w:cs="Times New Roman"/>
          <w:noProof/>
        </w:rPr>
        <w:t>(Fox, 2022)</w:t>
      </w:r>
      <w:r w:rsidR="001C0067">
        <w:rPr>
          <w:rFonts w:ascii="Times New Roman" w:hAnsi="Times New Roman" w:cs="Times New Roman"/>
        </w:rPr>
        <w:fldChar w:fldCharType="end"/>
      </w:r>
      <w:r w:rsidR="001C0067">
        <w:rPr>
          <w:rFonts w:ascii="Times New Roman" w:hAnsi="Times New Roman" w:cs="Times New Roman"/>
        </w:rPr>
        <w:t xml:space="preserve">. </w:t>
      </w:r>
      <w:r w:rsidR="0002547B">
        <w:rPr>
          <w:rFonts w:ascii="Times New Roman" w:hAnsi="Times New Roman" w:cs="Times New Roman"/>
        </w:rPr>
        <w:t xml:space="preserve">Landings </w:t>
      </w:r>
      <w:r w:rsidR="00A52B36">
        <w:rPr>
          <w:rFonts w:ascii="Times New Roman" w:hAnsi="Times New Roman" w:cs="Times New Roman"/>
        </w:rPr>
        <w:t>data are a reflection of stock biomass and are</w:t>
      </w:r>
      <w:r w:rsidR="0002547B">
        <w:rPr>
          <w:rFonts w:ascii="Times New Roman" w:hAnsi="Times New Roman" w:cs="Times New Roman"/>
        </w:rPr>
        <w:t xml:space="preserve"> </w:t>
      </w:r>
      <w:r w:rsidR="00A52B36">
        <w:rPr>
          <w:rFonts w:ascii="Times New Roman" w:hAnsi="Times New Roman" w:cs="Times New Roman"/>
        </w:rPr>
        <w:t xml:space="preserve">crucial for </w:t>
      </w:r>
      <w:r w:rsidR="00A52B36">
        <w:rPr>
          <w:rFonts w:ascii="Times New Roman" w:hAnsi="Times New Roman" w:cs="Times New Roman"/>
        </w:rPr>
        <w:lastRenderedPageBreak/>
        <w:t xml:space="preserve">setting quotas and assessing stock health, </w:t>
      </w:r>
      <w:r w:rsidR="000000D0">
        <w:rPr>
          <w:rFonts w:ascii="Times New Roman" w:hAnsi="Times New Roman" w:cs="Times New Roman"/>
        </w:rPr>
        <w:t>the Landings Obligation</w:t>
      </w:r>
      <w:r w:rsidR="00A52B36">
        <w:rPr>
          <w:rFonts w:ascii="Times New Roman" w:hAnsi="Times New Roman" w:cs="Times New Roman"/>
        </w:rPr>
        <w:t>, implemented in 2019, ensures</w:t>
      </w:r>
      <w:r w:rsidR="000000D0">
        <w:rPr>
          <w:rFonts w:ascii="Times New Roman" w:hAnsi="Times New Roman" w:cs="Times New Roman"/>
        </w:rPr>
        <w:t xml:space="preserve"> all caught quota species </w:t>
      </w:r>
      <w:r w:rsidR="00A52B36">
        <w:rPr>
          <w:rFonts w:ascii="Times New Roman" w:hAnsi="Times New Roman" w:cs="Times New Roman"/>
        </w:rPr>
        <w:t>are</w:t>
      </w:r>
      <w:r w:rsidR="000000D0">
        <w:rPr>
          <w:rFonts w:ascii="Times New Roman" w:hAnsi="Times New Roman" w:cs="Times New Roman"/>
        </w:rPr>
        <w:t xml:space="preserve"> landed </w:t>
      </w:r>
      <w:r w:rsidR="000000D0">
        <w:rPr>
          <w:rFonts w:ascii="Times New Roman" w:hAnsi="Times New Roman" w:cs="Times New Roman"/>
        </w:rPr>
        <w:fldChar w:fldCharType="begin"/>
      </w:r>
      <w:r w:rsidR="00A52B36">
        <w:rPr>
          <w:rFonts w:ascii="Times New Roman" w:hAnsi="Times New Roman" w:cs="Times New Roman"/>
        </w:rPr>
        <w:instrText xml:space="preserve"> ADDIN ZOTERO_ITEM CSL_CITATION {"citationID":"zVmEeI3G","properties":{"formattedCitation":"(Froese et al., 2012; Harvey, 2019)","plainCitation":"(Froese et al., 2012; Harvey, 2019)","noteIndex":0},"citationItems":[{"id":1258,"uris":["http://zotero.org/users/local/CQXYM4IH/items/DWEB9N2G"],"itemData":{"id":1258,"type":"article-journal","container-title":"Marine Biology","DOI":"10.1007/s00227-012-1909-6","journalAbbreviation":"Marine Biology","page":"1283-1292","title":"What catch data can tell us about the status of global fisheries","volume":"159","author":[{"family":"Froese","given":"Rainer"},{"family":"Zeller","given":"Dirk"},{"family":"Kleisner","given":"Kristin"},{"family":"Pauly","given":"Daniel"}],"issued":{"date-parts":[["2012",3,9]]}}},{"id":1289,"uris":["http://zotero.org/users/local/CQXYM4IH/items/375RL98R"],"itemData":{"id":1289,"type":"webpage","abstract":"Marine developments: news and updates about marine planning and licensing","language":"en","title":"What is the Landing Obligation? – Marine developments","title-short":"What is the Landing Obligation?","URL":"https://marinedevelopments.blog.gov.uk/2019/01/11/what-is-the-landing-obligation-discards-ban/","author":[{"family":"Harvey","given":"Carl"}],"accessed":{"date-parts":[["2025",3,26]]},"issued":{"date-parts":[["2019",1,11]]}}}],"schema":"https://github.com/citation-style-language/schema/raw/master/csl-citation.json"} </w:instrText>
      </w:r>
      <w:r w:rsidR="000000D0">
        <w:rPr>
          <w:rFonts w:ascii="Times New Roman" w:hAnsi="Times New Roman" w:cs="Times New Roman"/>
        </w:rPr>
        <w:fldChar w:fldCharType="separate"/>
      </w:r>
      <w:r w:rsidR="00A52B36">
        <w:rPr>
          <w:rFonts w:ascii="Times New Roman" w:hAnsi="Times New Roman" w:cs="Times New Roman"/>
          <w:noProof/>
        </w:rPr>
        <w:t>(Froese et al., 2012; Harvey, 2019)</w:t>
      </w:r>
      <w:r w:rsidR="000000D0">
        <w:rPr>
          <w:rFonts w:ascii="Times New Roman" w:hAnsi="Times New Roman" w:cs="Times New Roman"/>
        </w:rPr>
        <w:fldChar w:fldCharType="end"/>
      </w:r>
      <w:r w:rsidR="000000D0">
        <w:rPr>
          <w:rFonts w:ascii="Times New Roman" w:hAnsi="Times New Roman" w:cs="Times New Roman"/>
        </w:rPr>
        <w:t xml:space="preserve">. </w:t>
      </w:r>
      <w:r w:rsidR="005712A4">
        <w:rPr>
          <w:rFonts w:ascii="Times New Roman" w:hAnsi="Times New Roman" w:cs="Times New Roman"/>
        </w:rPr>
        <w:t>Changes in total allowable catch (TAC) also drive shifts in fleet composition and capacity</w:t>
      </w:r>
      <w:r w:rsidR="009C10C9">
        <w:rPr>
          <w:rFonts w:ascii="Times New Roman" w:hAnsi="Times New Roman" w:cs="Times New Roman"/>
        </w:rPr>
        <w:t xml:space="preserve">, with current global capacity estimated at double what is required for landings, largely due to increased efficiency and better technology </w:t>
      </w:r>
      <w:r w:rsidR="003159BB" w:rsidRPr="003159BB">
        <w:rPr>
          <w:rFonts w:ascii="Times New Roman" w:hAnsi="Times New Roman" w:cs="Times New Roman"/>
          <w:color w:val="222222"/>
          <w:shd w:val="clear" w:color="auto" w:fill="FFFFFF"/>
        </w:rPr>
        <w:fldChar w:fldCharType="begin"/>
      </w:r>
      <w:r w:rsidR="009C10C9">
        <w:rPr>
          <w:rFonts w:ascii="Times New Roman" w:hAnsi="Times New Roman" w:cs="Times New Roman"/>
          <w:color w:val="222222"/>
          <w:shd w:val="clear" w:color="auto" w:fill="FFFFFF"/>
        </w:rPr>
        <w:instrText xml:space="preserve"> ADDIN ZOTERO_ITEM CSL_CITATION {"citationID":"Gf8VPvVL","properties":{"formattedCitation":"(Akbari et al., 2022; Bell et al., 2017)","plainCitation":"(Akbari et al., 2022; Bell et al., 2017)","noteIndex":0},"citationItems":[{"id":1282,"uris":["http://zotero.org/users/local/CQXYM4IH/items/8V53QWUE"],"itemData":{"id":1282,"type":"article-journal","abstract":"In this paper, a sustainability framework with a case application for UK’s Scottish fisheries has been developed which integrates aspects related to economic growth, social development, governance, biology, environment, and logistics. Scotland is the centre of UK’s commercial fishery sector however it faces challenges such as overexploitation, and changes in the governance structure following Brexit. The contributions of this study are threefold including (i) collecting and analysing primary data gathered from a diverse group of stakeholders in the Scottish fishery sector and scientific community, (ii) prioritising a diverse range of criteria in terms of importance in decision making from industry and scientific community perspectives, (iii) elaboration of the key management objectives in this region within the context of sustainable management of fisheries in the UK.","container-title":"Environmental Management","DOI":"10.1007/s00267-022-01607-w","ISSN":"1432-1009","issue":"1","journalAbbreviation":"Environmental Management","language":"en","page":"79-96","source":"Springer Link","title":"A Multi-Criteria Framework for the Sustainable Management of Fisheries: a Case Study of UK’s North Sea Scottish Fisheries","title-short":"A Multi-Criteria Framework for the Sustainable Management of Fisheries","volume":"70","author":[{"family":"Akbari","given":"Negar"},{"family":"Bjørndal","given":"Trond"},{"family":"Failler","given":"Pierre"},{"family":"Forse","given":"Andy"},{"family":"Taylor","given":"Marc H."},{"family":"Drakeford","given":"Benjamin"}],"issued":{"date-parts":[["2022",7,1]]}}},{"id":1261,"uris":["http://zotero.org/users/local/CQXYM4IH/items/5TJRXAN8"],"itemData":{"id":1261,"type":"article-journal","abstract":"Global marine wild-capture landings have remained relatively stable for &gt;20 years; however, there is a lack of credible fishing capacity and effort information required to assess the sustainability and efficiency of the global fleet. As such, we estimated global fishing capacity and effort from 1950 to 2012 using a relatively comprehensive database developed by the FAO, supplemented by other data sources. Using random sampling techniques, we estimated the uncertainty surrounding many of our estimates enabling the identification of deficiencies and limitations. Global fishing capacity and effort increased rapidly from the late 1970s through to around 2010 before stabilizing. The Asian fleet is more than an order of magnitude larger than any other region in both capacity and effort, and continues to increase. Most other regions have stabilized, and there have been considerable declines in Europe and, to a lesser extent, in North America. Developed nations, as a whole, have decreased in both measures in the recent years and are responsible for the stabilization of the global trend. Developing and undeveloped countries are still increasing with the former having the largest fleet and showing the greatest relative increase with the socioeconomic impacts of reversing these trends likely to be high. The efficiency of the global fleet, in terms of watt days of fishing effort per tonnage of wild marine catch, is now less than in 1950 despite the considerable technological advances, and expansion throughout the world's oceans, that has occurred during this period of time.","container-title":"Fish and Fisheries","DOI":"10.1111/faf.12187","ISSN":"1467-2979","issue":"3","language":"en","license":"© 2016 John Wiley &amp; Sons Ltd","note":"_eprint: https://onlinelibrary.wiley.com/doi/pdf/10.1111/faf.12187","page":"489-505","source":"Wiley Online Library","title":"Global fishing capacity and fishing effort from 1950 to 2012","volume":"18","author":[{"family":"Bell","given":"Justin D"},{"family":"Watson","given":"Reg A"},{"family":"Ye","given":"Yimin"}],"issued":{"date-parts":[["2017"]]}}}],"schema":"https://github.com/citation-style-language/schema/raw/master/csl-citation.json"} </w:instrText>
      </w:r>
      <w:r w:rsidR="003159BB" w:rsidRPr="003159BB">
        <w:rPr>
          <w:rFonts w:ascii="Times New Roman" w:hAnsi="Times New Roman" w:cs="Times New Roman"/>
          <w:color w:val="222222"/>
          <w:shd w:val="clear" w:color="auto" w:fill="FFFFFF"/>
        </w:rPr>
        <w:fldChar w:fldCharType="separate"/>
      </w:r>
      <w:r w:rsidR="009C10C9">
        <w:rPr>
          <w:rFonts w:ascii="Times New Roman" w:hAnsi="Times New Roman" w:cs="Times New Roman"/>
          <w:noProof/>
          <w:color w:val="222222"/>
          <w:shd w:val="clear" w:color="auto" w:fill="FFFFFF"/>
        </w:rPr>
        <w:t>(Akbari et al., 2022; Bell et al., 2017)</w:t>
      </w:r>
      <w:r w:rsidR="003159BB" w:rsidRPr="003159BB">
        <w:rPr>
          <w:rFonts w:ascii="Times New Roman" w:hAnsi="Times New Roman" w:cs="Times New Roman"/>
          <w:color w:val="222222"/>
          <w:shd w:val="clear" w:color="auto" w:fill="FFFFFF"/>
        </w:rPr>
        <w:fldChar w:fldCharType="end"/>
      </w:r>
      <w:r w:rsidR="003159BB" w:rsidRPr="003159BB">
        <w:rPr>
          <w:rFonts w:ascii="Times New Roman" w:hAnsi="Times New Roman" w:cs="Times New Roman"/>
          <w:color w:val="222222"/>
          <w:shd w:val="clear" w:color="auto" w:fill="FFFFFF"/>
        </w:rPr>
        <w:t>.</w:t>
      </w:r>
    </w:p>
    <w:p w14:paraId="0EDEA5B3" w14:textId="039E4A5C" w:rsidR="00705A23" w:rsidRPr="00C42750" w:rsidRDefault="00742EC7" w:rsidP="00742EC7">
      <w:pPr>
        <w:spacing w:line="360" w:lineRule="auto"/>
        <w:ind w:firstLine="720"/>
        <w:rPr>
          <w:rFonts w:ascii="Times New Roman" w:hAnsi="Times New Roman" w:cs="Times New Roman"/>
          <w:b/>
          <w:bCs/>
        </w:rPr>
      </w:pPr>
      <w:r w:rsidRPr="00C42750">
        <w:rPr>
          <w:rFonts w:ascii="Times New Roman" w:hAnsi="Times New Roman" w:cs="Times New Roman"/>
        </w:rPr>
        <w:t xml:space="preserve">This report examines trends in UK landings of five </w:t>
      </w:r>
      <w:r w:rsidRPr="00C42750">
        <w:rPr>
          <w:rFonts w:ascii="Times New Roman" w:hAnsi="Times New Roman" w:cs="Times New Roman"/>
        </w:rPr>
        <w:t>focal</w:t>
      </w:r>
      <w:r w:rsidRPr="00C42750">
        <w:rPr>
          <w:rFonts w:ascii="Times New Roman" w:hAnsi="Times New Roman" w:cs="Times New Roman"/>
        </w:rPr>
        <w:t xml:space="preserve"> species—cod, sole, cuttlefish, lobster, and mackerel—over the past decade (2014–2023). These species represent the UK’s primary fishing sectors: pelagic, demersal, and shellfish. Given Scotland’s dominance in UK fisheries, we also assess changes in its fleet composition and landings, using publicly available MMO data to present transparent insights into fishing activity.</w:t>
      </w:r>
    </w:p>
    <w:p w14:paraId="62E042F2" w14:textId="77777777" w:rsidR="00C42750" w:rsidRDefault="00C42750" w:rsidP="003D04D7">
      <w:pPr>
        <w:spacing w:line="360" w:lineRule="auto"/>
        <w:rPr>
          <w:rFonts w:ascii="Times New Roman" w:hAnsi="Times New Roman" w:cs="Times New Roman"/>
          <w:b/>
          <w:bCs/>
        </w:rPr>
      </w:pPr>
    </w:p>
    <w:p w14:paraId="524159AA" w14:textId="26E00E8F" w:rsidR="003D04D7" w:rsidRDefault="003D04D7" w:rsidP="003D04D7">
      <w:pPr>
        <w:spacing w:line="360" w:lineRule="auto"/>
        <w:rPr>
          <w:rFonts w:ascii="Times New Roman" w:hAnsi="Times New Roman" w:cs="Times New Roman"/>
          <w:b/>
          <w:bCs/>
        </w:rPr>
      </w:pPr>
      <w:r>
        <w:rPr>
          <w:rFonts w:ascii="Times New Roman" w:hAnsi="Times New Roman" w:cs="Times New Roman"/>
          <w:b/>
          <w:bCs/>
        </w:rPr>
        <w:t>Methods</w:t>
      </w:r>
      <w:r w:rsidR="002B0F54">
        <w:rPr>
          <w:rFonts w:ascii="Times New Roman" w:hAnsi="Times New Roman" w:cs="Times New Roman"/>
          <w:b/>
          <w:bCs/>
        </w:rPr>
        <w:t xml:space="preserve"> </w:t>
      </w:r>
    </w:p>
    <w:p w14:paraId="675943CF" w14:textId="25CEFF4D" w:rsidR="003D04D7" w:rsidRDefault="003D04D7" w:rsidP="003D04D7">
      <w:pPr>
        <w:spacing w:line="360" w:lineRule="auto"/>
        <w:rPr>
          <w:rFonts w:ascii="Times New Roman" w:hAnsi="Times New Roman" w:cs="Times New Roman"/>
          <w:u w:val="single"/>
        </w:rPr>
      </w:pPr>
      <w:r>
        <w:rPr>
          <w:rFonts w:ascii="Times New Roman" w:hAnsi="Times New Roman" w:cs="Times New Roman"/>
          <w:u w:val="single"/>
        </w:rPr>
        <w:t>Data Collection</w:t>
      </w:r>
    </w:p>
    <w:p w14:paraId="6FF023D7" w14:textId="5905AF3D" w:rsidR="00C305C6" w:rsidRDefault="001F21F3" w:rsidP="003D37A0">
      <w:pPr>
        <w:spacing w:line="360" w:lineRule="auto"/>
        <w:ind w:firstLine="720"/>
        <w:rPr>
          <w:rFonts w:ascii="Times New Roman" w:hAnsi="Times New Roman" w:cs="Times New Roman"/>
        </w:rPr>
      </w:pPr>
      <w:r>
        <w:rPr>
          <w:rFonts w:ascii="Times New Roman" w:hAnsi="Times New Roman" w:cs="Times New Roman"/>
        </w:rPr>
        <w:t>The M</w:t>
      </w:r>
      <w:r w:rsidR="00A52B36">
        <w:rPr>
          <w:rFonts w:ascii="Times New Roman" w:hAnsi="Times New Roman" w:cs="Times New Roman"/>
        </w:rPr>
        <w:t xml:space="preserve">arine Management </w:t>
      </w:r>
      <w:r>
        <w:rPr>
          <w:rFonts w:ascii="Times New Roman" w:hAnsi="Times New Roman" w:cs="Times New Roman"/>
        </w:rPr>
        <w:t>O</w:t>
      </w:r>
      <w:r w:rsidR="00A52B36">
        <w:rPr>
          <w:rFonts w:ascii="Times New Roman" w:hAnsi="Times New Roman" w:cs="Times New Roman"/>
        </w:rPr>
        <w:t>rganization</w:t>
      </w:r>
      <w:r>
        <w:rPr>
          <w:rFonts w:ascii="Times New Roman" w:hAnsi="Times New Roman" w:cs="Times New Roman"/>
        </w:rPr>
        <w:t xml:space="preserve"> is responsible for collecting fisheries data based on Clause 1 of the Fisheries Act 2020 which requires a ‘scientific evidence objective’. </w:t>
      </w:r>
      <w:r w:rsidR="00C305C6">
        <w:rPr>
          <w:rFonts w:ascii="Times New Roman" w:hAnsi="Times New Roman" w:cs="Times New Roman"/>
        </w:rPr>
        <w:t>The data collection methods are described in the ‘Work Plan for Data Collection in the Fisheries and Aquaculture Sectors’ on the UK Government Website</w:t>
      </w:r>
      <w:r w:rsidR="00283290">
        <w:rPr>
          <w:rFonts w:ascii="Times New Roman" w:hAnsi="Times New Roman" w:cs="Times New Roman"/>
        </w:rPr>
        <w:t>.</w:t>
      </w:r>
    </w:p>
    <w:p w14:paraId="358C4120" w14:textId="30A3DA09" w:rsidR="00061995" w:rsidRDefault="001F21F3" w:rsidP="003D37A0">
      <w:pPr>
        <w:spacing w:line="360" w:lineRule="auto"/>
        <w:ind w:firstLine="720"/>
        <w:rPr>
          <w:rFonts w:ascii="Times New Roman" w:hAnsi="Times New Roman" w:cs="Times New Roman"/>
        </w:rPr>
      </w:pPr>
      <w:r>
        <w:rPr>
          <w:rFonts w:ascii="Times New Roman" w:hAnsi="Times New Roman" w:cs="Times New Roman"/>
        </w:rPr>
        <w:t xml:space="preserve">Fishing activity data is collected differently depending on vessel size and target species. Vessels over 10 m have logbooks, landings declarations, and sales notes. </w:t>
      </w:r>
      <w:r w:rsidR="00301675">
        <w:rPr>
          <w:rFonts w:ascii="Times New Roman" w:hAnsi="Times New Roman" w:cs="Times New Roman"/>
        </w:rPr>
        <w:t>These contain details on the species, presentation, weight, and value of their landings</w:t>
      </w:r>
      <w:r w:rsidR="00061995">
        <w:rPr>
          <w:rFonts w:ascii="Times New Roman" w:hAnsi="Times New Roman" w:cs="Times New Roman"/>
        </w:rPr>
        <w:t xml:space="preserve"> and are recorded electronically at the local port offices. </w:t>
      </w:r>
      <w:r w:rsidR="00301675">
        <w:rPr>
          <w:rFonts w:ascii="Times New Roman" w:hAnsi="Times New Roman" w:cs="Times New Roman"/>
        </w:rPr>
        <w:t xml:space="preserve">For vessels under 10 m, buyers and sellers are registered at the point of first sale, and sales notes are reported within 48 hours of the sale. These smaller vessels also provide voluntary logbooks and landing declarations. </w:t>
      </w:r>
      <w:r w:rsidR="00061995">
        <w:rPr>
          <w:rFonts w:ascii="Times New Roman" w:hAnsi="Times New Roman" w:cs="Times New Roman"/>
        </w:rPr>
        <w:t xml:space="preserve">Data on fleet capacity is collected by the Marine and Coastguard Agency’s Registry of Shipping and Seamen (RSS) who have information on registered fishing vessels, their gross tonnage (GT), and maximum continuous engine power (MCEP). </w:t>
      </w:r>
    </w:p>
    <w:p w14:paraId="031D7B5D" w14:textId="77777777" w:rsidR="00123B85" w:rsidRDefault="00123B85" w:rsidP="00123B85">
      <w:pPr>
        <w:spacing w:line="360" w:lineRule="auto"/>
        <w:rPr>
          <w:rFonts w:ascii="Times New Roman" w:hAnsi="Times New Roman" w:cs="Times New Roman"/>
          <w:b/>
          <w:bCs/>
        </w:rPr>
      </w:pPr>
    </w:p>
    <w:p w14:paraId="6656854F" w14:textId="1E71EB17" w:rsidR="003D04D7" w:rsidRDefault="003D04D7" w:rsidP="003D04D7">
      <w:pPr>
        <w:spacing w:line="360" w:lineRule="auto"/>
        <w:rPr>
          <w:rFonts w:ascii="Times New Roman" w:hAnsi="Times New Roman" w:cs="Times New Roman"/>
          <w:u w:val="single"/>
        </w:rPr>
      </w:pPr>
      <w:r>
        <w:rPr>
          <w:rFonts w:ascii="Times New Roman" w:hAnsi="Times New Roman" w:cs="Times New Roman"/>
          <w:u w:val="single"/>
        </w:rPr>
        <w:t>Data</w:t>
      </w:r>
      <w:r w:rsidR="00123B85">
        <w:rPr>
          <w:rFonts w:ascii="Times New Roman" w:hAnsi="Times New Roman" w:cs="Times New Roman"/>
          <w:u w:val="single"/>
        </w:rPr>
        <w:t xml:space="preserve"> Description</w:t>
      </w:r>
    </w:p>
    <w:p w14:paraId="59316B07" w14:textId="05C246A4" w:rsidR="004118FA" w:rsidRPr="004118FA" w:rsidRDefault="00123B85" w:rsidP="004E2906">
      <w:pPr>
        <w:spacing w:line="360" w:lineRule="auto"/>
        <w:ind w:firstLine="720"/>
        <w:rPr>
          <w:rFonts w:ascii="Times New Roman" w:hAnsi="Times New Roman" w:cs="Times New Roman"/>
        </w:rPr>
      </w:pPr>
      <w:r>
        <w:rPr>
          <w:rFonts w:ascii="Times New Roman" w:hAnsi="Times New Roman" w:cs="Times New Roman"/>
        </w:rPr>
        <w:t>Data on the quantity</w:t>
      </w:r>
      <w:r w:rsidR="00301675">
        <w:rPr>
          <w:rFonts w:ascii="Times New Roman" w:hAnsi="Times New Roman" w:cs="Times New Roman"/>
        </w:rPr>
        <w:t xml:space="preserve"> (landed weight in tonnes)</w:t>
      </w:r>
      <w:r>
        <w:rPr>
          <w:rFonts w:ascii="Times New Roman" w:hAnsi="Times New Roman" w:cs="Times New Roman"/>
        </w:rPr>
        <w:t xml:space="preserve"> and </w:t>
      </w:r>
      <w:r w:rsidR="00301675">
        <w:rPr>
          <w:rFonts w:ascii="Times New Roman" w:hAnsi="Times New Roman" w:cs="Times New Roman"/>
        </w:rPr>
        <w:t>value</w:t>
      </w:r>
      <w:r>
        <w:rPr>
          <w:rFonts w:ascii="Times New Roman" w:hAnsi="Times New Roman" w:cs="Times New Roman"/>
        </w:rPr>
        <w:t xml:space="preserve"> </w:t>
      </w:r>
      <w:r w:rsidR="00301675" w:rsidRPr="00301675">
        <w:rPr>
          <w:rFonts w:ascii="Times New Roman" w:hAnsi="Times New Roman" w:cs="Times New Roman"/>
        </w:rPr>
        <w:t>(</w:t>
      </w:r>
      <w:r w:rsidR="00301675" w:rsidRPr="00301675">
        <w:rPr>
          <w:rFonts w:ascii="Times New Roman" w:hAnsi="Times New Roman" w:cs="Times New Roman"/>
        </w:rPr>
        <w:t>£</w:t>
      </w:r>
      <w:r w:rsidR="00301675">
        <w:rPr>
          <w:rFonts w:ascii="Times New Roman" w:hAnsi="Times New Roman" w:cs="Times New Roman"/>
        </w:rPr>
        <w:t xml:space="preserve">) </w:t>
      </w:r>
      <w:r>
        <w:rPr>
          <w:rFonts w:ascii="Times New Roman" w:hAnsi="Times New Roman" w:cs="Times New Roman"/>
        </w:rPr>
        <w:t>of landings for mackerel, cod, sole, lobster, cuttlefish</w:t>
      </w:r>
      <w:r w:rsidR="00972E55">
        <w:rPr>
          <w:rFonts w:ascii="Times New Roman" w:hAnsi="Times New Roman" w:cs="Times New Roman"/>
        </w:rPr>
        <w:t>, and the total of all fished species</w:t>
      </w:r>
      <w:r w:rsidR="004E2906">
        <w:rPr>
          <w:rFonts w:ascii="Times New Roman" w:hAnsi="Times New Roman" w:cs="Times New Roman"/>
        </w:rPr>
        <w:t xml:space="preserve"> from 2014 to 2023</w:t>
      </w:r>
      <w:r>
        <w:rPr>
          <w:rFonts w:ascii="Times New Roman" w:hAnsi="Times New Roman" w:cs="Times New Roman"/>
        </w:rPr>
        <w:t xml:space="preserve"> w</w:t>
      </w:r>
      <w:r w:rsidR="004E2906">
        <w:rPr>
          <w:rFonts w:ascii="Times New Roman" w:hAnsi="Times New Roman" w:cs="Times New Roman"/>
        </w:rPr>
        <w:t>as</w:t>
      </w:r>
      <w:r>
        <w:rPr>
          <w:rFonts w:ascii="Times New Roman" w:hAnsi="Times New Roman" w:cs="Times New Roman"/>
        </w:rPr>
        <w:t xml:space="preserve"> downloaded</w:t>
      </w:r>
      <w:r w:rsidR="004E2906">
        <w:rPr>
          <w:rFonts w:ascii="Times New Roman" w:hAnsi="Times New Roman" w:cs="Times New Roman"/>
        </w:rPr>
        <w:t xml:space="preserve"> from the MMO website</w:t>
      </w:r>
      <w:r>
        <w:rPr>
          <w:rFonts w:ascii="Times New Roman" w:hAnsi="Times New Roman" w:cs="Times New Roman"/>
        </w:rPr>
        <w:t xml:space="preserve">. Only data from landings into the UK by UK administered </w:t>
      </w:r>
      <w:r>
        <w:rPr>
          <w:rFonts w:ascii="Times New Roman" w:hAnsi="Times New Roman" w:cs="Times New Roman"/>
        </w:rPr>
        <w:lastRenderedPageBreak/>
        <w:t>vessels were used. Data of the fleet size</w:t>
      </w:r>
      <w:r w:rsidR="00CC40A5">
        <w:rPr>
          <w:rFonts w:ascii="Times New Roman" w:hAnsi="Times New Roman" w:cs="Times New Roman"/>
        </w:rPr>
        <w:t xml:space="preserve"> (number of vessels)</w:t>
      </w:r>
      <w:r w:rsidR="00972E55">
        <w:rPr>
          <w:rFonts w:ascii="Times New Roman" w:hAnsi="Times New Roman" w:cs="Times New Roman"/>
        </w:rPr>
        <w:t xml:space="preserve">, </w:t>
      </w:r>
      <w:r w:rsidR="00CC40A5">
        <w:rPr>
          <w:rFonts w:ascii="Times New Roman" w:hAnsi="Times New Roman" w:cs="Times New Roman"/>
        </w:rPr>
        <w:t>fleet capacity or gross tonnage (GT)</w:t>
      </w:r>
      <w:r w:rsidR="00972E55">
        <w:rPr>
          <w:rFonts w:ascii="Times New Roman" w:hAnsi="Times New Roman" w:cs="Times New Roman"/>
        </w:rPr>
        <w:t xml:space="preserve">, and </w:t>
      </w:r>
      <w:r w:rsidR="00CC40A5">
        <w:rPr>
          <w:rFonts w:ascii="Times New Roman" w:hAnsi="Times New Roman" w:cs="Times New Roman"/>
        </w:rPr>
        <w:t xml:space="preserve">fleet </w:t>
      </w:r>
      <w:r w:rsidR="00972E55">
        <w:rPr>
          <w:rFonts w:ascii="Times New Roman" w:hAnsi="Times New Roman" w:cs="Times New Roman"/>
        </w:rPr>
        <w:t>power</w:t>
      </w:r>
      <w:r w:rsidR="00CC40A5">
        <w:rPr>
          <w:rFonts w:ascii="Times New Roman" w:hAnsi="Times New Roman" w:cs="Times New Roman"/>
        </w:rPr>
        <w:t xml:space="preserve"> (kW)</w:t>
      </w:r>
      <w:r>
        <w:rPr>
          <w:rFonts w:ascii="Times New Roman" w:hAnsi="Times New Roman" w:cs="Times New Roman"/>
        </w:rPr>
        <w:t xml:space="preserve"> of Scottish administered vessels </w:t>
      </w:r>
      <w:r w:rsidR="00972E55">
        <w:rPr>
          <w:rFonts w:ascii="Times New Roman" w:hAnsi="Times New Roman" w:cs="Times New Roman"/>
        </w:rPr>
        <w:t>and t</w:t>
      </w:r>
      <w:r w:rsidR="00972E55">
        <w:rPr>
          <w:rFonts w:ascii="Times New Roman" w:hAnsi="Times New Roman" w:cs="Times New Roman"/>
        </w:rPr>
        <w:t xml:space="preserve">he total quality and value of landings into Scotland </w:t>
      </w:r>
      <w:r>
        <w:rPr>
          <w:rFonts w:ascii="Times New Roman" w:hAnsi="Times New Roman" w:cs="Times New Roman"/>
        </w:rPr>
        <w:t>from 2014 to 2023</w:t>
      </w:r>
      <w:r w:rsidR="00972E55">
        <w:rPr>
          <w:rFonts w:ascii="Times New Roman" w:hAnsi="Times New Roman" w:cs="Times New Roman"/>
        </w:rPr>
        <w:t xml:space="preserve"> were also downloaded</w:t>
      </w:r>
      <w:r>
        <w:rPr>
          <w:rFonts w:ascii="Times New Roman" w:hAnsi="Times New Roman" w:cs="Times New Roman"/>
        </w:rPr>
        <w:t xml:space="preserve">. </w:t>
      </w:r>
    </w:p>
    <w:p w14:paraId="605235A1" w14:textId="77777777" w:rsidR="003D04D7" w:rsidRDefault="003D04D7" w:rsidP="003D04D7">
      <w:pPr>
        <w:spacing w:line="360" w:lineRule="auto"/>
        <w:rPr>
          <w:rFonts w:ascii="Times New Roman" w:hAnsi="Times New Roman" w:cs="Times New Roman"/>
          <w:u w:val="single"/>
        </w:rPr>
      </w:pPr>
    </w:p>
    <w:p w14:paraId="554D4947" w14:textId="7A35714E" w:rsidR="003D04D7" w:rsidRPr="003D04D7" w:rsidRDefault="003D04D7" w:rsidP="003D04D7">
      <w:pPr>
        <w:spacing w:line="360" w:lineRule="auto"/>
        <w:rPr>
          <w:rFonts w:ascii="Times New Roman" w:hAnsi="Times New Roman" w:cs="Times New Roman"/>
        </w:rPr>
      </w:pPr>
      <w:r>
        <w:rPr>
          <w:rFonts w:ascii="Times New Roman" w:hAnsi="Times New Roman" w:cs="Times New Roman"/>
          <w:u w:val="single"/>
        </w:rPr>
        <w:t>Data Handling and Analysis</w:t>
      </w:r>
    </w:p>
    <w:p w14:paraId="1BC9C194" w14:textId="56C4F1B2" w:rsidR="006C02ED" w:rsidRPr="004118FA" w:rsidRDefault="006C02ED" w:rsidP="00DE4716">
      <w:pPr>
        <w:spacing w:line="360" w:lineRule="auto"/>
        <w:ind w:firstLine="720"/>
        <w:rPr>
          <w:rFonts w:ascii="Times New Roman" w:hAnsi="Times New Roman" w:cs="Times New Roman"/>
        </w:rPr>
      </w:pPr>
      <w:r>
        <w:rPr>
          <w:rFonts w:ascii="Times New Roman" w:hAnsi="Times New Roman" w:cs="Times New Roman"/>
        </w:rPr>
        <w:t>All data was downloaded into Excel</w:t>
      </w:r>
      <w:r w:rsidR="00900919">
        <w:rPr>
          <w:rFonts w:ascii="Times New Roman" w:hAnsi="Times New Roman" w:cs="Times New Roman"/>
        </w:rPr>
        <w:t xml:space="preserve"> directly from the MMO website</w:t>
      </w:r>
      <w:r>
        <w:rPr>
          <w:rFonts w:ascii="Times New Roman" w:hAnsi="Times New Roman" w:cs="Times New Roman"/>
        </w:rPr>
        <w:t xml:space="preserve">. </w:t>
      </w:r>
      <w:r w:rsidR="00972E55">
        <w:rPr>
          <w:rFonts w:ascii="Times New Roman" w:hAnsi="Times New Roman" w:cs="Times New Roman"/>
        </w:rPr>
        <w:t xml:space="preserve">The </w:t>
      </w:r>
      <w:r w:rsidR="00123B85">
        <w:rPr>
          <w:rFonts w:ascii="Times New Roman" w:hAnsi="Times New Roman" w:cs="Times New Roman"/>
        </w:rPr>
        <w:t xml:space="preserve">MMO </w:t>
      </w:r>
      <w:r w:rsidR="00972E55">
        <w:rPr>
          <w:rFonts w:ascii="Times New Roman" w:hAnsi="Times New Roman" w:cs="Times New Roman"/>
        </w:rPr>
        <w:t>reports catch</w:t>
      </w:r>
      <w:r w:rsidR="00123B85">
        <w:rPr>
          <w:rFonts w:ascii="Times New Roman" w:hAnsi="Times New Roman" w:cs="Times New Roman"/>
        </w:rPr>
        <w:t xml:space="preserve"> value at the time of the transaction, with no adjustments made to account for changes in inflation. </w:t>
      </w:r>
      <w:r w:rsidR="00972E55">
        <w:rPr>
          <w:rFonts w:ascii="Times New Roman" w:hAnsi="Times New Roman" w:cs="Times New Roman"/>
        </w:rPr>
        <w:t>We</w:t>
      </w:r>
      <w:r w:rsidR="00123B85">
        <w:rPr>
          <w:rFonts w:ascii="Times New Roman" w:hAnsi="Times New Roman" w:cs="Times New Roman"/>
        </w:rPr>
        <w:t xml:space="preserve"> used the Consumer Price Index (CPI) to convert historical prices to most recent prices in the data (2023). </w:t>
      </w:r>
      <w:r w:rsidR="00094193">
        <w:rPr>
          <w:rFonts w:ascii="Times New Roman" w:hAnsi="Times New Roman" w:cs="Times New Roman"/>
        </w:rPr>
        <w:t>Further calculations, conversions, and all figures were made in R Studio (</w:t>
      </w:r>
      <w:r w:rsidR="00972E55" w:rsidRPr="00972E55">
        <w:rPr>
          <w:rFonts w:ascii="Times New Roman" w:hAnsi="Times New Roman" w:cs="Times New Roman"/>
        </w:rPr>
        <w:t>V 2024.04.</w:t>
      </w:r>
      <w:r w:rsidR="00972E55">
        <w:rPr>
          <w:rFonts w:ascii="Times New Roman" w:hAnsi="Times New Roman" w:cs="Times New Roman"/>
        </w:rPr>
        <w:t>2</w:t>
      </w:r>
      <w:r w:rsidR="00094193">
        <w:rPr>
          <w:rFonts w:ascii="Times New Roman" w:hAnsi="Times New Roman" w:cs="Times New Roman"/>
        </w:rPr>
        <w:t>)</w:t>
      </w:r>
      <w:r w:rsidR="007A6137">
        <w:rPr>
          <w:rFonts w:ascii="Times New Roman" w:hAnsi="Times New Roman" w:cs="Times New Roman"/>
        </w:rPr>
        <w:t xml:space="preserve"> using the `</w:t>
      </w:r>
      <w:proofErr w:type="spellStart"/>
      <w:r w:rsidR="007A6137">
        <w:rPr>
          <w:rFonts w:ascii="Times New Roman" w:hAnsi="Times New Roman" w:cs="Times New Roman"/>
        </w:rPr>
        <w:t>tidyverse</w:t>
      </w:r>
      <w:proofErr w:type="spellEnd"/>
      <w:r w:rsidR="007A6137">
        <w:rPr>
          <w:rFonts w:ascii="Times New Roman" w:hAnsi="Times New Roman" w:cs="Times New Roman"/>
        </w:rPr>
        <w:t xml:space="preserve">` package. </w:t>
      </w:r>
    </w:p>
    <w:p w14:paraId="384997BF" w14:textId="77777777" w:rsidR="00123B85" w:rsidRDefault="00123B85" w:rsidP="003D04D7">
      <w:pPr>
        <w:spacing w:line="360" w:lineRule="auto"/>
        <w:rPr>
          <w:rFonts w:ascii="Times New Roman" w:hAnsi="Times New Roman" w:cs="Times New Roman"/>
          <w:b/>
          <w:bCs/>
        </w:rPr>
      </w:pPr>
    </w:p>
    <w:p w14:paraId="4B462E18" w14:textId="0F80C04F" w:rsidR="003D04D7" w:rsidRDefault="003D04D7" w:rsidP="003D04D7">
      <w:pPr>
        <w:spacing w:line="360" w:lineRule="auto"/>
        <w:rPr>
          <w:rFonts w:ascii="Times New Roman" w:hAnsi="Times New Roman" w:cs="Times New Roman"/>
          <w:b/>
          <w:bCs/>
        </w:rPr>
      </w:pPr>
      <w:r>
        <w:rPr>
          <w:rFonts w:ascii="Times New Roman" w:hAnsi="Times New Roman" w:cs="Times New Roman"/>
          <w:b/>
          <w:bCs/>
        </w:rPr>
        <w:t>Results</w:t>
      </w:r>
      <w:r w:rsidR="002B0F54">
        <w:rPr>
          <w:rFonts w:ascii="Times New Roman" w:hAnsi="Times New Roman" w:cs="Times New Roman"/>
          <w:b/>
          <w:bCs/>
        </w:rPr>
        <w:t xml:space="preserve"> (</w:t>
      </w:r>
      <w:r w:rsidR="00AF2DEE">
        <w:rPr>
          <w:rFonts w:ascii="Times New Roman" w:hAnsi="Times New Roman" w:cs="Times New Roman"/>
          <w:b/>
          <w:bCs/>
        </w:rPr>
        <w:t>244</w:t>
      </w:r>
      <w:r w:rsidR="002B0F54">
        <w:rPr>
          <w:rFonts w:ascii="Times New Roman" w:hAnsi="Times New Roman" w:cs="Times New Roman"/>
          <w:b/>
          <w:bCs/>
        </w:rPr>
        <w:t>)</w:t>
      </w:r>
    </w:p>
    <w:p w14:paraId="2824A427" w14:textId="53973A37" w:rsidR="00451CD0" w:rsidRDefault="003D04D7" w:rsidP="003D04D7">
      <w:pPr>
        <w:spacing w:line="360" w:lineRule="auto"/>
        <w:rPr>
          <w:rFonts w:ascii="Times New Roman" w:hAnsi="Times New Roman" w:cs="Times New Roman"/>
          <w:u w:val="single"/>
        </w:rPr>
      </w:pPr>
      <w:r>
        <w:rPr>
          <w:rFonts w:ascii="Times New Roman" w:hAnsi="Times New Roman" w:cs="Times New Roman"/>
          <w:u w:val="single"/>
        </w:rPr>
        <w:t xml:space="preserve">Landings in the UK </w:t>
      </w:r>
      <w:r w:rsidR="00177D88">
        <w:rPr>
          <w:rFonts w:ascii="Times New Roman" w:hAnsi="Times New Roman" w:cs="Times New Roman"/>
          <w:u w:val="single"/>
        </w:rPr>
        <w:t>by</w:t>
      </w:r>
      <w:r>
        <w:rPr>
          <w:rFonts w:ascii="Times New Roman" w:hAnsi="Times New Roman" w:cs="Times New Roman"/>
          <w:u w:val="single"/>
        </w:rPr>
        <w:t xml:space="preserve"> UK </w:t>
      </w:r>
      <w:r w:rsidR="00177D88">
        <w:rPr>
          <w:rFonts w:ascii="Times New Roman" w:hAnsi="Times New Roman" w:cs="Times New Roman"/>
          <w:u w:val="single"/>
        </w:rPr>
        <w:t>administered v</w:t>
      </w:r>
      <w:r>
        <w:rPr>
          <w:rFonts w:ascii="Times New Roman" w:hAnsi="Times New Roman" w:cs="Times New Roman"/>
          <w:u w:val="single"/>
        </w:rPr>
        <w:t>essels</w:t>
      </w:r>
    </w:p>
    <w:p w14:paraId="110DFFF0" w14:textId="6AF16EF6" w:rsidR="00050507" w:rsidRDefault="001377C8" w:rsidP="001377C8">
      <w:pPr>
        <w:spacing w:line="360" w:lineRule="auto"/>
        <w:ind w:firstLine="720"/>
        <w:rPr>
          <w:rFonts w:ascii="Times New Roman" w:hAnsi="Times New Roman" w:cs="Times New Roman"/>
        </w:rPr>
      </w:pPr>
      <w:r>
        <w:rPr>
          <w:rFonts w:ascii="Times New Roman" w:hAnsi="Times New Roman" w:cs="Times New Roman"/>
        </w:rPr>
        <w:t xml:space="preserve">The maximum and minimum quantity and value of each species </w:t>
      </w:r>
      <w:r>
        <w:rPr>
          <w:rFonts w:ascii="Times New Roman" w:hAnsi="Times New Roman" w:cs="Times New Roman"/>
        </w:rPr>
        <w:t>landed</w:t>
      </w:r>
      <w:r>
        <w:rPr>
          <w:rFonts w:ascii="Times New Roman" w:hAnsi="Times New Roman" w:cs="Times New Roman"/>
        </w:rPr>
        <w:t xml:space="preserve"> and the percent change from 2014 to 2023 is reported in Tables 1 and 2. </w:t>
      </w:r>
      <w:r w:rsidR="00050507">
        <w:rPr>
          <w:rFonts w:ascii="Times New Roman" w:hAnsi="Times New Roman" w:cs="Times New Roman"/>
        </w:rPr>
        <w:t xml:space="preserve">Of the five focal species, Mackerel had the highest </w:t>
      </w:r>
      <w:r w:rsidR="005905B7">
        <w:rPr>
          <w:rFonts w:ascii="Times New Roman" w:hAnsi="Times New Roman" w:cs="Times New Roman"/>
        </w:rPr>
        <w:t>landing quantity</w:t>
      </w:r>
      <w:r w:rsidR="00050507">
        <w:rPr>
          <w:rFonts w:ascii="Times New Roman" w:hAnsi="Times New Roman" w:cs="Times New Roman"/>
        </w:rPr>
        <w:t xml:space="preserve"> (201,600 tonnes) and the highest </w:t>
      </w:r>
      <w:r w:rsidR="005905B7">
        <w:rPr>
          <w:rFonts w:ascii="Times New Roman" w:hAnsi="Times New Roman" w:cs="Times New Roman"/>
        </w:rPr>
        <w:t xml:space="preserve">landing </w:t>
      </w:r>
      <w:r w:rsidR="00050507">
        <w:rPr>
          <w:rFonts w:ascii="Times New Roman" w:hAnsi="Times New Roman" w:cs="Times New Roman"/>
        </w:rPr>
        <w:t>value (</w:t>
      </w:r>
      <w:r w:rsidR="00050507" w:rsidRPr="00050507">
        <w:rPr>
          <w:rFonts w:ascii="Times New Roman" w:hAnsi="Times New Roman" w:cs="Times New Roman"/>
          <w:color w:val="000000"/>
        </w:rPr>
        <w:t>£</w:t>
      </w:r>
      <w:r w:rsidR="00050507" w:rsidRPr="00050507">
        <w:rPr>
          <w:rFonts w:ascii="Times New Roman" w:hAnsi="Times New Roman" w:cs="Times New Roman"/>
          <w:color w:val="000000"/>
        </w:rPr>
        <w:t xml:space="preserve"> </w:t>
      </w:r>
      <w:r w:rsidR="00050507">
        <w:rPr>
          <w:rFonts w:ascii="Times New Roman" w:hAnsi="Times New Roman" w:cs="Times New Roman"/>
        </w:rPr>
        <w:t xml:space="preserve">201,690 million) in 2023. </w:t>
      </w:r>
      <w:r>
        <w:rPr>
          <w:rFonts w:ascii="Times New Roman" w:hAnsi="Times New Roman" w:cs="Times New Roman"/>
        </w:rPr>
        <w:t xml:space="preserve">The value and quantity of landings of the five focal species from 2014 – 2023 are plotted in </w:t>
      </w:r>
      <w:r w:rsidRPr="001377C8">
        <w:rPr>
          <w:rFonts w:ascii="Times New Roman" w:hAnsi="Times New Roman" w:cs="Times New Roman"/>
          <w:b/>
          <w:bCs/>
        </w:rPr>
        <w:t>Figures 1 and 2</w:t>
      </w:r>
      <w:r>
        <w:rPr>
          <w:rFonts w:ascii="Times New Roman" w:hAnsi="Times New Roman" w:cs="Times New Roman"/>
        </w:rPr>
        <w:t xml:space="preserve">. A closer comparison of value and quantity of landings </w:t>
      </w:r>
      <w:r w:rsidR="005905B7">
        <w:rPr>
          <w:rFonts w:ascii="Times New Roman" w:hAnsi="Times New Roman" w:cs="Times New Roman"/>
        </w:rPr>
        <w:t xml:space="preserve">for each species and the total of all species </w:t>
      </w:r>
      <w:r>
        <w:rPr>
          <w:rFonts w:ascii="Times New Roman" w:hAnsi="Times New Roman" w:cs="Times New Roman"/>
        </w:rPr>
        <w:t xml:space="preserve">are plotted in </w:t>
      </w:r>
      <w:r w:rsidRPr="001377C8">
        <w:rPr>
          <w:rFonts w:ascii="Times New Roman" w:hAnsi="Times New Roman" w:cs="Times New Roman"/>
          <w:b/>
          <w:bCs/>
        </w:rPr>
        <w:t>Figure 3</w:t>
      </w:r>
      <w:r>
        <w:rPr>
          <w:rFonts w:ascii="Times New Roman" w:hAnsi="Times New Roman" w:cs="Times New Roman"/>
        </w:rPr>
        <w:t xml:space="preserve">. The value per </w:t>
      </w:r>
      <w:proofErr w:type="spellStart"/>
      <w:r>
        <w:rPr>
          <w:rFonts w:ascii="Times New Roman" w:hAnsi="Times New Roman" w:cs="Times New Roman"/>
        </w:rPr>
        <w:t>tonne</w:t>
      </w:r>
      <w:proofErr w:type="spellEnd"/>
      <w:r>
        <w:rPr>
          <w:rFonts w:ascii="Times New Roman" w:hAnsi="Times New Roman" w:cs="Times New Roman"/>
        </w:rPr>
        <w:t xml:space="preserve"> landed over the </w:t>
      </w:r>
      <w:proofErr w:type="gramStart"/>
      <w:r>
        <w:rPr>
          <w:rFonts w:ascii="Times New Roman" w:hAnsi="Times New Roman" w:cs="Times New Roman"/>
        </w:rPr>
        <w:t>time period</w:t>
      </w:r>
      <w:proofErr w:type="gramEnd"/>
      <w:r>
        <w:rPr>
          <w:rFonts w:ascii="Times New Roman" w:hAnsi="Times New Roman" w:cs="Times New Roman"/>
        </w:rPr>
        <w:t xml:space="preserve"> is plotted in </w:t>
      </w:r>
      <w:r w:rsidRPr="001377C8">
        <w:rPr>
          <w:rFonts w:ascii="Times New Roman" w:hAnsi="Times New Roman" w:cs="Times New Roman"/>
          <w:b/>
          <w:bCs/>
        </w:rPr>
        <w:t>Figure 4</w:t>
      </w:r>
      <w:r>
        <w:rPr>
          <w:rFonts w:ascii="Times New Roman" w:hAnsi="Times New Roman" w:cs="Times New Roman"/>
        </w:rPr>
        <w:t xml:space="preserve">. </w:t>
      </w:r>
    </w:p>
    <w:p w14:paraId="75C6D5B9" w14:textId="77777777" w:rsidR="00A918B4" w:rsidRDefault="00A918B4" w:rsidP="003D04D7">
      <w:pPr>
        <w:spacing w:line="360" w:lineRule="auto"/>
        <w:rPr>
          <w:rFonts w:ascii="Times New Roman" w:hAnsi="Times New Roman" w:cs="Times New Roman"/>
        </w:rPr>
      </w:pPr>
    </w:p>
    <w:p w14:paraId="63F0F316" w14:textId="77777777" w:rsidR="001F4F04" w:rsidRDefault="001F4F04" w:rsidP="003D04D7">
      <w:pPr>
        <w:spacing w:line="360" w:lineRule="auto"/>
        <w:rPr>
          <w:rFonts w:ascii="Times New Roman" w:hAnsi="Times New Roman" w:cs="Times New Roman"/>
        </w:rPr>
      </w:pPr>
    </w:p>
    <w:p w14:paraId="7E829485" w14:textId="77777777" w:rsidR="001F4F04" w:rsidRDefault="001F4F04" w:rsidP="003D04D7">
      <w:pPr>
        <w:spacing w:line="360" w:lineRule="auto"/>
        <w:rPr>
          <w:rFonts w:ascii="Times New Roman" w:hAnsi="Times New Roman" w:cs="Times New Roman"/>
        </w:rPr>
      </w:pPr>
    </w:p>
    <w:p w14:paraId="0285BADC" w14:textId="77777777" w:rsidR="001F4F04" w:rsidRDefault="001F4F04" w:rsidP="003D04D7">
      <w:pPr>
        <w:spacing w:line="360" w:lineRule="auto"/>
        <w:rPr>
          <w:rFonts w:ascii="Times New Roman" w:hAnsi="Times New Roman" w:cs="Times New Roman"/>
        </w:rPr>
      </w:pPr>
    </w:p>
    <w:p w14:paraId="3FD327CB" w14:textId="77777777" w:rsidR="001F4F04" w:rsidRDefault="001F4F04" w:rsidP="003D04D7">
      <w:pPr>
        <w:spacing w:line="360" w:lineRule="auto"/>
        <w:rPr>
          <w:rFonts w:ascii="Times New Roman" w:hAnsi="Times New Roman" w:cs="Times New Roman"/>
        </w:rPr>
      </w:pPr>
    </w:p>
    <w:p w14:paraId="01E442B1" w14:textId="77777777" w:rsidR="001F4F04" w:rsidRDefault="001F4F04" w:rsidP="003D04D7">
      <w:pPr>
        <w:spacing w:line="360" w:lineRule="auto"/>
        <w:rPr>
          <w:rFonts w:ascii="Times New Roman" w:hAnsi="Times New Roman" w:cs="Times New Roman"/>
        </w:rPr>
      </w:pPr>
    </w:p>
    <w:p w14:paraId="08D2567B" w14:textId="77777777" w:rsidR="001F4F04" w:rsidRDefault="001F4F04" w:rsidP="003D04D7">
      <w:pPr>
        <w:spacing w:line="360" w:lineRule="auto"/>
        <w:rPr>
          <w:rFonts w:ascii="Times New Roman" w:hAnsi="Times New Roman" w:cs="Times New Roman"/>
        </w:rPr>
      </w:pPr>
    </w:p>
    <w:p w14:paraId="75EC4CBC" w14:textId="77777777" w:rsidR="001F4F04" w:rsidRDefault="001F4F04" w:rsidP="003D04D7">
      <w:pPr>
        <w:spacing w:line="360" w:lineRule="auto"/>
        <w:rPr>
          <w:rFonts w:ascii="Times New Roman" w:hAnsi="Times New Roman" w:cs="Times New Roman"/>
        </w:rPr>
      </w:pPr>
    </w:p>
    <w:p w14:paraId="533DF3E3" w14:textId="77777777" w:rsidR="001F4F04" w:rsidRPr="00050507" w:rsidRDefault="001F4F04" w:rsidP="003D04D7">
      <w:pPr>
        <w:spacing w:line="360" w:lineRule="auto"/>
        <w:rPr>
          <w:rFonts w:ascii="Times New Roman" w:hAnsi="Times New Roman" w:cs="Times New Roman"/>
        </w:rPr>
      </w:pPr>
    </w:p>
    <w:p w14:paraId="045AC315" w14:textId="40B0EE08" w:rsidR="00451CD0" w:rsidRDefault="00451CD0" w:rsidP="00451CD0">
      <w:pPr>
        <w:pStyle w:val="Caption"/>
        <w:keepNext/>
      </w:pPr>
      <w:r w:rsidRPr="00451CD0">
        <w:rPr>
          <w:b/>
          <w:bCs/>
        </w:rPr>
        <w:lastRenderedPageBreak/>
        <w:t xml:space="preserve">Table </w:t>
      </w:r>
      <w:r w:rsidRPr="00451CD0">
        <w:rPr>
          <w:b/>
          <w:bCs/>
        </w:rPr>
        <w:fldChar w:fldCharType="begin"/>
      </w:r>
      <w:r w:rsidRPr="00451CD0">
        <w:rPr>
          <w:b/>
          <w:bCs/>
        </w:rPr>
        <w:instrText xml:space="preserve"> SEQ Table \* ARABIC </w:instrText>
      </w:r>
      <w:r w:rsidRPr="00451CD0">
        <w:rPr>
          <w:b/>
          <w:bCs/>
        </w:rPr>
        <w:fldChar w:fldCharType="separate"/>
      </w:r>
      <w:r w:rsidR="00511979">
        <w:rPr>
          <w:b/>
          <w:bCs/>
          <w:noProof/>
        </w:rPr>
        <w:t>1</w:t>
      </w:r>
      <w:r w:rsidRPr="00451CD0">
        <w:rPr>
          <w:b/>
          <w:bCs/>
        </w:rPr>
        <w:fldChar w:fldCharType="end"/>
      </w:r>
      <w:r w:rsidRPr="00451CD0">
        <w:rPr>
          <w:b/>
          <w:bCs/>
        </w:rPr>
        <w:t>.</w:t>
      </w:r>
      <w:r>
        <w:t xml:space="preserve"> Maximum and </w:t>
      </w:r>
      <w:r w:rsidR="00DE4716">
        <w:t>m</w:t>
      </w:r>
      <w:r>
        <w:t>inimum value of landings and corresponding years. The percent change of the value from 2014 to 2023 was also calculated. All focal species have increased in their value since 2014.</w:t>
      </w:r>
    </w:p>
    <w:tbl>
      <w:tblPr>
        <w:tblStyle w:val="ListTable7Colorful"/>
        <w:tblW w:w="10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005"/>
        <w:gridCol w:w="1588"/>
        <w:gridCol w:w="1985"/>
        <w:gridCol w:w="1588"/>
        <w:gridCol w:w="1980"/>
      </w:tblGrid>
      <w:tr w:rsidR="00451CD0" w14:paraId="64FA4897" w14:textId="06A96FE4" w:rsidTr="00451CD0">
        <w:trPr>
          <w:cnfStyle w:val="100000000000" w:firstRow="1" w:lastRow="0" w:firstColumn="0" w:lastColumn="0" w:oddVBand="0" w:evenVBand="0" w:oddHBand="0" w:evenHBand="0" w:firstRowFirstColumn="0" w:firstRowLastColumn="0" w:lastRowFirstColumn="0" w:lastRowLastColumn="0"/>
          <w:trHeight w:val="988"/>
        </w:trPr>
        <w:tc>
          <w:tcPr>
            <w:cnfStyle w:val="001000000100" w:firstRow="0" w:lastRow="0" w:firstColumn="1" w:lastColumn="0" w:oddVBand="0" w:evenVBand="0" w:oddHBand="0" w:evenHBand="0" w:firstRowFirstColumn="1" w:firstRowLastColumn="0" w:lastRowFirstColumn="0" w:lastRowLastColumn="0"/>
            <w:tcW w:w="1165" w:type="dxa"/>
          </w:tcPr>
          <w:p w14:paraId="59A6EF87" w14:textId="4113F92E" w:rsidR="00E16854" w:rsidRPr="00451CD0" w:rsidRDefault="00E16854"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Species</w:t>
            </w:r>
          </w:p>
        </w:tc>
        <w:tc>
          <w:tcPr>
            <w:tcW w:w="2005" w:type="dxa"/>
          </w:tcPr>
          <w:p w14:paraId="743FFF55" w14:textId="345B6188" w:rsidR="00E16854" w:rsidRPr="00451CD0" w:rsidRDefault="00E16854" w:rsidP="003D04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 xml:space="preserve">Max Value </w:t>
            </w:r>
            <w:r w:rsidRPr="00451CD0">
              <w:rPr>
                <w:rFonts w:ascii="Times New Roman" w:hAnsi="Times New Roman" w:cs="Times New Roman"/>
                <w:b/>
                <w:bCs/>
                <w:sz w:val="18"/>
                <w:szCs w:val="18"/>
              </w:rPr>
              <w:t>(‘000 million</w:t>
            </w:r>
            <w:r w:rsidRPr="00451CD0">
              <w:rPr>
                <w:rFonts w:ascii="Times New Roman" w:hAnsi="Times New Roman" w:cs="Times New Roman"/>
                <w:b/>
                <w:bCs/>
                <w:color w:val="000000"/>
                <w:sz w:val="18"/>
                <w:szCs w:val="18"/>
              </w:rPr>
              <w:t> £</w:t>
            </w:r>
            <w:r w:rsidRPr="00451CD0">
              <w:rPr>
                <w:rFonts w:ascii="Times New Roman" w:hAnsi="Times New Roman" w:cs="Times New Roman"/>
                <w:b/>
                <w:bCs/>
                <w:sz w:val="18"/>
                <w:szCs w:val="18"/>
              </w:rPr>
              <w:t>)</w:t>
            </w:r>
          </w:p>
        </w:tc>
        <w:tc>
          <w:tcPr>
            <w:tcW w:w="1588" w:type="dxa"/>
          </w:tcPr>
          <w:p w14:paraId="5633524B" w14:textId="45CE6DFE" w:rsidR="00E16854" w:rsidRPr="00451CD0" w:rsidRDefault="00E16854" w:rsidP="003D04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Max Year</w:t>
            </w:r>
          </w:p>
        </w:tc>
        <w:tc>
          <w:tcPr>
            <w:tcW w:w="1985" w:type="dxa"/>
          </w:tcPr>
          <w:p w14:paraId="09E8EF2D" w14:textId="13E9C28B" w:rsidR="00E16854" w:rsidRPr="00451CD0" w:rsidRDefault="00E16854" w:rsidP="003D04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 xml:space="preserve">Min Value </w:t>
            </w:r>
            <w:r w:rsidRPr="00451CD0">
              <w:rPr>
                <w:rFonts w:ascii="Times New Roman" w:hAnsi="Times New Roman" w:cs="Times New Roman"/>
                <w:b/>
                <w:bCs/>
                <w:sz w:val="18"/>
                <w:szCs w:val="18"/>
              </w:rPr>
              <w:t>(‘000 million</w:t>
            </w:r>
            <w:r w:rsidRPr="00451CD0">
              <w:rPr>
                <w:rFonts w:ascii="Times New Roman" w:hAnsi="Times New Roman" w:cs="Times New Roman"/>
                <w:b/>
                <w:bCs/>
                <w:color w:val="000000"/>
                <w:sz w:val="18"/>
                <w:szCs w:val="18"/>
              </w:rPr>
              <w:t> £</w:t>
            </w:r>
            <w:r w:rsidRPr="00451CD0">
              <w:rPr>
                <w:rFonts w:ascii="Times New Roman" w:hAnsi="Times New Roman" w:cs="Times New Roman"/>
                <w:b/>
                <w:bCs/>
                <w:sz w:val="18"/>
                <w:szCs w:val="18"/>
              </w:rPr>
              <w:t>)</w:t>
            </w:r>
          </w:p>
        </w:tc>
        <w:tc>
          <w:tcPr>
            <w:tcW w:w="1588" w:type="dxa"/>
          </w:tcPr>
          <w:p w14:paraId="482C425A" w14:textId="6BA17E17" w:rsidR="00E16854" w:rsidRPr="00451CD0" w:rsidRDefault="00E16854" w:rsidP="003D04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Min Year</w:t>
            </w:r>
          </w:p>
        </w:tc>
        <w:tc>
          <w:tcPr>
            <w:tcW w:w="1980" w:type="dxa"/>
          </w:tcPr>
          <w:p w14:paraId="2D3636A0" w14:textId="0936E2A9" w:rsidR="00E16854" w:rsidRPr="00451CD0" w:rsidRDefault="00E16854" w:rsidP="003D04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Percent change % (2014-2023)</w:t>
            </w:r>
          </w:p>
        </w:tc>
      </w:tr>
      <w:tr w:rsidR="00451CD0" w14:paraId="7995F574" w14:textId="13DA65D4" w:rsidTr="00451CD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165" w:type="dxa"/>
          </w:tcPr>
          <w:p w14:paraId="70BFB726" w14:textId="2260B686" w:rsidR="00E16854" w:rsidRPr="00451CD0" w:rsidRDefault="00E16854"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Cod</w:t>
            </w:r>
          </w:p>
        </w:tc>
        <w:tc>
          <w:tcPr>
            <w:tcW w:w="2005" w:type="dxa"/>
          </w:tcPr>
          <w:p w14:paraId="05E21509" w14:textId="1C2643F9"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90.2</w:t>
            </w:r>
          </w:p>
        </w:tc>
        <w:tc>
          <w:tcPr>
            <w:tcW w:w="1588" w:type="dxa"/>
          </w:tcPr>
          <w:p w14:paraId="4D4DA0DB" w14:textId="7F7BEB05"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2019</w:t>
            </w:r>
          </w:p>
        </w:tc>
        <w:tc>
          <w:tcPr>
            <w:tcW w:w="1985" w:type="dxa"/>
          </w:tcPr>
          <w:p w14:paraId="3620E04E" w14:textId="586B5DD3"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42.03</w:t>
            </w:r>
          </w:p>
        </w:tc>
        <w:tc>
          <w:tcPr>
            <w:tcW w:w="1588" w:type="dxa"/>
          </w:tcPr>
          <w:p w14:paraId="2649D5A6" w14:textId="641E1CC1"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2014</w:t>
            </w:r>
          </w:p>
        </w:tc>
        <w:tc>
          <w:tcPr>
            <w:tcW w:w="1980" w:type="dxa"/>
          </w:tcPr>
          <w:p w14:paraId="3C81375B" w14:textId="78499A9A"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82.82</w:t>
            </w:r>
          </w:p>
        </w:tc>
      </w:tr>
      <w:tr w:rsidR="00451CD0" w14:paraId="489E0889" w14:textId="44356085" w:rsidTr="00451CD0">
        <w:trPr>
          <w:trHeight w:val="483"/>
        </w:trPr>
        <w:tc>
          <w:tcPr>
            <w:cnfStyle w:val="001000000000" w:firstRow="0" w:lastRow="0" w:firstColumn="1" w:lastColumn="0" w:oddVBand="0" w:evenVBand="0" w:oddHBand="0" w:evenHBand="0" w:firstRowFirstColumn="0" w:firstRowLastColumn="0" w:lastRowFirstColumn="0" w:lastRowLastColumn="0"/>
            <w:tcW w:w="1165" w:type="dxa"/>
          </w:tcPr>
          <w:p w14:paraId="08F64D2B" w14:textId="62E25928" w:rsidR="00E16854" w:rsidRPr="00451CD0" w:rsidRDefault="00E16854"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Sole</w:t>
            </w:r>
          </w:p>
        </w:tc>
        <w:tc>
          <w:tcPr>
            <w:tcW w:w="2005" w:type="dxa"/>
          </w:tcPr>
          <w:p w14:paraId="6BFB1EFE" w14:textId="60CE05A5"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41.35</w:t>
            </w:r>
          </w:p>
        </w:tc>
        <w:tc>
          <w:tcPr>
            <w:tcW w:w="1588" w:type="dxa"/>
          </w:tcPr>
          <w:p w14:paraId="1BE0F534" w14:textId="4F3938BC"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2022</w:t>
            </w:r>
          </w:p>
        </w:tc>
        <w:tc>
          <w:tcPr>
            <w:tcW w:w="1985" w:type="dxa"/>
          </w:tcPr>
          <w:p w14:paraId="202B9A31" w14:textId="4548B196"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15.64</w:t>
            </w:r>
          </w:p>
        </w:tc>
        <w:tc>
          <w:tcPr>
            <w:tcW w:w="1588" w:type="dxa"/>
          </w:tcPr>
          <w:p w14:paraId="43C71C86" w14:textId="615093C7"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2015</w:t>
            </w:r>
          </w:p>
        </w:tc>
        <w:tc>
          <w:tcPr>
            <w:tcW w:w="1980" w:type="dxa"/>
          </w:tcPr>
          <w:p w14:paraId="4EC4AC93" w14:textId="6371EB2B" w:rsidR="00E16854" w:rsidRPr="00E16854" w:rsidRDefault="00167BC8"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93.06</w:t>
            </w:r>
          </w:p>
        </w:tc>
      </w:tr>
      <w:tr w:rsidR="00451CD0" w14:paraId="1BC0DA5F" w14:textId="6A1D7092" w:rsidTr="00451CD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165" w:type="dxa"/>
          </w:tcPr>
          <w:p w14:paraId="71BA5106" w14:textId="75CB9121" w:rsidR="00E16854" w:rsidRPr="00451CD0" w:rsidRDefault="00E16854"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Mackerel</w:t>
            </w:r>
          </w:p>
        </w:tc>
        <w:tc>
          <w:tcPr>
            <w:tcW w:w="2005" w:type="dxa"/>
          </w:tcPr>
          <w:p w14:paraId="13C34A8B" w14:textId="61D7CA26"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201.69</w:t>
            </w:r>
          </w:p>
        </w:tc>
        <w:tc>
          <w:tcPr>
            <w:tcW w:w="1588" w:type="dxa"/>
          </w:tcPr>
          <w:p w14:paraId="460F779C" w14:textId="59F6EA52"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2023</w:t>
            </w:r>
          </w:p>
        </w:tc>
        <w:tc>
          <w:tcPr>
            <w:tcW w:w="1985" w:type="dxa"/>
          </w:tcPr>
          <w:p w14:paraId="5A6C6F97" w14:textId="475B7529"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91.47</w:t>
            </w:r>
          </w:p>
        </w:tc>
        <w:tc>
          <w:tcPr>
            <w:tcW w:w="1588" w:type="dxa"/>
          </w:tcPr>
          <w:p w14:paraId="0D01DE7B" w14:textId="1C32A4E4"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2015</w:t>
            </w:r>
          </w:p>
        </w:tc>
        <w:tc>
          <w:tcPr>
            <w:tcW w:w="1980" w:type="dxa"/>
          </w:tcPr>
          <w:p w14:paraId="067483D5" w14:textId="5F850C33" w:rsidR="00E16854" w:rsidRPr="00E16854" w:rsidRDefault="00167BC8"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28.33</w:t>
            </w:r>
          </w:p>
        </w:tc>
      </w:tr>
      <w:tr w:rsidR="00451CD0" w14:paraId="024749C9" w14:textId="3EF24058" w:rsidTr="00451CD0">
        <w:trPr>
          <w:trHeight w:val="483"/>
        </w:trPr>
        <w:tc>
          <w:tcPr>
            <w:cnfStyle w:val="001000000000" w:firstRow="0" w:lastRow="0" w:firstColumn="1" w:lastColumn="0" w:oddVBand="0" w:evenVBand="0" w:oddHBand="0" w:evenHBand="0" w:firstRowFirstColumn="0" w:firstRowLastColumn="0" w:lastRowFirstColumn="0" w:lastRowLastColumn="0"/>
            <w:tcW w:w="1165" w:type="dxa"/>
          </w:tcPr>
          <w:p w14:paraId="50861F24" w14:textId="45E14539" w:rsidR="00E16854" w:rsidRPr="00451CD0" w:rsidRDefault="00E16854"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Cuttlefish</w:t>
            </w:r>
          </w:p>
        </w:tc>
        <w:tc>
          <w:tcPr>
            <w:tcW w:w="2005" w:type="dxa"/>
          </w:tcPr>
          <w:p w14:paraId="44657D7F" w14:textId="144E894B"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38.46</w:t>
            </w:r>
          </w:p>
        </w:tc>
        <w:tc>
          <w:tcPr>
            <w:tcW w:w="1588" w:type="dxa"/>
          </w:tcPr>
          <w:p w14:paraId="048C4DAD" w14:textId="4F9B6D20"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2017</w:t>
            </w:r>
          </w:p>
        </w:tc>
        <w:tc>
          <w:tcPr>
            <w:tcW w:w="1985" w:type="dxa"/>
          </w:tcPr>
          <w:p w14:paraId="158CA5D7" w14:textId="1E70E0D2"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9.81</w:t>
            </w:r>
          </w:p>
        </w:tc>
        <w:tc>
          <w:tcPr>
            <w:tcW w:w="1588" w:type="dxa"/>
          </w:tcPr>
          <w:p w14:paraId="4FC2E13A" w14:textId="2653CD35" w:rsidR="00E16854" w:rsidRPr="00E16854" w:rsidRDefault="00E16854"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2014</w:t>
            </w:r>
          </w:p>
        </w:tc>
        <w:tc>
          <w:tcPr>
            <w:tcW w:w="1980" w:type="dxa"/>
          </w:tcPr>
          <w:p w14:paraId="6E9B521F" w14:textId="52C7198B" w:rsidR="00E16854" w:rsidRPr="00E16854" w:rsidRDefault="00167BC8"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167.62</w:t>
            </w:r>
          </w:p>
        </w:tc>
      </w:tr>
      <w:tr w:rsidR="00E16854" w14:paraId="38736980" w14:textId="77777777" w:rsidTr="00451CD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165" w:type="dxa"/>
            <w:tcBorders>
              <w:right w:val="none" w:sz="0" w:space="0" w:color="auto"/>
            </w:tcBorders>
          </w:tcPr>
          <w:p w14:paraId="72FAFD09" w14:textId="2720BE5B" w:rsidR="00E16854" w:rsidRPr="00451CD0" w:rsidRDefault="00E16854"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Lobster</w:t>
            </w:r>
          </w:p>
        </w:tc>
        <w:tc>
          <w:tcPr>
            <w:tcW w:w="2005" w:type="dxa"/>
          </w:tcPr>
          <w:p w14:paraId="21CA447F" w14:textId="496A5A4C"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80.51</w:t>
            </w:r>
          </w:p>
        </w:tc>
        <w:tc>
          <w:tcPr>
            <w:tcW w:w="1588" w:type="dxa"/>
          </w:tcPr>
          <w:p w14:paraId="67B28A23" w14:textId="0C42878B"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2022</w:t>
            </w:r>
          </w:p>
        </w:tc>
        <w:tc>
          <w:tcPr>
            <w:tcW w:w="1985" w:type="dxa"/>
          </w:tcPr>
          <w:p w14:paraId="476A3DED" w14:textId="5BA608A4"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48.62</w:t>
            </w:r>
          </w:p>
        </w:tc>
        <w:tc>
          <w:tcPr>
            <w:tcW w:w="1588" w:type="dxa"/>
          </w:tcPr>
          <w:p w14:paraId="51D68570" w14:textId="7671E392" w:rsidR="00E16854" w:rsidRPr="00E16854" w:rsidRDefault="00E16854"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2015</w:t>
            </w:r>
          </w:p>
        </w:tc>
        <w:tc>
          <w:tcPr>
            <w:tcW w:w="1980" w:type="dxa"/>
          </w:tcPr>
          <w:p w14:paraId="2DC9F973" w14:textId="6D60566F" w:rsidR="00E16854" w:rsidRPr="00E16854" w:rsidRDefault="00167BC8" w:rsidP="003D04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57.28</w:t>
            </w:r>
          </w:p>
        </w:tc>
      </w:tr>
      <w:tr w:rsidR="0054779E" w14:paraId="7B587B02" w14:textId="77777777" w:rsidTr="00451CD0">
        <w:trPr>
          <w:trHeight w:val="483"/>
        </w:trPr>
        <w:tc>
          <w:tcPr>
            <w:cnfStyle w:val="001000000000" w:firstRow="0" w:lastRow="0" w:firstColumn="1" w:lastColumn="0" w:oddVBand="0" w:evenVBand="0" w:oddHBand="0" w:evenHBand="0" w:firstRowFirstColumn="0" w:firstRowLastColumn="0" w:lastRowFirstColumn="0" w:lastRowLastColumn="0"/>
            <w:tcW w:w="1165" w:type="dxa"/>
          </w:tcPr>
          <w:p w14:paraId="208FE618" w14:textId="412A32DC" w:rsidR="0054779E" w:rsidRPr="00451CD0" w:rsidRDefault="0054779E" w:rsidP="0054779E">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Total All Species</w:t>
            </w:r>
          </w:p>
        </w:tc>
        <w:tc>
          <w:tcPr>
            <w:tcW w:w="2005" w:type="dxa"/>
          </w:tcPr>
          <w:p w14:paraId="4B7AF1A6" w14:textId="33CD90C8" w:rsidR="0054779E" w:rsidRDefault="0054779E" w:rsidP="005477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1231.32</w:t>
            </w:r>
          </w:p>
        </w:tc>
        <w:tc>
          <w:tcPr>
            <w:tcW w:w="1588" w:type="dxa"/>
          </w:tcPr>
          <w:p w14:paraId="4695395B" w14:textId="66AF928C" w:rsidR="0054779E" w:rsidRDefault="0054779E"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2023</w:t>
            </w:r>
          </w:p>
        </w:tc>
        <w:tc>
          <w:tcPr>
            <w:tcW w:w="1985" w:type="dxa"/>
          </w:tcPr>
          <w:p w14:paraId="65C63FE8" w14:textId="6B4870AC" w:rsidR="0054779E" w:rsidRDefault="0054779E"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835.10</w:t>
            </w:r>
          </w:p>
        </w:tc>
        <w:tc>
          <w:tcPr>
            <w:tcW w:w="1588" w:type="dxa"/>
          </w:tcPr>
          <w:p w14:paraId="018E9E0C" w14:textId="60379F72" w:rsidR="0054779E" w:rsidRDefault="0054779E"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2015</w:t>
            </w:r>
          </w:p>
        </w:tc>
        <w:tc>
          <w:tcPr>
            <w:tcW w:w="1980" w:type="dxa"/>
          </w:tcPr>
          <w:p w14:paraId="5751E203" w14:textId="568594C9" w:rsidR="0054779E" w:rsidRDefault="0054779E" w:rsidP="003D04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32.63</w:t>
            </w:r>
          </w:p>
        </w:tc>
      </w:tr>
    </w:tbl>
    <w:p w14:paraId="0D79AD7C" w14:textId="77777777" w:rsidR="00167BC8" w:rsidRDefault="00167BC8" w:rsidP="003D04D7">
      <w:pPr>
        <w:spacing w:line="360" w:lineRule="auto"/>
        <w:rPr>
          <w:rFonts w:ascii="Times New Roman" w:hAnsi="Times New Roman" w:cs="Times New Roman"/>
        </w:rPr>
      </w:pPr>
    </w:p>
    <w:p w14:paraId="384C4B69" w14:textId="7EEC6ABD" w:rsidR="00451CD0" w:rsidRDefault="00451CD0" w:rsidP="00451CD0">
      <w:pPr>
        <w:pStyle w:val="Caption"/>
        <w:keepNext/>
      </w:pPr>
      <w:r w:rsidRPr="00451CD0">
        <w:rPr>
          <w:b/>
          <w:bCs/>
        </w:rPr>
        <w:t xml:space="preserve">Table </w:t>
      </w:r>
      <w:r w:rsidRPr="00451CD0">
        <w:rPr>
          <w:b/>
          <w:bCs/>
        </w:rPr>
        <w:fldChar w:fldCharType="begin"/>
      </w:r>
      <w:r w:rsidRPr="00451CD0">
        <w:rPr>
          <w:b/>
          <w:bCs/>
        </w:rPr>
        <w:instrText xml:space="preserve"> SEQ Table \* ARABIC </w:instrText>
      </w:r>
      <w:r w:rsidRPr="00451CD0">
        <w:rPr>
          <w:b/>
          <w:bCs/>
        </w:rPr>
        <w:fldChar w:fldCharType="separate"/>
      </w:r>
      <w:r w:rsidR="00511979">
        <w:rPr>
          <w:b/>
          <w:bCs/>
          <w:noProof/>
        </w:rPr>
        <w:t>2</w:t>
      </w:r>
      <w:r w:rsidRPr="00451CD0">
        <w:rPr>
          <w:b/>
          <w:bCs/>
        </w:rPr>
        <w:fldChar w:fldCharType="end"/>
      </w:r>
      <w:r w:rsidRPr="00451CD0">
        <w:rPr>
          <w:b/>
          <w:bCs/>
        </w:rPr>
        <w:t>.</w:t>
      </w:r>
      <w:r>
        <w:t xml:space="preserve"> Maximum and </w:t>
      </w:r>
      <w:r w:rsidR="00DE4716">
        <w:t>m</w:t>
      </w:r>
      <w:r>
        <w:t xml:space="preserve">inimum quantity of each species landed and their corresponding years. The percent change of quantity landed was calculated, and rows highlighted in red identify species with a lower catch in 2023 compared to 2014 and therefore a negative percent change. </w:t>
      </w:r>
    </w:p>
    <w:tbl>
      <w:tblPr>
        <w:tblStyle w:val="ListTable7Colorful"/>
        <w:tblW w:w="10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050"/>
        <w:gridCol w:w="1463"/>
        <w:gridCol w:w="1952"/>
        <w:gridCol w:w="1562"/>
        <w:gridCol w:w="1947"/>
      </w:tblGrid>
      <w:tr w:rsidR="00167BC8" w14:paraId="29E7474C" w14:textId="77777777" w:rsidTr="00451CD0">
        <w:trPr>
          <w:cnfStyle w:val="100000000000" w:firstRow="1" w:lastRow="0" w:firstColumn="0" w:lastColumn="0" w:oddVBand="0" w:evenVBand="0" w:oddHBand="0" w:evenHBand="0" w:firstRowFirstColumn="0" w:firstRowLastColumn="0" w:lastRowFirstColumn="0" w:lastRowLastColumn="0"/>
          <w:trHeight w:val="934"/>
        </w:trPr>
        <w:tc>
          <w:tcPr>
            <w:cnfStyle w:val="001000000100" w:firstRow="0" w:lastRow="0" w:firstColumn="1" w:lastColumn="0" w:oddVBand="0" w:evenVBand="0" w:oddHBand="0" w:evenHBand="0" w:firstRowFirstColumn="1" w:firstRowLastColumn="0" w:lastRowFirstColumn="0" w:lastRowLastColumn="0"/>
            <w:tcW w:w="1165" w:type="dxa"/>
            <w:tcBorders>
              <w:bottom w:val="none" w:sz="0" w:space="0" w:color="auto"/>
              <w:right w:val="none" w:sz="0" w:space="0" w:color="auto"/>
            </w:tcBorders>
          </w:tcPr>
          <w:p w14:paraId="71B00F5C" w14:textId="77777777" w:rsidR="00167BC8" w:rsidRPr="00451CD0" w:rsidRDefault="00167BC8"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Species</w:t>
            </w:r>
          </w:p>
        </w:tc>
        <w:tc>
          <w:tcPr>
            <w:tcW w:w="2050" w:type="dxa"/>
            <w:tcBorders>
              <w:bottom w:val="none" w:sz="0" w:space="0" w:color="auto"/>
            </w:tcBorders>
          </w:tcPr>
          <w:p w14:paraId="0A4A2879" w14:textId="454B5263" w:rsidR="00167BC8" w:rsidRPr="00451CD0" w:rsidRDefault="00167BC8"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 xml:space="preserve">Max </w:t>
            </w:r>
            <w:r w:rsidRPr="00451CD0">
              <w:rPr>
                <w:rFonts w:ascii="Times New Roman" w:hAnsi="Times New Roman" w:cs="Times New Roman"/>
                <w:b/>
                <w:bCs/>
                <w:sz w:val="20"/>
                <w:szCs w:val="20"/>
              </w:rPr>
              <w:t>Catch</w:t>
            </w:r>
            <w:r w:rsidRPr="00451CD0">
              <w:rPr>
                <w:rFonts w:ascii="Times New Roman" w:hAnsi="Times New Roman" w:cs="Times New Roman"/>
                <w:b/>
                <w:bCs/>
                <w:sz w:val="20"/>
                <w:szCs w:val="20"/>
              </w:rPr>
              <w:t xml:space="preserve"> </w:t>
            </w:r>
            <w:r w:rsidRPr="00451CD0">
              <w:rPr>
                <w:rFonts w:ascii="Times New Roman" w:hAnsi="Times New Roman" w:cs="Times New Roman"/>
                <w:b/>
                <w:bCs/>
                <w:sz w:val="18"/>
                <w:szCs w:val="18"/>
              </w:rPr>
              <w:t xml:space="preserve">(‘000 </w:t>
            </w:r>
            <w:r w:rsidR="000B2514">
              <w:rPr>
                <w:rFonts w:ascii="Times New Roman" w:hAnsi="Times New Roman" w:cs="Times New Roman"/>
                <w:b/>
                <w:bCs/>
                <w:sz w:val="18"/>
                <w:szCs w:val="18"/>
              </w:rPr>
              <w:t>t</w:t>
            </w:r>
            <w:r w:rsidRPr="00451CD0">
              <w:rPr>
                <w:rFonts w:ascii="Times New Roman" w:hAnsi="Times New Roman" w:cs="Times New Roman"/>
                <w:b/>
                <w:bCs/>
                <w:sz w:val="18"/>
                <w:szCs w:val="18"/>
              </w:rPr>
              <w:t>onnes)</w:t>
            </w:r>
          </w:p>
        </w:tc>
        <w:tc>
          <w:tcPr>
            <w:tcW w:w="1463" w:type="dxa"/>
            <w:tcBorders>
              <w:bottom w:val="none" w:sz="0" w:space="0" w:color="auto"/>
            </w:tcBorders>
          </w:tcPr>
          <w:p w14:paraId="59FF5A96" w14:textId="77777777" w:rsidR="00167BC8" w:rsidRPr="00451CD0" w:rsidRDefault="00167BC8"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Max Year</w:t>
            </w:r>
          </w:p>
        </w:tc>
        <w:tc>
          <w:tcPr>
            <w:tcW w:w="1952" w:type="dxa"/>
            <w:tcBorders>
              <w:bottom w:val="none" w:sz="0" w:space="0" w:color="auto"/>
            </w:tcBorders>
          </w:tcPr>
          <w:p w14:paraId="344301E9" w14:textId="3C3EFD27" w:rsidR="00167BC8" w:rsidRPr="00451CD0" w:rsidRDefault="00167BC8"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 xml:space="preserve">Min Catch </w:t>
            </w:r>
            <w:r w:rsidRPr="00451CD0">
              <w:rPr>
                <w:rFonts w:ascii="Times New Roman" w:hAnsi="Times New Roman" w:cs="Times New Roman"/>
                <w:b/>
                <w:bCs/>
                <w:sz w:val="18"/>
                <w:szCs w:val="18"/>
              </w:rPr>
              <w:t xml:space="preserve">(‘000 </w:t>
            </w:r>
            <w:r w:rsidR="000B2514">
              <w:rPr>
                <w:rFonts w:ascii="Times New Roman" w:hAnsi="Times New Roman" w:cs="Times New Roman"/>
                <w:b/>
                <w:bCs/>
                <w:sz w:val="18"/>
                <w:szCs w:val="18"/>
              </w:rPr>
              <w:t>t</w:t>
            </w:r>
            <w:r w:rsidRPr="00451CD0">
              <w:rPr>
                <w:rFonts w:ascii="Times New Roman" w:hAnsi="Times New Roman" w:cs="Times New Roman"/>
                <w:b/>
                <w:bCs/>
                <w:sz w:val="18"/>
                <w:szCs w:val="18"/>
              </w:rPr>
              <w:t>onnes)</w:t>
            </w:r>
          </w:p>
        </w:tc>
        <w:tc>
          <w:tcPr>
            <w:tcW w:w="1562" w:type="dxa"/>
            <w:tcBorders>
              <w:bottom w:val="none" w:sz="0" w:space="0" w:color="auto"/>
            </w:tcBorders>
          </w:tcPr>
          <w:p w14:paraId="09AD242F" w14:textId="77777777" w:rsidR="00167BC8" w:rsidRPr="00451CD0" w:rsidRDefault="00167BC8"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Min Year</w:t>
            </w:r>
          </w:p>
        </w:tc>
        <w:tc>
          <w:tcPr>
            <w:tcW w:w="1947" w:type="dxa"/>
            <w:tcBorders>
              <w:bottom w:val="none" w:sz="0" w:space="0" w:color="auto"/>
            </w:tcBorders>
          </w:tcPr>
          <w:p w14:paraId="5251DF10" w14:textId="77777777" w:rsidR="00167BC8" w:rsidRPr="00451CD0" w:rsidRDefault="00167BC8"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Percent change % (2014-2023)</w:t>
            </w:r>
          </w:p>
        </w:tc>
      </w:tr>
      <w:tr w:rsidR="00167BC8" w14:paraId="67C60F56" w14:textId="77777777" w:rsidTr="00451CD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165" w:type="dxa"/>
            <w:tcBorders>
              <w:right w:val="none" w:sz="0" w:space="0" w:color="auto"/>
            </w:tcBorders>
          </w:tcPr>
          <w:p w14:paraId="28A70A53" w14:textId="77777777" w:rsidR="00167BC8" w:rsidRPr="00451CD0" w:rsidRDefault="00167BC8"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Cod</w:t>
            </w:r>
          </w:p>
        </w:tc>
        <w:tc>
          <w:tcPr>
            <w:tcW w:w="2050" w:type="dxa"/>
            <w:shd w:val="clear" w:color="auto" w:fill="auto"/>
          </w:tcPr>
          <w:p w14:paraId="2B43D238" w14:textId="548B79C0"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24.62</w:t>
            </w:r>
          </w:p>
        </w:tc>
        <w:tc>
          <w:tcPr>
            <w:tcW w:w="1463" w:type="dxa"/>
            <w:shd w:val="clear" w:color="auto" w:fill="auto"/>
          </w:tcPr>
          <w:p w14:paraId="63E46D6E" w14:textId="155DA06E"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w:t>
            </w:r>
            <w:r>
              <w:rPr>
                <w:rFonts w:ascii="Times New Roman" w:hAnsi="Times New Roman" w:cs="Times New Roman"/>
                <w:sz w:val="20"/>
                <w:szCs w:val="20"/>
              </w:rPr>
              <w:t>8</w:t>
            </w:r>
          </w:p>
        </w:tc>
        <w:tc>
          <w:tcPr>
            <w:tcW w:w="1952" w:type="dxa"/>
            <w:shd w:val="clear" w:color="auto" w:fill="auto"/>
          </w:tcPr>
          <w:p w14:paraId="4D4712EA" w14:textId="05CAA2AE"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11.72</w:t>
            </w:r>
          </w:p>
        </w:tc>
        <w:tc>
          <w:tcPr>
            <w:tcW w:w="1562" w:type="dxa"/>
            <w:shd w:val="clear" w:color="auto" w:fill="auto"/>
          </w:tcPr>
          <w:p w14:paraId="3AAD81CF" w14:textId="7D641C66"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w:t>
            </w:r>
            <w:r>
              <w:rPr>
                <w:rFonts w:ascii="Times New Roman" w:hAnsi="Times New Roman" w:cs="Times New Roman"/>
                <w:sz w:val="20"/>
                <w:szCs w:val="20"/>
              </w:rPr>
              <w:t>21</w:t>
            </w:r>
          </w:p>
        </w:tc>
        <w:tc>
          <w:tcPr>
            <w:tcW w:w="1947" w:type="dxa"/>
            <w:shd w:val="clear" w:color="auto" w:fill="auto"/>
          </w:tcPr>
          <w:p w14:paraId="2D59C422" w14:textId="2FCDE9E0"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14.97</w:t>
            </w:r>
          </w:p>
        </w:tc>
      </w:tr>
      <w:tr w:rsidR="00167BC8" w14:paraId="06CD68E2" w14:textId="77777777" w:rsidTr="00451CD0">
        <w:trPr>
          <w:trHeight w:val="456"/>
        </w:trPr>
        <w:tc>
          <w:tcPr>
            <w:cnfStyle w:val="001000000000" w:firstRow="0" w:lastRow="0" w:firstColumn="1" w:lastColumn="0" w:oddVBand="0" w:evenVBand="0" w:oddHBand="0" w:evenHBand="0" w:firstRowFirstColumn="0" w:firstRowLastColumn="0" w:lastRowFirstColumn="0" w:lastRowLastColumn="0"/>
            <w:tcW w:w="1165" w:type="dxa"/>
            <w:tcBorders>
              <w:right w:val="none" w:sz="0" w:space="0" w:color="auto"/>
            </w:tcBorders>
          </w:tcPr>
          <w:p w14:paraId="34473EEB" w14:textId="77777777" w:rsidR="00167BC8" w:rsidRPr="00451CD0" w:rsidRDefault="00167BC8"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Sole</w:t>
            </w:r>
          </w:p>
        </w:tc>
        <w:tc>
          <w:tcPr>
            <w:tcW w:w="2050" w:type="dxa"/>
            <w:shd w:val="clear" w:color="auto" w:fill="F6C5AC" w:themeFill="accent2" w:themeFillTint="66"/>
          </w:tcPr>
          <w:p w14:paraId="2C458DB2" w14:textId="65662297"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w:t>
            </w:r>
          </w:p>
        </w:tc>
        <w:tc>
          <w:tcPr>
            <w:tcW w:w="1463" w:type="dxa"/>
            <w:shd w:val="clear" w:color="auto" w:fill="F6C5AC" w:themeFill="accent2" w:themeFillTint="66"/>
          </w:tcPr>
          <w:p w14:paraId="0359B4B8" w14:textId="1F37ADE8"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w:t>
            </w:r>
            <w:r>
              <w:rPr>
                <w:rFonts w:ascii="Times New Roman" w:hAnsi="Times New Roman" w:cs="Times New Roman"/>
                <w:sz w:val="20"/>
                <w:szCs w:val="20"/>
              </w:rPr>
              <w:t>1</w:t>
            </w:r>
          </w:p>
        </w:tc>
        <w:tc>
          <w:tcPr>
            <w:tcW w:w="1952" w:type="dxa"/>
            <w:shd w:val="clear" w:color="auto" w:fill="F6C5AC" w:themeFill="accent2" w:themeFillTint="66"/>
          </w:tcPr>
          <w:p w14:paraId="23769C29" w14:textId="49CF9E37"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1.41</w:t>
            </w:r>
          </w:p>
        </w:tc>
        <w:tc>
          <w:tcPr>
            <w:tcW w:w="1562" w:type="dxa"/>
            <w:shd w:val="clear" w:color="auto" w:fill="F6C5AC" w:themeFill="accent2" w:themeFillTint="66"/>
          </w:tcPr>
          <w:p w14:paraId="185195E8" w14:textId="77777777"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2015</w:t>
            </w:r>
          </w:p>
        </w:tc>
        <w:tc>
          <w:tcPr>
            <w:tcW w:w="1947" w:type="dxa"/>
            <w:shd w:val="clear" w:color="auto" w:fill="F6C5AC" w:themeFill="accent2" w:themeFillTint="66"/>
          </w:tcPr>
          <w:p w14:paraId="0CF0A3ED" w14:textId="3D0A9D7D"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-9.63</w:t>
            </w:r>
          </w:p>
        </w:tc>
      </w:tr>
      <w:tr w:rsidR="00167BC8" w14:paraId="5D34BE9B" w14:textId="77777777" w:rsidTr="00451CD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165" w:type="dxa"/>
            <w:tcBorders>
              <w:right w:val="none" w:sz="0" w:space="0" w:color="auto"/>
            </w:tcBorders>
          </w:tcPr>
          <w:p w14:paraId="113D58E8" w14:textId="77777777" w:rsidR="00167BC8" w:rsidRPr="00451CD0" w:rsidRDefault="00167BC8" w:rsidP="00511979">
            <w:pPr>
              <w:spacing w:line="360" w:lineRule="auto"/>
              <w:jc w:val="left"/>
              <w:rPr>
                <w:rFonts w:ascii="Times New Roman" w:hAnsi="Times New Roman" w:cs="Times New Roman"/>
                <w:b/>
                <w:bCs/>
                <w:sz w:val="20"/>
                <w:szCs w:val="20"/>
              </w:rPr>
            </w:pPr>
            <w:r w:rsidRPr="00451CD0">
              <w:rPr>
                <w:rFonts w:ascii="Times New Roman" w:hAnsi="Times New Roman" w:cs="Times New Roman"/>
                <w:b/>
                <w:bCs/>
                <w:sz w:val="20"/>
                <w:szCs w:val="20"/>
              </w:rPr>
              <w:t>Mackerel</w:t>
            </w:r>
          </w:p>
        </w:tc>
        <w:tc>
          <w:tcPr>
            <w:tcW w:w="2050" w:type="dxa"/>
            <w:shd w:val="clear" w:color="auto" w:fill="F6C5AC" w:themeFill="accent2" w:themeFillTint="66"/>
          </w:tcPr>
          <w:p w14:paraId="79887599" w14:textId="38ACB43E"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126.17</w:t>
            </w:r>
          </w:p>
        </w:tc>
        <w:tc>
          <w:tcPr>
            <w:tcW w:w="1463" w:type="dxa"/>
            <w:shd w:val="clear" w:color="auto" w:fill="F6C5AC" w:themeFill="accent2" w:themeFillTint="66"/>
          </w:tcPr>
          <w:p w14:paraId="03146D11" w14:textId="7FC18B34"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w:t>
            </w:r>
            <w:r>
              <w:rPr>
                <w:rFonts w:ascii="Times New Roman" w:hAnsi="Times New Roman" w:cs="Times New Roman"/>
                <w:sz w:val="20"/>
                <w:szCs w:val="20"/>
              </w:rPr>
              <w:t>14</w:t>
            </w:r>
          </w:p>
        </w:tc>
        <w:tc>
          <w:tcPr>
            <w:tcW w:w="1952" w:type="dxa"/>
            <w:shd w:val="clear" w:color="auto" w:fill="F6C5AC" w:themeFill="accent2" w:themeFillTint="66"/>
          </w:tcPr>
          <w:p w14:paraId="41A8C9AB" w14:textId="707F8A1B"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61.59</w:t>
            </w:r>
          </w:p>
        </w:tc>
        <w:tc>
          <w:tcPr>
            <w:tcW w:w="1562" w:type="dxa"/>
            <w:shd w:val="clear" w:color="auto" w:fill="F6C5AC" w:themeFill="accent2" w:themeFillTint="66"/>
          </w:tcPr>
          <w:p w14:paraId="034D6A36" w14:textId="09ACD86D"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w:t>
            </w:r>
            <w:r>
              <w:rPr>
                <w:rFonts w:ascii="Times New Roman" w:hAnsi="Times New Roman" w:cs="Times New Roman"/>
                <w:sz w:val="20"/>
                <w:szCs w:val="20"/>
              </w:rPr>
              <w:t>19</w:t>
            </w:r>
          </w:p>
        </w:tc>
        <w:tc>
          <w:tcPr>
            <w:tcW w:w="1947" w:type="dxa"/>
            <w:shd w:val="clear" w:color="auto" w:fill="F6C5AC" w:themeFill="accent2" w:themeFillTint="66"/>
          </w:tcPr>
          <w:p w14:paraId="4BF04FDD" w14:textId="01328DE7" w:rsidR="00167BC8" w:rsidRPr="00E16854" w:rsidRDefault="00451CD0"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-14.67</w:t>
            </w:r>
          </w:p>
        </w:tc>
      </w:tr>
      <w:tr w:rsidR="00167BC8" w14:paraId="45DF2675" w14:textId="77777777" w:rsidTr="00451CD0">
        <w:trPr>
          <w:trHeight w:val="456"/>
        </w:trPr>
        <w:tc>
          <w:tcPr>
            <w:cnfStyle w:val="001000000000" w:firstRow="0" w:lastRow="0" w:firstColumn="1" w:lastColumn="0" w:oddVBand="0" w:evenVBand="0" w:oddHBand="0" w:evenHBand="0" w:firstRowFirstColumn="0" w:firstRowLastColumn="0" w:lastRowFirstColumn="0" w:lastRowLastColumn="0"/>
            <w:tcW w:w="1165" w:type="dxa"/>
            <w:tcBorders>
              <w:right w:val="none" w:sz="0" w:space="0" w:color="auto"/>
            </w:tcBorders>
          </w:tcPr>
          <w:p w14:paraId="4B8131AD" w14:textId="77777777" w:rsidR="00167BC8" w:rsidRPr="00E16854" w:rsidRDefault="00167BC8" w:rsidP="00511979">
            <w:pPr>
              <w:spacing w:line="360" w:lineRule="auto"/>
              <w:jc w:val="left"/>
              <w:rPr>
                <w:rFonts w:ascii="Times New Roman" w:hAnsi="Times New Roman" w:cs="Times New Roman"/>
                <w:sz w:val="20"/>
                <w:szCs w:val="20"/>
              </w:rPr>
            </w:pPr>
            <w:r w:rsidRPr="00451CD0">
              <w:rPr>
                <w:rFonts w:ascii="Times New Roman" w:hAnsi="Times New Roman" w:cs="Times New Roman"/>
                <w:b/>
                <w:bCs/>
                <w:sz w:val="20"/>
                <w:szCs w:val="20"/>
              </w:rPr>
              <w:t>Cuttlefish</w:t>
            </w:r>
          </w:p>
        </w:tc>
        <w:tc>
          <w:tcPr>
            <w:tcW w:w="2050" w:type="dxa"/>
          </w:tcPr>
          <w:p w14:paraId="365B8CDE" w14:textId="5748B027" w:rsidR="00167BC8" w:rsidRPr="00E16854" w:rsidRDefault="00451CD0"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7.04</w:t>
            </w:r>
          </w:p>
        </w:tc>
        <w:tc>
          <w:tcPr>
            <w:tcW w:w="1463" w:type="dxa"/>
          </w:tcPr>
          <w:p w14:paraId="71380460" w14:textId="77777777"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2017</w:t>
            </w:r>
          </w:p>
        </w:tc>
        <w:tc>
          <w:tcPr>
            <w:tcW w:w="1952" w:type="dxa"/>
          </w:tcPr>
          <w:p w14:paraId="0D0CCE04" w14:textId="25015457" w:rsidR="00167BC8" w:rsidRPr="00E16854" w:rsidRDefault="00451CD0"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2.58</w:t>
            </w:r>
          </w:p>
        </w:tc>
        <w:tc>
          <w:tcPr>
            <w:tcW w:w="1562" w:type="dxa"/>
          </w:tcPr>
          <w:p w14:paraId="3F481B96" w14:textId="7876968A"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w:t>
            </w:r>
            <w:r w:rsidR="00451CD0">
              <w:rPr>
                <w:rFonts w:ascii="Times New Roman" w:hAnsi="Times New Roman" w:cs="Times New Roman"/>
                <w:sz w:val="20"/>
                <w:szCs w:val="20"/>
              </w:rPr>
              <w:t>21</w:t>
            </w:r>
          </w:p>
        </w:tc>
        <w:tc>
          <w:tcPr>
            <w:tcW w:w="1947" w:type="dxa"/>
          </w:tcPr>
          <w:p w14:paraId="4C5722CE" w14:textId="77EF2933" w:rsidR="00167BC8" w:rsidRPr="00E16854" w:rsidRDefault="00167BC8"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r w:rsidR="00451CD0">
              <w:rPr>
                <w:rFonts w:ascii="Times New Roman" w:hAnsi="Times New Roman" w:cs="Times New Roman"/>
                <w:sz w:val="20"/>
                <w:szCs w:val="20"/>
              </w:rPr>
              <w:t>10.48</w:t>
            </w:r>
          </w:p>
        </w:tc>
      </w:tr>
      <w:tr w:rsidR="00451CD0" w14:paraId="5FAA6C4B" w14:textId="77777777" w:rsidTr="00451CD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165" w:type="dxa"/>
          </w:tcPr>
          <w:p w14:paraId="1CD32661" w14:textId="77777777" w:rsidR="00167BC8" w:rsidRPr="00E16854" w:rsidRDefault="00167BC8" w:rsidP="00511979">
            <w:pPr>
              <w:spacing w:line="360" w:lineRule="auto"/>
              <w:jc w:val="left"/>
              <w:rPr>
                <w:rFonts w:ascii="Times New Roman" w:hAnsi="Times New Roman" w:cs="Times New Roman"/>
                <w:sz w:val="20"/>
                <w:szCs w:val="20"/>
              </w:rPr>
            </w:pPr>
            <w:r w:rsidRPr="00451CD0">
              <w:rPr>
                <w:rFonts w:ascii="Times New Roman" w:hAnsi="Times New Roman" w:cs="Times New Roman"/>
                <w:b/>
                <w:bCs/>
                <w:sz w:val="20"/>
                <w:szCs w:val="20"/>
              </w:rPr>
              <w:t>Lobster</w:t>
            </w:r>
          </w:p>
        </w:tc>
        <w:tc>
          <w:tcPr>
            <w:tcW w:w="2050" w:type="dxa"/>
            <w:shd w:val="clear" w:color="auto" w:fill="F6C5AC" w:themeFill="accent2" w:themeFillTint="66"/>
          </w:tcPr>
          <w:p w14:paraId="6B7422D7" w14:textId="4B94D6BF" w:rsidR="00167BC8" w:rsidRPr="00E16854" w:rsidRDefault="00451CD0"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3.37</w:t>
            </w:r>
          </w:p>
        </w:tc>
        <w:tc>
          <w:tcPr>
            <w:tcW w:w="1463" w:type="dxa"/>
            <w:shd w:val="clear" w:color="auto" w:fill="F6C5AC" w:themeFill="accent2" w:themeFillTint="66"/>
          </w:tcPr>
          <w:p w14:paraId="61697682" w14:textId="482CC902"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w:t>
            </w:r>
            <w:r w:rsidR="00451CD0">
              <w:rPr>
                <w:rFonts w:ascii="Times New Roman" w:hAnsi="Times New Roman" w:cs="Times New Roman"/>
                <w:sz w:val="20"/>
                <w:szCs w:val="20"/>
              </w:rPr>
              <w:t>14</w:t>
            </w:r>
          </w:p>
        </w:tc>
        <w:tc>
          <w:tcPr>
            <w:tcW w:w="1952" w:type="dxa"/>
            <w:shd w:val="clear" w:color="auto" w:fill="F6C5AC" w:themeFill="accent2" w:themeFillTint="66"/>
          </w:tcPr>
          <w:p w14:paraId="25F4425A" w14:textId="4DEDCAE0" w:rsidR="00167BC8" w:rsidRPr="00E16854" w:rsidRDefault="00451CD0"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2.87</w:t>
            </w:r>
          </w:p>
        </w:tc>
        <w:tc>
          <w:tcPr>
            <w:tcW w:w="1562" w:type="dxa"/>
            <w:shd w:val="clear" w:color="auto" w:fill="F6C5AC" w:themeFill="accent2" w:themeFillTint="66"/>
          </w:tcPr>
          <w:p w14:paraId="26A24A78" w14:textId="779D4328" w:rsidR="00167BC8" w:rsidRPr="00E16854" w:rsidRDefault="00167BC8"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w:t>
            </w:r>
            <w:r w:rsidR="00451CD0">
              <w:rPr>
                <w:rFonts w:ascii="Times New Roman" w:hAnsi="Times New Roman" w:cs="Times New Roman"/>
                <w:sz w:val="20"/>
                <w:szCs w:val="20"/>
              </w:rPr>
              <w:t>20</w:t>
            </w:r>
          </w:p>
        </w:tc>
        <w:tc>
          <w:tcPr>
            <w:tcW w:w="1947" w:type="dxa"/>
            <w:shd w:val="clear" w:color="auto" w:fill="F6C5AC" w:themeFill="accent2" w:themeFillTint="66"/>
          </w:tcPr>
          <w:p w14:paraId="3B0F93EB" w14:textId="6F38EE73" w:rsidR="00167BC8" w:rsidRPr="00E16854" w:rsidRDefault="00451CD0"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-1.56</w:t>
            </w:r>
          </w:p>
        </w:tc>
      </w:tr>
      <w:tr w:rsidR="0054779E" w14:paraId="3AA36289" w14:textId="77777777" w:rsidTr="00451CD0">
        <w:trPr>
          <w:trHeight w:val="456"/>
        </w:trPr>
        <w:tc>
          <w:tcPr>
            <w:cnfStyle w:val="001000000000" w:firstRow="0" w:lastRow="0" w:firstColumn="1" w:lastColumn="0" w:oddVBand="0" w:evenVBand="0" w:oddHBand="0" w:evenHBand="0" w:firstRowFirstColumn="0" w:firstRowLastColumn="0" w:lastRowFirstColumn="0" w:lastRowLastColumn="0"/>
            <w:tcW w:w="1165" w:type="dxa"/>
          </w:tcPr>
          <w:p w14:paraId="43D64D73" w14:textId="64A594F7" w:rsidR="0054779E" w:rsidRPr="00451CD0" w:rsidRDefault="0054779E" w:rsidP="0054779E">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Total All Species</w:t>
            </w:r>
          </w:p>
        </w:tc>
        <w:tc>
          <w:tcPr>
            <w:tcW w:w="2050" w:type="dxa"/>
            <w:shd w:val="clear" w:color="auto" w:fill="F6C5AC" w:themeFill="accent2" w:themeFillTint="66"/>
          </w:tcPr>
          <w:p w14:paraId="0F66064D" w14:textId="69C98250" w:rsidR="0054779E" w:rsidRDefault="0054779E" w:rsidP="005477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449.15</w:t>
            </w:r>
          </w:p>
        </w:tc>
        <w:tc>
          <w:tcPr>
            <w:tcW w:w="1463" w:type="dxa"/>
            <w:shd w:val="clear" w:color="auto" w:fill="F6C5AC" w:themeFill="accent2" w:themeFillTint="66"/>
          </w:tcPr>
          <w:p w14:paraId="580C836D" w14:textId="13149387" w:rsidR="0054779E" w:rsidRDefault="0054779E"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2014</w:t>
            </w:r>
          </w:p>
        </w:tc>
        <w:tc>
          <w:tcPr>
            <w:tcW w:w="1952" w:type="dxa"/>
            <w:shd w:val="clear" w:color="auto" w:fill="F6C5AC" w:themeFill="accent2" w:themeFillTint="66"/>
          </w:tcPr>
          <w:p w14:paraId="731AC310" w14:textId="0B8AE6C5" w:rsidR="0054779E" w:rsidRDefault="0054779E"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380.26</w:t>
            </w:r>
          </w:p>
        </w:tc>
        <w:tc>
          <w:tcPr>
            <w:tcW w:w="1562" w:type="dxa"/>
            <w:shd w:val="clear" w:color="auto" w:fill="F6C5AC" w:themeFill="accent2" w:themeFillTint="66"/>
          </w:tcPr>
          <w:p w14:paraId="64BA2E2D" w14:textId="5CFC6507" w:rsidR="0054779E" w:rsidRDefault="0054779E"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2020</w:t>
            </w:r>
          </w:p>
        </w:tc>
        <w:tc>
          <w:tcPr>
            <w:tcW w:w="1947" w:type="dxa"/>
            <w:shd w:val="clear" w:color="auto" w:fill="F6C5AC" w:themeFill="accent2" w:themeFillTint="66"/>
          </w:tcPr>
          <w:p w14:paraId="558A6DCE" w14:textId="7900FA4A" w:rsidR="0054779E" w:rsidRDefault="0054779E"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-1.92</w:t>
            </w:r>
          </w:p>
        </w:tc>
      </w:tr>
    </w:tbl>
    <w:p w14:paraId="51F651E1" w14:textId="77777777" w:rsidR="00167BC8" w:rsidRDefault="00167BC8" w:rsidP="003D04D7">
      <w:pPr>
        <w:spacing w:line="360" w:lineRule="auto"/>
        <w:rPr>
          <w:rFonts w:ascii="Times New Roman" w:hAnsi="Times New Roman" w:cs="Times New Roman"/>
        </w:rPr>
      </w:pPr>
    </w:p>
    <w:p w14:paraId="4A3A7BCA" w14:textId="77777777" w:rsidR="00451CD0" w:rsidRPr="00E16854" w:rsidRDefault="00451CD0" w:rsidP="003D04D7">
      <w:pPr>
        <w:spacing w:line="360" w:lineRule="auto"/>
        <w:rPr>
          <w:rFonts w:ascii="Times New Roman" w:hAnsi="Times New Roman" w:cs="Times New Roman"/>
        </w:rPr>
      </w:pPr>
    </w:p>
    <w:p w14:paraId="067B3375" w14:textId="0F69C1C8" w:rsidR="00073754" w:rsidRDefault="00131DB2" w:rsidP="00073754">
      <w:pPr>
        <w:keepNext/>
        <w:spacing w:line="360" w:lineRule="auto"/>
      </w:pPr>
      <w:r>
        <w:rPr>
          <w:noProof/>
        </w:rPr>
        <w:lastRenderedPageBreak/>
        <w:drawing>
          <wp:inline distT="0" distB="0" distL="0" distR="0" wp14:anchorId="673BCA07" wp14:editId="246C33B3">
            <wp:extent cx="6461090" cy="3690967"/>
            <wp:effectExtent l="0" t="0" r="3810" b="5080"/>
            <wp:docPr id="1753292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244" name="Picture 1" descr="A graph of different colored line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91013" cy="3708061"/>
                    </a:xfrm>
                    <a:prstGeom prst="rect">
                      <a:avLst/>
                    </a:prstGeom>
                  </pic:spPr>
                </pic:pic>
              </a:graphicData>
            </a:graphic>
          </wp:inline>
        </w:drawing>
      </w:r>
    </w:p>
    <w:p w14:paraId="0534A523" w14:textId="353E30D7" w:rsidR="003D04D7" w:rsidRDefault="00073754" w:rsidP="00177D88">
      <w:pPr>
        <w:pStyle w:val="Caption"/>
        <w:rPr>
          <w:rFonts w:ascii="Times New Roman" w:hAnsi="Times New Roman" w:cs="Times New Roman"/>
          <w:u w:val="single"/>
        </w:rPr>
      </w:pPr>
      <w:r w:rsidRPr="00073754">
        <w:rPr>
          <w:b/>
          <w:bCs/>
        </w:rPr>
        <w:t xml:space="preserve">Figure </w:t>
      </w:r>
      <w:r w:rsidRPr="00073754">
        <w:rPr>
          <w:b/>
          <w:bCs/>
        </w:rPr>
        <w:fldChar w:fldCharType="begin"/>
      </w:r>
      <w:r w:rsidRPr="00073754">
        <w:rPr>
          <w:b/>
          <w:bCs/>
        </w:rPr>
        <w:instrText xml:space="preserve"> SEQ Figure \* ARABIC </w:instrText>
      </w:r>
      <w:r w:rsidRPr="00073754">
        <w:rPr>
          <w:b/>
          <w:bCs/>
        </w:rPr>
        <w:fldChar w:fldCharType="separate"/>
      </w:r>
      <w:r w:rsidR="00DC014D">
        <w:rPr>
          <w:b/>
          <w:bCs/>
          <w:noProof/>
        </w:rPr>
        <w:t>1</w:t>
      </w:r>
      <w:r w:rsidRPr="00073754">
        <w:rPr>
          <w:b/>
          <w:bCs/>
        </w:rPr>
        <w:fldChar w:fldCharType="end"/>
      </w:r>
      <w:r w:rsidRPr="00073754">
        <w:rPr>
          <w:b/>
          <w:bCs/>
        </w:rPr>
        <w:t>.</w:t>
      </w:r>
      <w:r>
        <w:t xml:space="preserve"> Value of landings by species for UK vessels into the UK from 2014 - 2023.</w:t>
      </w:r>
      <w:r w:rsidR="00131DB2">
        <w:t xml:space="preserve"> </w:t>
      </w:r>
    </w:p>
    <w:p w14:paraId="6F4F5CD0" w14:textId="77777777" w:rsidR="00073754" w:rsidRDefault="003D04D7" w:rsidP="00073754">
      <w:pPr>
        <w:keepNext/>
        <w:spacing w:line="360" w:lineRule="auto"/>
      </w:pPr>
      <w:r w:rsidRPr="00073754">
        <w:rPr>
          <w:rFonts w:ascii="Times New Roman" w:hAnsi="Times New Roman" w:cs="Times New Roman"/>
          <w:noProof/>
        </w:rPr>
        <w:drawing>
          <wp:inline distT="0" distB="0" distL="0" distR="0" wp14:anchorId="44145D52" wp14:editId="400BEC12">
            <wp:extent cx="6460490" cy="3762407"/>
            <wp:effectExtent l="0" t="0" r="3810" b="0"/>
            <wp:docPr id="78920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0911" name="Picture 789209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77357" cy="3772230"/>
                    </a:xfrm>
                    <a:prstGeom prst="rect">
                      <a:avLst/>
                    </a:prstGeom>
                  </pic:spPr>
                </pic:pic>
              </a:graphicData>
            </a:graphic>
          </wp:inline>
        </w:drawing>
      </w:r>
    </w:p>
    <w:p w14:paraId="08958612" w14:textId="37E838C4" w:rsidR="005A0E59" w:rsidRPr="00177D88" w:rsidRDefault="00073754" w:rsidP="00177D88">
      <w:pPr>
        <w:pStyle w:val="Caption"/>
      </w:pPr>
      <w:r w:rsidRPr="00073754">
        <w:rPr>
          <w:b/>
          <w:bCs/>
        </w:rPr>
        <w:t xml:space="preserve">Figure </w:t>
      </w:r>
      <w:r w:rsidRPr="00073754">
        <w:rPr>
          <w:b/>
          <w:bCs/>
        </w:rPr>
        <w:fldChar w:fldCharType="begin"/>
      </w:r>
      <w:r w:rsidRPr="00073754">
        <w:rPr>
          <w:b/>
          <w:bCs/>
        </w:rPr>
        <w:instrText xml:space="preserve"> SEQ Figure \* ARABIC </w:instrText>
      </w:r>
      <w:r w:rsidRPr="00073754">
        <w:rPr>
          <w:b/>
          <w:bCs/>
        </w:rPr>
        <w:fldChar w:fldCharType="separate"/>
      </w:r>
      <w:r w:rsidR="00DC014D">
        <w:rPr>
          <w:b/>
          <w:bCs/>
          <w:noProof/>
        </w:rPr>
        <w:t>2</w:t>
      </w:r>
      <w:r w:rsidRPr="00073754">
        <w:rPr>
          <w:b/>
          <w:bCs/>
        </w:rPr>
        <w:fldChar w:fldCharType="end"/>
      </w:r>
      <w:r w:rsidRPr="00073754">
        <w:rPr>
          <w:b/>
          <w:bCs/>
        </w:rPr>
        <w:t>.</w:t>
      </w:r>
      <w:r>
        <w:t xml:space="preserve"> Quantity (tonnes) landed by species into the </w:t>
      </w:r>
      <w:proofErr w:type="gramStart"/>
      <w:r>
        <w:t>UK by UK</w:t>
      </w:r>
      <w:proofErr w:type="gramEnd"/>
      <w:r>
        <w:t xml:space="preserve"> vessels from 2014 -2023.</w:t>
      </w:r>
    </w:p>
    <w:p w14:paraId="07D485BC" w14:textId="77777777" w:rsidR="00177D88" w:rsidRDefault="00177D88" w:rsidP="00177D88">
      <w:pPr>
        <w:keepNext/>
        <w:spacing w:line="360" w:lineRule="auto"/>
      </w:pPr>
      <w:r w:rsidRPr="00177D88">
        <w:rPr>
          <w:rFonts w:ascii="Times New Roman" w:hAnsi="Times New Roman" w:cs="Times New Roman"/>
          <w:noProof/>
        </w:rPr>
        <w:lastRenderedPageBreak/>
        <w:drawing>
          <wp:inline distT="0" distB="0" distL="0" distR="0" wp14:anchorId="7A6E10A6" wp14:editId="6D880EF8">
            <wp:extent cx="6803031" cy="7021804"/>
            <wp:effectExtent l="0" t="0" r="4445" b="1905"/>
            <wp:docPr id="1035059103" name="Picture 13" descr="A graph of different types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59103" name="Picture 13" descr="A graph of different types of sal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31313" cy="7050996"/>
                    </a:xfrm>
                    <a:prstGeom prst="rect">
                      <a:avLst/>
                    </a:prstGeom>
                  </pic:spPr>
                </pic:pic>
              </a:graphicData>
            </a:graphic>
          </wp:inline>
        </w:drawing>
      </w:r>
    </w:p>
    <w:p w14:paraId="55C43C1D" w14:textId="2DE48278" w:rsidR="005A0E59" w:rsidRPr="00177D88" w:rsidRDefault="00177D88" w:rsidP="00177D88">
      <w:pPr>
        <w:pStyle w:val="Caption"/>
        <w:rPr>
          <w:rFonts w:ascii="Times New Roman" w:hAnsi="Times New Roman" w:cs="Times New Roman"/>
        </w:rPr>
      </w:pPr>
      <w:r w:rsidRPr="00177D88">
        <w:rPr>
          <w:b/>
          <w:bCs/>
        </w:rPr>
        <w:t xml:space="preserve">Figure </w:t>
      </w:r>
      <w:r w:rsidRPr="00177D88">
        <w:rPr>
          <w:b/>
          <w:bCs/>
        </w:rPr>
        <w:fldChar w:fldCharType="begin"/>
      </w:r>
      <w:r w:rsidRPr="00177D88">
        <w:rPr>
          <w:b/>
          <w:bCs/>
        </w:rPr>
        <w:instrText xml:space="preserve"> SEQ Figure \* ARABIC </w:instrText>
      </w:r>
      <w:r w:rsidRPr="00177D88">
        <w:rPr>
          <w:b/>
          <w:bCs/>
        </w:rPr>
        <w:fldChar w:fldCharType="separate"/>
      </w:r>
      <w:r w:rsidR="00DC014D">
        <w:rPr>
          <w:b/>
          <w:bCs/>
          <w:noProof/>
        </w:rPr>
        <w:t>3</w:t>
      </w:r>
      <w:r w:rsidRPr="00177D88">
        <w:rPr>
          <w:b/>
          <w:bCs/>
        </w:rPr>
        <w:fldChar w:fldCharType="end"/>
      </w:r>
      <w:r w:rsidRPr="00177D88">
        <w:rPr>
          <w:b/>
          <w:bCs/>
        </w:rPr>
        <w:t>.</w:t>
      </w:r>
      <w:r>
        <w:t xml:space="preserve"> Quantity and value of catch of five focal species, and all species landed in the </w:t>
      </w:r>
      <w:proofErr w:type="gramStart"/>
      <w:r>
        <w:t>UK by UK</w:t>
      </w:r>
      <w:proofErr w:type="gramEnd"/>
      <w:r>
        <w:t xml:space="preserve"> vessels. </w:t>
      </w:r>
    </w:p>
    <w:p w14:paraId="7A4AAD5A" w14:textId="77777777" w:rsidR="005A0E59" w:rsidRDefault="005A0E59" w:rsidP="003D04D7">
      <w:pPr>
        <w:spacing w:line="360" w:lineRule="auto"/>
        <w:rPr>
          <w:rFonts w:ascii="Times New Roman" w:hAnsi="Times New Roman" w:cs="Times New Roman"/>
          <w:u w:val="single"/>
        </w:rPr>
      </w:pPr>
    </w:p>
    <w:p w14:paraId="3707B5D2" w14:textId="77777777" w:rsidR="00DC014D" w:rsidRDefault="00DC014D" w:rsidP="003D04D7">
      <w:pPr>
        <w:spacing w:line="360" w:lineRule="auto"/>
        <w:rPr>
          <w:rFonts w:ascii="Times New Roman" w:hAnsi="Times New Roman" w:cs="Times New Roman"/>
          <w:u w:val="single"/>
        </w:rPr>
      </w:pPr>
    </w:p>
    <w:p w14:paraId="4D81CB96" w14:textId="77777777" w:rsidR="00DC014D" w:rsidRDefault="00DC014D" w:rsidP="00DC014D">
      <w:pPr>
        <w:keepNext/>
        <w:spacing w:line="360" w:lineRule="auto"/>
      </w:pPr>
      <w:r w:rsidRPr="00DC014D">
        <w:rPr>
          <w:rFonts w:ascii="Times New Roman" w:hAnsi="Times New Roman" w:cs="Times New Roman"/>
          <w:noProof/>
        </w:rPr>
        <w:lastRenderedPageBreak/>
        <w:drawing>
          <wp:inline distT="0" distB="0" distL="0" distR="0" wp14:anchorId="3D5D5245" wp14:editId="365F64AB">
            <wp:extent cx="6620920" cy="3732756"/>
            <wp:effectExtent l="0" t="0" r="0" b="1270"/>
            <wp:docPr id="21124943" name="Picture 17" descr="A line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943" name="Picture 17" descr="A line graph of different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0056" cy="3743545"/>
                    </a:xfrm>
                    <a:prstGeom prst="rect">
                      <a:avLst/>
                    </a:prstGeom>
                  </pic:spPr>
                </pic:pic>
              </a:graphicData>
            </a:graphic>
          </wp:inline>
        </w:drawing>
      </w:r>
    </w:p>
    <w:p w14:paraId="71F3DE98" w14:textId="326E11AF" w:rsidR="004B775B" w:rsidRPr="00177D88" w:rsidRDefault="00DC014D" w:rsidP="004B775B">
      <w:pPr>
        <w:pStyle w:val="Caption"/>
        <w:rPr>
          <w:rFonts w:ascii="Times New Roman" w:hAnsi="Times New Roman" w:cs="Times New Roman"/>
        </w:rPr>
      </w:pPr>
      <w:r w:rsidRPr="00DC014D">
        <w:rPr>
          <w:b/>
          <w:bCs/>
        </w:rPr>
        <w:t xml:space="preserve">Figure </w:t>
      </w:r>
      <w:r w:rsidRPr="00DC014D">
        <w:rPr>
          <w:b/>
          <w:bCs/>
        </w:rPr>
        <w:fldChar w:fldCharType="begin"/>
      </w:r>
      <w:r w:rsidRPr="00DC014D">
        <w:rPr>
          <w:b/>
          <w:bCs/>
        </w:rPr>
        <w:instrText xml:space="preserve"> SEQ Figure \* ARABIC </w:instrText>
      </w:r>
      <w:r w:rsidRPr="00DC014D">
        <w:rPr>
          <w:b/>
          <w:bCs/>
        </w:rPr>
        <w:fldChar w:fldCharType="separate"/>
      </w:r>
      <w:r w:rsidRPr="00DC014D">
        <w:rPr>
          <w:b/>
          <w:bCs/>
          <w:noProof/>
        </w:rPr>
        <w:t>4</w:t>
      </w:r>
      <w:r w:rsidRPr="00DC014D">
        <w:rPr>
          <w:b/>
          <w:bCs/>
        </w:rPr>
        <w:fldChar w:fldCharType="end"/>
      </w:r>
      <w:r w:rsidRPr="00DC014D">
        <w:rPr>
          <w:b/>
          <w:bCs/>
        </w:rPr>
        <w:t>.</w:t>
      </w:r>
      <w:r>
        <w:t xml:space="preserve"> Value of catch per </w:t>
      </w:r>
      <w:proofErr w:type="spellStart"/>
      <w:r>
        <w:t>tonne</w:t>
      </w:r>
      <w:proofErr w:type="spellEnd"/>
      <w:r>
        <w:t xml:space="preserve"> caught of the five focal species. </w:t>
      </w:r>
    </w:p>
    <w:p w14:paraId="299105D0" w14:textId="77777777" w:rsidR="00DC014D" w:rsidRDefault="00DC014D" w:rsidP="003D04D7">
      <w:pPr>
        <w:spacing w:line="360" w:lineRule="auto"/>
        <w:rPr>
          <w:rFonts w:ascii="Times New Roman" w:hAnsi="Times New Roman" w:cs="Times New Roman"/>
          <w:u w:val="single"/>
        </w:rPr>
      </w:pPr>
    </w:p>
    <w:p w14:paraId="686959F9" w14:textId="3544C046" w:rsidR="003D04D7" w:rsidRDefault="00883E04" w:rsidP="003D04D7">
      <w:pPr>
        <w:spacing w:line="360" w:lineRule="auto"/>
        <w:rPr>
          <w:rFonts w:ascii="Times New Roman" w:hAnsi="Times New Roman" w:cs="Times New Roman"/>
          <w:u w:val="single"/>
        </w:rPr>
      </w:pPr>
      <w:r>
        <w:rPr>
          <w:rFonts w:ascii="Times New Roman" w:hAnsi="Times New Roman" w:cs="Times New Roman"/>
          <w:u w:val="single"/>
        </w:rPr>
        <w:t>Scottish fleet and landings</w:t>
      </w:r>
    </w:p>
    <w:p w14:paraId="50FCE634" w14:textId="7084D7FE" w:rsidR="00945BED" w:rsidRPr="00945BED" w:rsidRDefault="001377C8" w:rsidP="002E3E5C">
      <w:pPr>
        <w:spacing w:line="360" w:lineRule="auto"/>
        <w:ind w:firstLine="720"/>
        <w:rPr>
          <w:rFonts w:ascii="Times New Roman" w:hAnsi="Times New Roman" w:cs="Times New Roman"/>
        </w:rPr>
      </w:pPr>
      <w:r>
        <w:rPr>
          <w:rFonts w:ascii="Times New Roman" w:hAnsi="Times New Roman" w:cs="Times New Roman"/>
        </w:rPr>
        <w:t xml:space="preserve">The maximum and minimum quantity landed, value landed, fleet size, fleet capacity, and fleet power with corresponding years and percent change from 2014 – 2023 </w:t>
      </w:r>
      <w:r w:rsidR="00FE2131">
        <w:rPr>
          <w:rFonts w:ascii="Times New Roman" w:hAnsi="Times New Roman" w:cs="Times New Roman"/>
        </w:rPr>
        <w:t>are</w:t>
      </w:r>
      <w:r>
        <w:rPr>
          <w:rFonts w:ascii="Times New Roman" w:hAnsi="Times New Roman" w:cs="Times New Roman"/>
        </w:rPr>
        <w:t xml:space="preserve"> reported in </w:t>
      </w:r>
      <w:r w:rsidR="00FE2131">
        <w:rPr>
          <w:rFonts w:ascii="Times New Roman" w:hAnsi="Times New Roman" w:cs="Times New Roman"/>
          <w:b/>
          <w:bCs/>
        </w:rPr>
        <w:t>T</w:t>
      </w:r>
      <w:r w:rsidRPr="001377C8">
        <w:rPr>
          <w:rFonts w:ascii="Times New Roman" w:hAnsi="Times New Roman" w:cs="Times New Roman"/>
          <w:b/>
          <w:bCs/>
        </w:rPr>
        <w:t>able 3</w:t>
      </w:r>
      <w:r>
        <w:rPr>
          <w:rFonts w:ascii="Times New Roman" w:hAnsi="Times New Roman" w:cs="Times New Roman"/>
        </w:rPr>
        <w:t xml:space="preserve">. </w:t>
      </w:r>
      <w:r w:rsidR="00FE2131">
        <w:rPr>
          <w:rFonts w:ascii="Times New Roman" w:hAnsi="Times New Roman" w:cs="Times New Roman"/>
        </w:rPr>
        <w:t xml:space="preserve">The quantity and value of landings into Scotland by UK vessels from 2014 – 2023 is plotted in </w:t>
      </w:r>
      <w:r w:rsidR="00FE2131" w:rsidRPr="00FE2131">
        <w:rPr>
          <w:rFonts w:ascii="Times New Roman" w:hAnsi="Times New Roman" w:cs="Times New Roman"/>
          <w:b/>
          <w:bCs/>
        </w:rPr>
        <w:t>Figure 5</w:t>
      </w:r>
      <w:r w:rsidR="00FE2131">
        <w:rPr>
          <w:rFonts w:ascii="Times New Roman" w:hAnsi="Times New Roman" w:cs="Times New Roman"/>
        </w:rPr>
        <w:t xml:space="preserve">. </w:t>
      </w:r>
      <w:r w:rsidR="00FE2131" w:rsidRPr="002E3E5C">
        <w:rPr>
          <w:rFonts w:ascii="Times New Roman" w:hAnsi="Times New Roman" w:cs="Times New Roman"/>
          <w:b/>
          <w:bCs/>
        </w:rPr>
        <w:t>Figure</w:t>
      </w:r>
      <w:r w:rsidR="002E3E5C">
        <w:rPr>
          <w:rFonts w:ascii="Times New Roman" w:hAnsi="Times New Roman" w:cs="Times New Roman"/>
          <w:b/>
          <w:bCs/>
        </w:rPr>
        <w:t>s</w:t>
      </w:r>
      <w:r w:rsidR="00FE2131" w:rsidRPr="002E3E5C">
        <w:rPr>
          <w:rFonts w:ascii="Times New Roman" w:hAnsi="Times New Roman" w:cs="Times New Roman"/>
          <w:b/>
          <w:bCs/>
        </w:rPr>
        <w:t xml:space="preserve"> 6</w:t>
      </w:r>
      <w:r w:rsidR="002E3E5C">
        <w:rPr>
          <w:rFonts w:ascii="Times New Roman" w:hAnsi="Times New Roman" w:cs="Times New Roman"/>
          <w:b/>
          <w:bCs/>
        </w:rPr>
        <w:t xml:space="preserve"> and 7</w:t>
      </w:r>
      <w:r w:rsidR="00FE2131" w:rsidRPr="002E3E5C">
        <w:rPr>
          <w:rFonts w:ascii="Times New Roman" w:hAnsi="Times New Roman" w:cs="Times New Roman"/>
          <w:b/>
          <w:bCs/>
        </w:rPr>
        <w:t xml:space="preserve"> </w:t>
      </w:r>
      <w:r w:rsidR="00FE2131">
        <w:rPr>
          <w:rFonts w:ascii="Times New Roman" w:hAnsi="Times New Roman" w:cs="Times New Roman"/>
        </w:rPr>
        <w:t>sh</w:t>
      </w:r>
      <w:r w:rsidR="002E3E5C">
        <w:rPr>
          <w:rFonts w:ascii="Times New Roman" w:hAnsi="Times New Roman" w:cs="Times New Roman"/>
        </w:rPr>
        <w:t xml:space="preserve">ows the size, capacity, and power of the fleet made up of vessels administered in Scotland from 2014- 2023, split by different sized vessels. After 2021 there has been a decrease in fleet size, but capacity and power have increased. </w:t>
      </w:r>
      <w:r w:rsidR="00945BED">
        <w:rPr>
          <w:rFonts w:ascii="Times New Roman" w:hAnsi="Times New Roman" w:cs="Times New Roman"/>
        </w:rPr>
        <w:t>7</w:t>
      </w:r>
      <w:r w:rsidR="0054779E">
        <w:rPr>
          <w:rFonts w:ascii="Times New Roman" w:hAnsi="Times New Roman" w:cs="Times New Roman"/>
        </w:rPr>
        <w:t>5.06</w:t>
      </w:r>
      <w:r w:rsidR="00945BED">
        <w:rPr>
          <w:rFonts w:ascii="Times New Roman" w:hAnsi="Times New Roman" w:cs="Times New Roman"/>
        </w:rPr>
        <w:t xml:space="preserve">% of vessels were in </w:t>
      </w:r>
      <w:r w:rsidR="005905B7">
        <w:rPr>
          <w:rFonts w:ascii="Times New Roman" w:hAnsi="Times New Roman" w:cs="Times New Roman"/>
        </w:rPr>
        <w:t>under 10 m in length</w:t>
      </w:r>
      <w:r w:rsidR="00945BED">
        <w:rPr>
          <w:rFonts w:ascii="Times New Roman" w:hAnsi="Times New Roman" w:cs="Times New Roman"/>
        </w:rPr>
        <w:t xml:space="preserve"> in 2023</w:t>
      </w:r>
      <w:r w:rsidR="0054779E">
        <w:rPr>
          <w:rFonts w:ascii="Times New Roman" w:hAnsi="Times New Roman" w:cs="Times New Roman"/>
        </w:rPr>
        <w:t>, while in 2014</w:t>
      </w:r>
      <w:r w:rsidR="005905B7">
        <w:rPr>
          <w:rFonts w:ascii="Times New Roman" w:hAnsi="Times New Roman" w:cs="Times New Roman"/>
        </w:rPr>
        <w:t>,</w:t>
      </w:r>
      <w:r w:rsidR="0054779E">
        <w:rPr>
          <w:rFonts w:ascii="Times New Roman" w:hAnsi="Times New Roman" w:cs="Times New Roman"/>
        </w:rPr>
        <w:t xml:space="preserve"> 71.19% of the fleet was under 10 m. In 2023, 95.03% of the total fleet capacity was contributed by vessels over 10 m</w:t>
      </w:r>
      <w:r w:rsidR="005905B7">
        <w:rPr>
          <w:rFonts w:ascii="Times New Roman" w:hAnsi="Times New Roman" w:cs="Times New Roman"/>
        </w:rPr>
        <w:t xml:space="preserve"> length</w:t>
      </w:r>
      <w:r w:rsidR="0054779E">
        <w:rPr>
          <w:rFonts w:ascii="Times New Roman" w:hAnsi="Times New Roman" w:cs="Times New Roman"/>
        </w:rPr>
        <w:t xml:space="preserve">, while in 2014 it was </w:t>
      </w:r>
      <w:r w:rsidR="0054779E">
        <w:rPr>
          <w:rFonts w:ascii="Times New Roman" w:hAnsi="Times New Roman" w:cs="Times New Roman"/>
        </w:rPr>
        <w:t>94.06%</w:t>
      </w:r>
      <w:r w:rsidR="0054779E">
        <w:rPr>
          <w:rFonts w:ascii="Times New Roman" w:hAnsi="Times New Roman" w:cs="Times New Roman"/>
        </w:rPr>
        <w:t xml:space="preserve"> of the total </w:t>
      </w:r>
      <w:r w:rsidR="005905B7">
        <w:rPr>
          <w:rFonts w:ascii="Times New Roman" w:hAnsi="Times New Roman" w:cs="Times New Roman"/>
        </w:rPr>
        <w:t xml:space="preserve">fleet </w:t>
      </w:r>
      <w:r w:rsidR="0054779E">
        <w:rPr>
          <w:rFonts w:ascii="Times New Roman" w:hAnsi="Times New Roman" w:cs="Times New Roman"/>
        </w:rPr>
        <w:t xml:space="preserve">capacity. </w:t>
      </w:r>
      <w:r w:rsidR="00855502">
        <w:rPr>
          <w:rFonts w:ascii="Times New Roman" w:hAnsi="Times New Roman" w:cs="Times New Roman"/>
        </w:rPr>
        <w:t>The over 10 m vessels contributed</w:t>
      </w:r>
      <w:r w:rsidR="005905B7">
        <w:rPr>
          <w:rFonts w:ascii="Times New Roman" w:hAnsi="Times New Roman" w:cs="Times New Roman"/>
        </w:rPr>
        <w:t xml:space="preserve"> </w:t>
      </w:r>
      <w:r w:rsidR="005905B7">
        <w:rPr>
          <w:rFonts w:ascii="Times New Roman" w:hAnsi="Times New Roman" w:cs="Times New Roman"/>
        </w:rPr>
        <w:t xml:space="preserve">75.9% </w:t>
      </w:r>
      <w:r w:rsidR="005905B7">
        <w:rPr>
          <w:rFonts w:ascii="Times New Roman" w:hAnsi="Times New Roman" w:cs="Times New Roman"/>
        </w:rPr>
        <w:t xml:space="preserve">of the total fleet power </w:t>
      </w:r>
      <w:r w:rsidR="005905B7">
        <w:rPr>
          <w:rFonts w:ascii="Times New Roman" w:hAnsi="Times New Roman" w:cs="Times New Roman"/>
        </w:rPr>
        <w:t>in 2023</w:t>
      </w:r>
      <w:r w:rsidR="005905B7">
        <w:rPr>
          <w:rFonts w:ascii="Times New Roman" w:hAnsi="Times New Roman" w:cs="Times New Roman"/>
        </w:rPr>
        <w:t xml:space="preserve">, and </w:t>
      </w:r>
      <w:r w:rsidR="00855502">
        <w:rPr>
          <w:rFonts w:ascii="Times New Roman" w:hAnsi="Times New Roman" w:cs="Times New Roman"/>
        </w:rPr>
        <w:t>78.3% in 20</w:t>
      </w:r>
      <w:r w:rsidR="005905B7">
        <w:rPr>
          <w:rFonts w:ascii="Times New Roman" w:hAnsi="Times New Roman" w:cs="Times New Roman"/>
        </w:rPr>
        <w:t>14</w:t>
      </w:r>
      <w:r w:rsidR="00855502">
        <w:rPr>
          <w:rFonts w:ascii="Times New Roman" w:hAnsi="Times New Roman" w:cs="Times New Roman"/>
        </w:rPr>
        <w:t xml:space="preserve">. </w:t>
      </w:r>
    </w:p>
    <w:p w14:paraId="186CA7FC" w14:textId="77777777" w:rsidR="00624765" w:rsidRDefault="00624765" w:rsidP="003D04D7">
      <w:pPr>
        <w:spacing w:line="360" w:lineRule="auto"/>
        <w:rPr>
          <w:rFonts w:ascii="Times New Roman" w:hAnsi="Times New Roman" w:cs="Times New Roman"/>
          <w:u w:val="single"/>
        </w:rPr>
      </w:pPr>
    </w:p>
    <w:p w14:paraId="11049B44" w14:textId="4E5503B0" w:rsidR="00511979" w:rsidRDefault="00511979" w:rsidP="00511979">
      <w:pPr>
        <w:pStyle w:val="Caption"/>
        <w:keepNext/>
      </w:pPr>
      <w:r w:rsidRPr="00945BED">
        <w:rPr>
          <w:b/>
          <w:bCs/>
        </w:rPr>
        <w:lastRenderedPageBreak/>
        <w:t xml:space="preserve">Table </w:t>
      </w:r>
      <w:r w:rsidRPr="00945BED">
        <w:rPr>
          <w:b/>
          <w:bCs/>
        </w:rPr>
        <w:fldChar w:fldCharType="begin"/>
      </w:r>
      <w:r w:rsidRPr="00945BED">
        <w:rPr>
          <w:b/>
          <w:bCs/>
        </w:rPr>
        <w:instrText xml:space="preserve"> SEQ Table \* ARABIC </w:instrText>
      </w:r>
      <w:r w:rsidRPr="00945BED">
        <w:rPr>
          <w:b/>
          <w:bCs/>
        </w:rPr>
        <w:fldChar w:fldCharType="separate"/>
      </w:r>
      <w:r w:rsidRPr="00945BED">
        <w:rPr>
          <w:b/>
          <w:bCs/>
          <w:noProof/>
        </w:rPr>
        <w:t>3</w:t>
      </w:r>
      <w:r w:rsidRPr="00945BED">
        <w:rPr>
          <w:b/>
          <w:bCs/>
        </w:rPr>
        <w:fldChar w:fldCharType="end"/>
      </w:r>
      <w:r w:rsidRPr="00945BED">
        <w:rPr>
          <w:b/>
          <w:bCs/>
        </w:rPr>
        <w:t>.</w:t>
      </w:r>
      <w:r>
        <w:t xml:space="preserve"> Overview of the maximum and minimum values for the </w:t>
      </w:r>
      <w:r w:rsidR="00945BED">
        <w:t xml:space="preserve">Scottish fleet characteristics and for landings into Scotland by UK vessels. </w:t>
      </w:r>
    </w:p>
    <w:tbl>
      <w:tblPr>
        <w:tblStyle w:val="ListTable7Colorful"/>
        <w:tblW w:w="10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285"/>
        <w:gridCol w:w="1588"/>
        <w:gridCol w:w="1985"/>
        <w:gridCol w:w="1588"/>
        <w:gridCol w:w="1980"/>
      </w:tblGrid>
      <w:tr w:rsidR="00511979" w14:paraId="38391B5F" w14:textId="77777777" w:rsidTr="00511979">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85" w:type="dxa"/>
          </w:tcPr>
          <w:p w14:paraId="7A5B74E5" w14:textId="77777777" w:rsidR="00511979" w:rsidRPr="00451CD0" w:rsidRDefault="00511979" w:rsidP="00511979">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Metric</w:t>
            </w:r>
          </w:p>
        </w:tc>
        <w:tc>
          <w:tcPr>
            <w:tcW w:w="1285" w:type="dxa"/>
          </w:tcPr>
          <w:p w14:paraId="21A071CD" w14:textId="77777777" w:rsidR="00511979" w:rsidRPr="00451CD0" w:rsidRDefault="00511979"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 xml:space="preserve">Max Value </w:t>
            </w:r>
          </w:p>
        </w:tc>
        <w:tc>
          <w:tcPr>
            <w:tcW w:w="1588" w:type="dxa"/>
          </w:tcPr>
          <w:p w14:paraId="233A7BA6" w14:textId="77777777" w:rsidR="00511979" w:rsidRPr="00451CD0" w:rsidRDefault="00511979"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Max Year</w:t>
            </w:r>
          </w:p>
        </w:tc>
        <w:tc>
          <w:tcPr>
            <w:tcW w:w="1985" w:type="dxa"/>
          </w:tcPr>
          <w:p w14:paraId="15A64F4C" w14:textId="77777777" w:rsidR="00511979" w:rsidRPr="00451CD0" w:rsidRDefault="00511979"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 xml:space="preserve">Min Value </w:t>
            </w:r>
          </w:p>
        </w:tc>
        <w:tc>
          <w:tcPr>
            <w:tcW w:w="1588" w:type="dxa"/>
          </w:tcPr>
          <w:p w14:paraId="283CCEBC" w14:textId="77777777" w:rsidR="00511979" w:rsidRPr="00451CD0" w:rsidRDefault="00511979"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Min Year</w:t>
            </w:r>
          </w:p>
        </w:tc>
        <w:tc>
          <w:tcPr>
            <w:tcW w:w="1980" w:type="dxa"/>
          </w:tcPr>
          <w:p w14:paraId="3FD3B7A5" w14:textId="77777777" w:rsidR="00511979" w:rsidRPr="00451CD0" w:rsidRDefault="00511979" w:rsidP="0046200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51CD0">
              <w:rPr>
                <w:rFonts w:ascii="Times New Roman" w:hAnsi="Times New Roman" w:cs="Times New Roman"/>
                <w:b/>
                <w:bCs/>
                <w:sz w:val="20"/>
                <w:szCs w:val="20"/>
              </w:rPr>
              <w:t>Percent change % (2014-2023)</w:t>
            </w:r>
          </w:p>
        </w:tc>
      </w:tr>
      <w:tr w:rsidR="00511979" w14:paraId="34FBC525" w14:textId="77777777" w:rsidTr="00511979">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885" w:type="dxa"/>
          </w:tcPr>
          <w:p w14:paraId="01DBCA9B" w14:textId="1B54FFB0" w:rsidR="00511979" w:rsidRPr="00451CD0" w:rsidRDefault="00511979" w:rsidP="00511979">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 xml:space="preserve">Total </w:t>
            </w:r>
            <w:r>
              <w:rPr>
                <w:rFonts w:ascii="Times New Roman" w:hAnsi="Times New Roman" w:cs="Times New Roman"/>
                <w:b/>
                <w:bCs/>
                <w:sz w:val="20"/>
                <w:szCs w:val="20"/>
              </w:rPr>
              <w:t>landings</w:t>
            </w:r>
            <w:r>
              <w:rPr>
                <w:rFonts w:ascii="Times New Roman" w:hAnsi="Times New Roman" w:cs="Times New Roman"/>
                <w:b/>
                <w:bCs/>
                <w:sz w:val="20"/>
                <w:szCs w:val="20"/>
              </w:rPr>
              <w:t xml:space="preserve"> </w:t>
            </w:r>
            <w:r w:rsidRPr="00511979">
              <w:rPr>
                <w:rFonts w:ascii="Times New Roman" w:hAnsi="Times New Roman" w:cs="Times New Roman"/>
                <w:b/>
                <w:bCs/>
                <w:sz w:val="18"/>
                <w:szCs w:val="18"/>
              </w:rPr>
              <w:t>(‘000 tonnes</w:t>
            </w:r>
            <w:r>
              <w:rPr>
                <w:rFonts w:ascii="Times New Roman" w:hAnsi="Times New Roman" w:cs="Times New Roman"/>
                <w:b/>
                <w:bCs/>
                <w:sz w:val="20"/>
                <w:szCs w:val="20"/>
              </w:rPr>
              <w:t>)</w:t>
            </w:r>
          </w:p>
        </w:tc>
        <w:tc>
          <w:tcPr>
            <w:tcW w:w="1285" w:type="dxa"/>
          </w:tcPr>
          <w:p w14:paraId="67F84D89"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318.04</w:t>
            </w:r>
          </w:p>
        </w:tc>
        <w:tc>
          <w:tcPr>
            <w:tcW w:w="1588" w:type="dxa"/>
          </w:tcPr>
          <w:p w14:paraId="3BC36793"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2023</w:t>
            </w:r>
          </w:p>
        </w:tc>
        <w:tc>
          <w:tcPr>
            <w:tcW w:w="1985" w:type="dxa"/>
          </w:tcPr>
          <w:p w14:paraId="526944F9"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257.36</w:t>
            </w:r>
          </w:p>
        </w:tc>
        <w:tc>
          <w:tcPr>
            <w:tcW w:w="1588" w:type="dxa"/>
          </w:tcPr>
          <w:p w14:paraId="2B87E4BE"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2020</w:t>
            </w:r>
          </w:p>
        </w:tc>
        <w:tc>
          <w:tcPr>
            <w:tcW w:w="1980" w:type="dxa"/>
          </w:tcPr>
          <w:p w14:paraId="175F1029"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1.63</w:t>
            </w:r>
          </w:p>
        </w:tc>
      </w:tr>
      <w:tr w:rsidR="00511979" w14:paraId="598DB0AB" w14:textId="77777777" w:rsidTr="00511979">
        <w:trPr>
          <w:trHeight w:val="483"/>
        </w:trPr>
        <w:tc>
          <w:tcPr>
            <w:cnfStyle w:val="001000000000" w:firstRow="0" w:lastRow="0" w:firstColumn="1" w:lastColumn="0" w:oddVBand="0" w:evenVBand="0" w:oddHBand="0" w:evenHBand="0" w:firstRowFirstColumn="0" w:firstRowLastColumn="0" w:lastRowFirstColumn="0" w:lastRowLastColumn="0"/>
            <w:tcW w:w="1885" w:type="dxa"/>
          </w:tcPr>
          <w:p w14:paraId="39C6E486" w14:textId="4A4BA3F4" w:rsidR="00511979" w:rsidRPr="00451CD0" w:rsidRDefault="00511979" w:rsidP="00511979">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 xml:space="preserve">Total </w:t>
            </w:r>
            <w:r>
              <w:rPr>
                <w:rFonts w:ascii="Times New Roman" w:hAnsi="Times New Roman" w:cs="Times New Roman"/>
                <w:b/>
                <w:bCs/>
                <w:sz w:val="20"/>
                <w:szCs w:val="20"/>
              </w:rPr>
              <w:t>landings v</w:t>
            </w:r>
            <w:r>
              <w:rPr>
                <w:rFonts w:ascii="Times New Roman" w:hAnsi="Times New Roman" w:cs="Times New Roman"/>
                <w:b/>
                <w:bCs/>
                <w:sz w:val="20"/>
                <w:szCs w:val="20"/>
              </w:rPr>
              <w:t>alue (</w:t>
            </w:r>
            <w:r w:rsidRPr="00451CD0">
              <w:rPr>
                <w:rFonts w:ascii="Times New Roman" w:hAnsi="Times New Roman" w:cs="Times New Roman"/>
                <w:b/>
                <w:bCs/>
                <w:sz w:val="18"/>
                <w:szCs w:val="18"/>
              </w:rPr>
              <w:t>‘000 million</w:t>
            </w:r>
            <w:r w:rsidRPr="00451CD0">
              <w:rPr>
                <w:rFonts w:ascii="Times New Roman" w:hAnsi="Times New Roman" w:cs="Times New Roman"/>
                <w:b/>
                <w:bCs/>
                <w:color w:val="000000"/>
                <w:sz w:val="18"/>
                <w:szCs w:val="18"/>
              </w:rPr>
              <w:t> £</w:t>
            </w:r>
            <w:r>
              <w:rPr>
                <w:rFonts w:ascii="Times New Roman" w:hAnsi="Times New Roman" w:cs="Times New Roman"/>
                <w:b/>
                <w:bCs/>
                <w:color w:val="000000"/>
                <w:sz w:val="18"/>
                <w:szCs w:val="18"/>
              </w:rPr>
              <w:t>)</w:t>
            </w:r>
          </w:p>
        </w:tc>
        <w:tc>
          <w:tcPr>
            <w:tcW w:w="1285" w:type="dxa"/>
          </w:tcPr>
          <w:p w14:paraId="1E39B87B"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584.70</w:t>
            </w:r>
          </w:p>
        </w:tc>
        <w:tc>
          <w:tcPr>
            <w:tcW w:w="1588" w:type="dxa"/>
          </w:tcPr>
          <w:p w14:paraId="27670B52"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2019</w:t>
            </w:r>
          </w:p>
        </w:tc>
        <w:tc>
          <w:tcPr>
            <w:tcW w:w="1985" w:type="dxa"/>
          </w:tcPr>
          <w:p w14:paraId="372A0AF4"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448.42</w:t>
            </w:r>
          </w:p>
        </w:tc>
        <w:tc>
          <w:tcPr>
            <w:tcW w:w="1588" w:type="dxa"/>
          </w:tcPr>
          <w:p w14:paraId="62F2F506"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2015</w:t>
            </w:r>
          </w:p>
        </w:tc>
        <w:tc>
          <w:tcPr>
            <w:tcW w:w="1980" w:type="dxa"/>
          </w:tcPr>
          <w:p w14:paraId="1DAEE4D6"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-0.40</w:t>
            </w:r>
          </w:p>
        </w:tc>
      </w:tr>
      <w:tr w:rsidR="00511979" w14:paraId="424CC422" w14:textId="77777777" w:rsidTr="00511979">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885" w:type="dxa"/>
          </w:tcPr>
          <w:p w14:paraId="2BBF828A" w14:textId="52E8776C" w:rsidR="00511979" w:rsidRPr="00451CD0" w:rsidRDefault="00511979" w:rsidP="00511979">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 xml:space="preserve">Total </w:t>
            </w:r>
            <w:r>
              <w:rPr>
                <w:rFonts w:ascii="Times New Roman" w:hAnsi="Times New Roman" w:cs="Times New Roman"/>
                <w:b/>
                <w:bCs/>
                <w:sz w:val="20"/>
                <w:szCs w:val="20"/>
              </w:rPr>
              <w:t>f</w:t>
            </w:r>
            <w:r>
              <w:rPr>
                <w:rFonts w:ascii="Times New Roman" w:hAnsi="Times New Roman" w:cs="Times New Roman"/>
                <w:b/>
                <w:bCs/>
                <w:sz w:val="20"/>
                <w:szCs w:val="20"/>
              </w:rPr>
              <w:t>leet size</w:t>
            </w:r>
          </w:p>
        </w:tc>
        <w:tc>
          <w:tcPr>
            <w:tcW w:w="1285" w:type="dxa"/>
          </w:tcPr>
          <w:p w14:paraId="6CFFA99E"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2,130</w:t>
            </w:r>
          </w:p>
        </w:tc>
        <w:tc>
          <w:tcPr>
            <w:tcW w:w="1588" w:type="dxa"/>
          </w:tcPr>
          <w:p w14:paraId="271B0929"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2020</w:t>
            </w:r>
          </w:p>
        </w:tc>
        <w:tc>
          <w:tcPr>
            <w:tcW w:w="1985" w:type="dxa"/>
          </w:tcPr>
          <w:p w14:paraId="533B3FFC"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2,001</w:t>
            </w:r>
          </w:p>
        </w:tc>
        <w:tc>
          <w:tcPr>
            <w:tcW w:w="1588" w:type="dxa"/>
          </w:tcPr>
          <w:p w14:paraId="23129B70"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2023</w:t>
            </w:r>
          </w:p>
        </w:tc>
        <w:tc>
          <w:tcPr>
            <w:tcW w:w="1980" w:type="dxa"/>
          </w:tcPr>
          <w:p w14:paraId="1BE1D8F4"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-2.29</w:t>
            </w:r>
          </w:p>
        </w:tc>
      </w:tr>
      <w:tr w:rsidR="00511979" w14:paraId="34D624A4" w14:textId="77777777" w:rsidTr="00511979">
        <w:trPr>
          <w:trHeight w:val="483"/>
        </w:trPr>
        <w:tc>
          <w:tcPr>
            <w:cnfStyle w:val="001000000000" w:firstRow="0" w:lastRow="0" w:firstColumn="1" w:lastColumn="0" w:oddVBand="0" w:evenVBand="0" w:oddHBand="0" w:evenHBand="0" w:firstRowFirstColumn="0" w:firstRowLastColumn="0" w:lastRowFirstColumn="0" w:lastRowLastColumn="0"/>
            <w:tcW w:w="1885" w:type="dxa"/>
          </w:tcPr>
          <w:p w14:paraId="160D2EBC" w14:textId="77777777" w:rsidR="00511979" w:rsidRPr="00451CD0" w:rsidRDefault="00511979" w:rsidP="00511979">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Total fleet capacity (GT)</w:t>
            </w:r>
          </w:p>
        </w:tc>
        <w:tc>
          <w:tcPr>
            <w:tcW w:w="1285" w:type="dxa"/>
          </w:tcPr>
          <w:p w14:paraId="12C6A8BC"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123,414</w:t>
            </w:r>
          </w:p>
        </w:tc>
        <w:tc>
          <w:tcPr>
            <w:tcW w:w="1588" w:type="dxa"/>
          </w:tcPr>
          <w:p w14:paraId="6A43DDE1"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2022</w:t>
            </w:r>
          </w:p>
        </w:tc>
        <w:tc>
          <w:tcPr>
            <w:tcW w:w="1985" w:type="dxa"/>
          </w:tcPr>
          <w:p w14:paraId="48A3F9AC"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102,933</w:t>
            </w:r>
          </w:p>
        </w:tc>
        <w:tc>
          <w:tcPr>
            <w:tcW w:w="1588" w:type="dxa"/>
          </w:tcPr>
          <w:p w14:paraId="55AE1BC4"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2017</w:t>
            </w:r>
          </w:p>
        </w:tc>
        <w:tc>
          <w:tcPr>
            <w:tcW w:w="1980" w:type="dxa"/>
          </w:tcPr>
          <w:p w14:paraId="136C17B5" w14:textId="77777777" w:rsidR="00511979" w:rsidRPr="00E16854" w:rsidRDefault="00511979" w:rsidP="004620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13.0</w:t>
            </w:r>
          </w:p>
        </w:tc>
      </w:tr>
      <w:tr w:rsidR="00511979" w14:paraId="3EB620FB" w14:textId="77777777" w:rsidTr="00511979">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885" w:type="dxa"/>
          </w:tcPr>
          <w:p w14:paraId="16486FA9" w14:textId="77777777" w:rsidR="00511979" w:rsidRPr="00451CD0" w:rsidRDefault="00511979" w:rsidP="00511979">
            <w:pPr>
              <w:spacing w:line="360" w:lineRule="auto"/>
              <w:jc w:val="left"/>
              <w:rPr>
                <w:rFonts w:ascii="Times New Roman" w:hAnsi="Times New Roman" w:cs="Times New Roman"/>
                <w:b/>
                <w:bCs/>
                <w:sz w:val="20"/>
                <w:szCs w:val="20"/>
              </w:rPr>
            </w:pPr>
            <w:r>
              <w:rPr>
                <w:rFonts w:ascii="Times New Roman" w:hAnsi="Times New Roman" w:cs="Times New Roman"/>
                <w:b/>
                <w:bCs/>
                <w:sz w:val="20"/>
                <w:szCs w:val="20"/>
              </w:rPr>
              <w:t>Total fleet power (kW)</w:t>
            </w:r>
          </w:p>
        </w:tc>
        <w:tc>
          <w:tcPr>
            <w:tcW w:w="1285" w:type="dxa"/>
          </w:tcPr>
          <w:p w14:paraId="73F07631"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381,861</w:t>
            </w:r>
          </w:p>
        </w:tc>
        <w:tc>
          <w:tcPr>
            <w:tcW w:w="1588" w:type="dxa"/>
          </w:tcPr>
          <w:p w14:paraId="6AF320CC"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2020</w:t>
            </w:r>
          </w:p>
        </w:tc>
        <w:tc>
          <w:tcPr>
            <w:tcW w:w="1985" w:type="dxa"/>
          </w:tcPr>
          <w:p w14:paraId="0C3E1AA3"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347,908</w:t>
            </w:r>
          </w:p>
        </w:tc>
        <w:tc>
          <w:tcPr>
            <w:tcW w:w="1588" w:type="dxa"/>
          </w:tcPr>
          <w:p w14:paraId="4590A1AD"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2017</w:t>
            </w:r>
          </w:p>
        </w:tc>
        <w:tc>
          <w:tcPr>
            <w:tcW w:w="1980" w:type="dxa"/>
          </w:tcPr>
          <w:p w14:paraId="5897481B" w14:textId="77777777" w:rsidR="00511979" w:rsidRPr="00E16854" w:rsidRDefault="00511979" w:rsidP="004620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3.53</w:t>
            </w:r>
          </w:p>
        </w:tc>
      </w:tr>
    </w:tbl>
    <w:p w14:paraId="7519D05D" w14:textId="77777777" w:rsidR="00511979" w:rsidRDefault="00511979" w:rsidP="003D04D7">
      <w:pPr>
        <w:spacing w:line="360" w:lineRule="auto"/>
        <w:rPr>
          <w:rFonts w:ascii="Times New Roman" w:hAnsi="Times New Roman" w:cs="Times New Roman"/>
          <w:u w:val="single"/>
        </w:rPr>
      </w:pPr>
    </w:p>
    <w:p w14:paraId="26C13E1A" w14:textId="77777777" w:rsidR="00511979" w:rsidRDefault="00511979" w:rsidP="003D04D7">
      <w:pPr>
        <w:spacing w:line="360" w:lineRule="auto"/>
        <w:rPr>
          <w:rFonts w:ascii="Times New Roman" w:hAnsi="Times New Roman" w:cs="Times New Roman"/>
          <w:u w:val="single"/>
        </w:rPr>
      </w:pPr>
    </w:p>
    <w:p w14:paraId="1E7B6733" w14:textId="70B87FBB" w:rsidR="00073754" w:rsidRDefault="00131DB2" w:rsidP="00073754">
      <w:pPr>
        <w:keepNext/>
        <w:spacing w:line="360" w:lineRule="auto"/>
      </w:pPr>
      <w:r>
        <w:rPr>
          <w:noProof/>
        </w:rPr>
        <w:drawing>
          <wp:inline distT="0" distB="0" distL="0" distR="0" wp14:anchorId="71091940" wp14:editId="51583591">
            <wp:extent cx="6702251" cy="3467127"/>
            <wp:effectExtent l="0" t="0" r="3810" b="0"/>
            <wp:docPr id="910038681" name="Picture 3" descr="A line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681" name="Picture 3" descr="A line graph with a yellow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7610" cy="3485419"/>
                    </a:xfrm>
                    <a:prstGeom prst="rect">
                      <a:avLst/>
                    </a:prstGeom>
                  </pic:spPr>
                </pic:pic>
              </a:graphicData>
            </a:graphic>
          </wp:inline>
        </w:drawing>
      </w:r>
    </w:p>
    <w:p w14:paraId="4CBC84FD" w14:textId="19323583" w:rsidR="00A61412" w:rsidRPr="00511979" w:rsidRDefault="00073754" w:rsidP="00511979">
      <w:pPr>
        <w:pStyle w:val="Caption"/>
        <w:rPr>
          <w:rFonts w:ascii="Times New Roman" w:hAnsi="Times New Roman" w:cs="Times New Roman"/>
          <w:u w:val="single"/>
        </w:rPr>
      </w:pPr>
      <w:r w:rsidRPr="00073754">
        <w:rPr>
          <w:b/>
          <w:bCs/>
        </w:rPr>
        <w:t xml:space="preserve">Figure </w:t>
      </w:r>
      <w:r w:rsidRPr="00073754">
        <w:rPr>
          <w:b/>
          <w:bCs/>
        </w:rPr>
        <w:fldChar w:fldCharType="begin"/>
      </w:r>
      <w:r w:rsidRPr="00073754">
        <w:rPr>
          <w:b/>
          <w:bCs/>
        </w:rPr>
        <w:instrText xml:space="preserve"> SEQ Figure \* ARABIC </w:instrText>
      </w:r>
      <w:r w:rsidRPr="00073754">
        <w:rPr>
          <w:b/>
          <w:bCs/>
        </w:rPr>
        <w:fldChar w:fldCharType="separate"/>
      </w:r>
      <w:r w:rsidR="00DC014D">
        <w:rPr>
          <w:b/>
          <w:bCs/>
          <w:noProof/>
        </w:rPr>
        <w:t>5</w:t>
      </w:r>
      <w:r w:rsidRPr="00073754">
        <w:rPr>
          <w:b/>
          <w:bCs/>
        </w:rPr>
        <w:fldChar w:fldCharType="end"/>
      </w:r>
      <w:r>
        <w:t>. Total catch (green) and value (yellow) of landings into Scotland by UK vessels from 2014- 2023.</w:t>
      </w:r>
      <w:r w:rsidR="00131DB2">
        <w:t xml:space="preserve"> </w:t>
      </w:r>
      <w:r w:rsidR="00177D88">
        <w:t>The value has been converted for each year using the CPI to be equivalent to the GBP value in 2023</w:t>
      </w:r>
    </w:p>
    <w:p w14:paraId="6CF60A16" w14:textId="77777777" w:rsidR="00A61412" w:rsidRDefault="00A61412" w:rsidP="003D04D7">
      <w:pPr>
        <w:spacing w:line="360" w:lineRule="auto"/>
        <w:rPr>
          <w:rFonts w:ascii="Times New Roman" w:hAnsi="Times New Roman" w:cs="Times New Roman"/>
        </w:rPr>
      </w:pPr>
    </w:p>
    <w:p w14:paraId="01D25D32" w14:textId="19B65D8E" w:rsidR="00A61412" w:rsidRPr="006A714C" w:rsidRDefault="00FE2131" w:rsidP="003D04D7">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659264" behindDoc="0" locked="0" layoutInCell="1" allowOverlap="1" wp14:anchorId="5C9E4810" wp14:editId="1C117FAE">
                <wp:simplePos x="0" y="0"/>
                <wp:positionH relativeFrom="column">
                  <wp:posOffset>450215</wp:posOffset>
                </wp:positionH>
                <wp:positionV relativeFrom="paragraph">
                  <wp:posOffset>-77273</wp:posOffset>
                </wp:positionV>
                <wp:extent cx="502276" cy="347730"/>
                <wp:effectExtent l="0" t="0" r="0" b="0"/>
                <wp:wrapNone/>
                <wp:docPr id="418708519" name="Text Box 18"/>
                <wp:cNvGraphicFramePr/>
                <a:graphic xmlns:a="http://schemas.openxmlformats.org/drawingml/2006/main">
                  <a:graphicData uri="http://schemas.microsoft.com/office/word/2010/wordprocessingShape">
                    <wps:wsp>
                      <wps:cNvSpPr txBox="1"/>
                      <wps:spPr>
                        <a:xfrm>
                          <a:off x="0" y="0"/>
                          <a:ext cx="502276" cy="347730"/>
                        </a:xfrm>
                        <a:prstGeom prst="rect">
                          <a:avLst/>
                        </a:prstGeom>
                        <a:noFill/>
                        <a:ln w="6350">
                          <a:noFill/>
                        </a:ln>
                      </wps:spPr>
                      <wps:txbx>
                        <w:txbxContent>
                          <w:p w14:paraId="4C20805E" w14:textId="420BC5B4" w:rsidR="00FE2131" w:rsidRPr="00FE2131" w:rsidRDefault="00FE2131">
                            <w:pPr>
                              <w:rPr>
                                <w:sz w:val="32"/>
                                <w:szCs w:val="32"/>
                              </w:rPr>
                            </w:pPr>
                            <w:r w:rsidRPr="00FE2131">
                              <w:rPr>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9E4810" id="_x0000_t202" coordsize="21600,21600" o:spt="202" path="m,l,21600r21600,l21600,xe">
                <v:stroke joinstyle="miter"/>
                <v:path gradientshapeok="t" o:connecttype="rect"/>
              </v:shapetype>
              <v:shape id="Text Box 18" o:spid="_x0000_s1026" type="#_x0000_t202" style="position:absolute;margin-left:35.45pt;margin-top:-6.1pt;width:39.55pt;height:27.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" filled="f" stroked="f" strokeweight=".5pt">
                <v:textbox>
                  <w:txbxContent>
                    <w:p w14:paraId="4C20805E" w14:textId="420BC5B4" w:rsidR="00FE2131" w:rsidRPr="00FE2131" w:rsidRDefault="00FE2131">
                      <w:pPr>
                        <w:rPr>
                          <w:sz w:val="32"/>
                          <w:szCs w:val="32"/>
                        </w:rPr>
                      </w:pPr>
                      <w:r w:rsidRPr="00FE2131">
                        <w:rPr>
                          <w:sz w:val="32"/>
                          <w:szCs w:val="32"/>
                        </w:rPr>
                        <w:t>(a)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2BF0E6C" wp14:editId="30249F1C">
                <wp:simplePos x="0" y="0"/>
                <wp:positionH relativeFrom="column">
                  <wp:posOffset>602615</wp:posOffset>
                </wp:positionH>
                <wp:positionV relativeFrom="paragraph">
                  <wp:posOffset>3564890</wp:posOffset>
                </wp:positionV>
                <wp:extent cx="501650" cy="347345"/>
                <wp:effectExtent l="0" t="0" r="0" b="0"/>
                <wp:wrapNone/>
                <wp:docPr id="1354284087" name="Text Box 18"/>
                <wp:cNvGraphicFramePr/>
                <a:graphic xmlns:a="http://schemas.openxmlformats.org/drawingml/2006/main">
                  <a:graphicData uri="http://schemas.microsoft.com/office/word/2010/wordprocessingShape">
                    <wps:wsp>
                      <wps:cNvSpPr txBox="1"/>
                      <wps:spPr>
                        <a:xfrm>
                          <a:off x="0" y="0"/>
                          <a:ext cx="501650" cy="347345"/>
                        </a:xfrm>
                        <a:prstGeom prst="rect">
                          <a:avLst/>
                        </a:prstGeom>
                        <a:noFill/>
                        <a:ln w="6350">
                          <a:noFill/>
                        </a:ln>
                      </wps:spPr>
                      <wps:txbx>
                        <w:txbxContent>
                          <w:p w14:paraId="52F8DB89" w14:textId="3F5F245B" w:rsidR="00FE2131" w:rsidRPr="00FE2131" w:rsidRDefault="00FE2131" w:rsidP="00FE2131">
                            <w:pPr>
                              <w:rPr>
                                <w:sz w:val="32"/>
                                <w:szCs w:val="32"/>
                              </w:rPr>
                            </w:pPr>
                            <w:r w:rsidRPr="00FE2131">
                              <w:rPr>
                                <w:sz w:val="32"/>
                                <w:szCs w:val="32"/>
                              </w:rPr>
                              <w:t>(</w:t>
                            </w:r>
                            <w:r>
                              <w:rPr>
                                <w:sz w:val="32"/>
                                <w:szCs w:val="32"/>
                              </w:rPr>
                              <w:t>b</w:t>
                            </w:r>
                            <w:r w:rsidRPr="00FE2131">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F0E6C" id="_x0000_s1027" type="#_x0000_t202" style="position:absolute;margin-left:47.45pt;margin-top:280.7pt;width:39.5pt;height:27.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" filled="f" stroked="f" strokeweight=".5pt">
                <v:textbox>
                  <w:txbxContent>
                    <w:p w14:paraId="52F8DB89" w14:textId="3F5F245B" w:rsidR="00FE2131" w:rsidRPr="00FE2131" w:rsidRDefault="00FE2131" w:rsidP="00FE2131">
                      <w:pPr>
                        <w:rPr>
                          <w:sz w:val="32"/>
                          <w:szCs w:val="32"/>
                        </w:rPr>
                      </w:pPr>
                      <w:r w:rsidRPr="00FE2131">
                        <w:rPr>
                          <w:sz w:val="32"/>
                          <w:szCs w:val="32"/>
                        </w:rPr>
                        <w:t>(</w:t>
                      </w:r>
                      <w:r>
                        <w:rPr>
                          <w:sz w:val="32"/>
                          <w:szCs w:val="32"/>
                        </w:rPr>
                        <w:t>b</w:t>
                      </w:r>
                      <w:r w:rsidRPr="00FE2131">
                        <w:rPr>
                          <w:sz w:val="32"/>
                          <w:szCs w:val="32"/>
                        </w:rPr>
                        <w:t>)</w:t>
                      </w:r>
                    </w:p>
                  </w:txbxContent>
                </v:textbox>
              </v:shape>
            </w:pict>
          </mc:Fallback>
        </mc:AlternateContent>
      </w:r>
      <w:r w:rsidR="00A61412">
        <w:rPr>
          <w:noProof/>
        </w:rPr>
        <w:drawing>
          <wp:inline distT="0" distB="0" distL="0" distR="0" wp14:anchorId="0DBDF7FA" wp14:editId="5DFE8942">
            <wp:extent cx="5836596" cy="3468370"/>
            <wp:effectExtent l="0" t="0" r="5715" b="0"/>
            <wp:docPr id="1961201674" name="Picture 10" descr="A line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01674" name="Picture 10" descr="A line graph with different colored lines&#10;&#10;Description automatically generated"/>
                    <pic:cNvPicPr/>
                  </pic:nvPicPr>
                  <pic:blipFill rotWithShape="1">
                    <a:blip r:embed="rId9" cstate="print">
                      <a:extLst>
                        <a:ext uri="{28A0092B-C50C-407E-A947-70E740481C1C}">
                          <a14:useLocalDpi xmlns:a14="http://schemas.microsoft.com/office/drawing/2010/main" val="0"/>
                        </a:ext>
                      </a:extLst>
                    </a:blip>
                    <a:srcRect r="-64"/>
                    <a:stretch/>
                  </pic:blipFill>
                  <pic:spPr bwMode="auto">
                    <a:xfrm>
                      <a:off x="0" y="0"/>
                      <a:ext cx="6035850" cy="3586776"/>
                    </a:xfrm>
                    <a:prstGeom prst="rect">
                      <a:avLst/>
                    </a:prstGeom>
                    <a:ln>
                      <a:noFill/>
                    </a:ln>
                    <a:extLst>
                      <a:ext uri="{53640926-AAD7-44D8-BBD7-CCE9431645EC}">
                        <a14:shadowObscured xmlns:a14="http://schemas.microsoft.com/office/drawing/2010/main"/>
                      </a:ext>
                    </a:extLst>
                  </pic:spPr>
                </pic:pic>
              </a:graphicData>
            </a:graphic>
          </wp:inline>
        </w:drawing>
      </w:r>
    </w:p>
    <w:p w14:paraId="7551414A" w14:textId="11C2F0C4" w:rsidR="00DB4CD8" w:rsidRDefault="00B46501" w:rsidP="00DB4CD8">
      <w:pPr>
        <w:keepNext/>
        <w:spacing w:line="360" w:lineRule="auto"/>
      </w:pPr>
      <w:r>
        <w:rPr>
          <w:noProof/>
        </w:rPr>
        <w:drawing>
          <wp:inline distT="0" distB="0" distL="0" distR="0" wp14:anchorId="21C3081F" wp14:editId="5E11D138">
            <wp:extent cx="5460642" cy="3819966"/>
            <wp:effectExtent l="0" t="0" r="635" b="3175"/>
            <wp:docPr id="1313839732" name="Picture 7" descr="A line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732" name="Picture 7" descr="A line graph with different colored lines&#10;&#10;Description automatically generated"/>
                    <pic:cNvPicPr/>
                  </pic:nvPicPr>
                  <pic:blipFill rotWithShape="1">
                    <a:blip r:embed="rId10" cstate="print">
                      <a:extLst>
                        <a:ext uri="{28A0092B-C50C-407E-A947-70E740481C1C}">
                          <a14:useLocalDpi xmlns:a14="http://schemas.microsoft.com/office/drawing/2010/main" val="0"/>
                        </a:ext>
                      </a:extLst>
                    </a:blip>
                    <a:srcRect r="13001"/>
                    <a:stretch/>
                  </pic:blipFill>
                  <pic:spPr bwMode="auto">
                    <a:xfrm>
                      <a:off x="0" y="0"/>
                      <a:ext cx="5527382" cy="3866653"/>
                    </a:xfrm>
                    <a:prstGeom prst="rect">
                      <a:avLst/>
                    </a:prstGeom>
                    <a:ln>
                      <a:noFill/>
                    </a:ln>
                    <a:extLst>
                      <a:ext uri="{53640926-AAD7-44D8-BBD7-CCE9431645EC}">
                        <a14:shadowObscured xmlns:a14="http://schemas.microsoft.com/office/drawing/2010/main"/>
                      </a:ext>
                    </a:extLst>
                  </pic:spPr>
                </pic:pic>
              </a:graphicData>
            </a:graphic>
          </wp:inline>
        </w:drawing>
      </w:r>
    </w:p>
    <w:p w14:paraId="7DDDB600" w14:textId="128872D7" w:rsidR="003D04D7" w:rsidRPr="003D04D7" w:rsidRDefault="00DB4CD8" w:rsidP="00DB4CD8">
      <w:pPr>
        <w:pStyle w:val="Caption"/>
        <w:rPr>
          <w:rFonts w:ascii="Times New Roman" w:hAnsi="Times New Roman" w:cs="Times New Roman"/>
          <w:u w:val="single"/>
        </w:rPr>
      </w:pPr>
      <w:r w:rsidRPr="00DB4CD8">
        <w:rPr>
          <w:b/>
          <w:bCs/>
        </w:rPr>
        <w:t xml:space="preserve">Figure </w:t>
      </w:r>
      <w:r w:rsidRPr="00DB4CD8">
        <w:rPr>
          <w:b/>
          <w:bCs/>
        </w:rPr>
        <w:fldChar w:fldCharType="begin"/>
      </w:r>
      <w:r w:rsidRPr="00DB4CD8">
        <w:rPr>
          <w:b/>
          <w:bCs/>
        </w:rPr>
        <w:instrText xml:space="preserve"> SEQ Figure \* ARABIC </w:instrText>
      </w:r>
      <w:r w:rsidRPr="00DB4CD8">
        <w:rPr>
          <w:b/>
          <w:bCs/>
        </w:rPr>
        <w:fldChar w:fldCharType="separate"/>
      </w:r>
      <w:r w:rsidR="00DC014D">
        <w:rPr>
          <w:b/>
          <w:bCs/>
          <w:noProof/>
        </w:rPr>
        <w:t>6</w:t>
      </w:r>
      <w:r w:rsidRPr="00DB4CD8">
        <w:rPr>
          <w:b/>
          <w:bCs/>
        </w:rPr>
        <w:fldChar w:fldCharType="end"/>
      </w:r>
      <w:r>
        <w:t>. Capacity</w:t>
      </w:r>
      <w:r w:rsidRPr="00D6784F">
        <w:t xml:space="preserve"> of the fleet</w:t>
      </w:r>
      <w:r>
        <w:t xml:space="preserve"> (</w:t>
      </w:r>
      <w:r w:rsidR="00B46501">
        <w:t>a</w:t>
      </w:r>
      <w:r>
        <w:t xml:space="preserve">) </w:t>
      </w:r>
      <w:r w:rsidR="00B46501">
        <w:t xml:space="preserve">and size of the fleet (b) </w:t>
      </w:r>
      <w:r w:rsidRPr="00D6784F">
        <w:t>under Scottish administration from 2014 – 2023</w:t>
      </w:r>
      <w:r w:rsidR="00FE16BF">
        <w:t xml:space="preserve"> by different size class.</w:t>
      </w:r>
    </w:p>
    <w:p w14:paraId="2FCD3DF0" w14:textId="77777777" w:rsidR="008535BB" w:rsidRDefault="000D33D6" w:rsidP="008535BB">
      <w:pPr>
        <w:keepNext/>
        <w:spacing w:line="360" w:lineRule="auto"/>
      </w:pPr>
      <w:r>
        <w:rPr>
          <w:rFonts w:ascii="Times New Roman" w:hAnsi="Times New Roman" w:cs="Times New Roman"/>
          <w:b/>
          <w:bCs/>
          <w:noProof/>
        </w:rPr>
        <w:lastRenderedPageBreak/>
        <w:drawing>
          <wp:inline distT="0" distB="0" distL="0" distR="0" wp14:anchorId="4B19DECC" wp14:editId="233A1CEF">
            <wp:extent cx="6310489" cy="3358179"/>
            <wp:effectExtent l="0" t="0" r="1905" b="0"/>
            <wp:docPr id="431102979" name="Picture 11" descr="A line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2979" name="Picture 11" descr="A line graph with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3623" cy="3381133"/>
                    </a:xfrm>
                    <a:prstGeom prst="rect">
                      <a:avLst/>
                    </a:prstGeom>
                  </pic:spPr>
                </pic:pic>
              </a:graphicData>
            </a:graphic>
          </wp:inline>
        </w:drawing>
      </w:r>
    </w:p>
    <w:p w14:paraId="0B4B970F" w14:textId="6F11401E" w:rsidR="00C10458" w:rsidRPr="00B118F5" w:rsidRDefault="008535BB" w:rsidP="00B118F5">
      <w:pPr>
        <w:pStyle w:val="Caption"/>
        <w:rPr>
          <w:rFonts w:ascii="Times New Roman" w:hAnsi="Times New Roman" w:cs="Times New Roman"/>
          <w:u w:val="single"/>
        </w:rPr>
      </w:pPr>
      <w:r w:rsidRPr="008535BB">
        <w:rPr>
          <w:b/>
          <w:bCs/>
        </w:rPr>
        <w:t xml:space="preserve">Figure </w:t>
      </w:r>
      <w:r w:rsidRPr="008535BB">
        <w:rPr>
          <w:b/>
          <w:bCs/>
        </w:rPr>
        <w:fldChar w:fldCharType="begin"/>
      </w:r>
      <w:r w:rsidRPr="008535BB">
        <w:rPr>
          <w:b/>
          <w:bCs/>
        </w:rPr>
        <w:instrText xml:space="preserve"> SEQ Figure \* ARABIC </w:instrText>
      </w:r>
      <w:r w:rsidRPr="008535BB">
        <w:rPr>
          <w:b/>
          <w:bCs/>
        </w:rPr>
        <w:fldChar w:fldCharType="separate"/>
      </w:r>
      <w:r w:rsidR="00DC014D">
        <w:rPr>
          <w:b/>
          <w:bCs/>
          <w:noProof/>
        </w:rPr>
        <w:t>7</w:t>
      </w:r>
      <w:r w:rsidRPr="008535BB">
        <w:rPr>
          <w:b/>
          <w:bCs/>
        </w:rPr>
        <w:fldChar w:fldCharType="end"/>
      </w:r>
      <w:r w:rsidRPr="008535BB">
        <w:rPr>
          <w:b/>
          <w:bCs/>
        </w:rPr>
        <w:t>.</w:t>
      </w:r>
      <w:r w:rsidRPr="008535BB">
        <w:t xml:space="preserve"> </w:t>
      </w:r>
      <w:r>
        <w:t>Power of the fleet</w:t>
      </w:r>
      <w:r>
        <w:t xml:space="preserve"> </w:t>
      </w:r>
      <w:r w:rsidRPr="00D6784F">
        <w:t>under Scottish administration from 2014 – 2023</w:t>
      </w:r>
      <w:r>
        <w:t xml:space="preserve"> by different size class.</w:t>
      </w:r>
    </w:p>
    <w:p w14:paraId="1F5A6A8D" w14:textId="77777777" w:rsidR="002B0F54" w:rsidRDefault="002B0F54" w:rsidP="003D04D7">
      <w:pPr>
        <w:spacing w:line="360" w:lineRule="auto"/>
        <w:rPr>
          <w:rFonts w:ascii="Times New Roman" w:hAnsi="Times New Roman" w:cs="Times New Roman"/>
          <w:b/>
          <w:bCs/>
        </w:rPr>
      </w:pPr>
    </w:p>
    <w:p w14:paraId="6F986118" w14:textId="7C9B4D60" w:rsidR="00FD2D81" w:rsidRDefault="003D04D7" w:rsidP="003D04D7">
      <w:pPr>
        <w:spacing w:line="360" w:lineRule="auto"/>
        <w:rPr>
          <w:rFonts w:ascii="Times New Roman" w:hAnsi="Times New Roman" w:cs="Times New Roman"/>
          <w:b/>
          <w:bCs/>
        </w:rPr>
      </w:pPr>
      <w:r>
        <w:rPr>
          <w:rFonts w:ascii="Times New Roman" w:hAnsi="Times New Roman" w:cs="Times New Roman"/>
          <w:b/>
          <w:bCs/>
        </w:rPr>
        <w:t>Discussion</w:t>
      </w:r>
      <w:r w:rsidR="004E51AC">
        <w:rPr>
          <w:rFonts w:ascii="Times New Roman" w:hAnsi="Times New Roman" w:cs="Times New Roman"/>
          <w:b/>
          <w:bCs/>
        </w:rPr>
        <w:t xml:space="preserve"> </w:t>
      </w:r>
    </w:p>
    <w:p w14:paraId="30DADAD3" w14:textId="058EF286" w:rsidR="00FE0774" w:rsidRDefault="00DB06A2" w:rsidP="000B2514">
      <w:pPr>
        <w:spacing w:line="360" w:lineRule="auto"/>
        <w:ind w:firstLine="720"/>
        <w:rPr>
          <w:rFonts w:ascii="Times New Roman" w:hAnsi="Times New Roman" w:cs="Times New Roman"/>
        </w:rPr>
      </w:pPr>
      <w:r>
        <w:rPr>
          <w:rFonts w:ascii="Times New Roman" w:hAnsi="Times New Roman" w:cs="Times New Roman"/>
        </w:rPr>
        <w:t xml:space="preserve">Evaluating trends in species catch and value is essential </w:t>
      </w:r>
      <w:r w:rsidR="007362D8">
        <w:rPr>
          <w:rFonts w:ascii="Times New Roman" w:hAnsi="Times New Roman" w:cs="Times New Roman"/>
        </w:rPr>
        <w:t xml:space="preserve">to understanding fisheries </w:t>
      </w:r>
      <w:r w:rsidR="003B31DA">
        <w:rPr>
          <w:rFonts w:ascii="Times New Roman" w:hAnsi="Times New Roman" w:cs="Times New Roman"/>
        </w:rPr>
        <w:t xml:space="preserve">trends </w:t>
      </w:r>
      <w:r w:rsidR="007362D8">
        <w:rPr>
          <w:rFonts w:ascii="Times New Roman" w:hAnsi="Times New Roman" w:cs="Times New Roman"/>
        </w:rPr>
        <w:t xml:space="preserve">and the stocks they exploit. </w:t>
      </w:r>
      <w:r w:rsidR="003B31DA">
        <w:rPr>
          <w:rFonts w:ascii="Times New Roman" w:hAnsi="Times New Roman" w:cs="Times New Roman"/>
        </w:rPr>
        <w:t>Over the past decade (2014 -2023</w:t>
      </w:r>
      <w:proofErr w:type="gramStart"/>
      <w:r w:rsidR="003B31DA">
        <w:rPr>
          <w:rFonts w:ascii="Times New Roman" w:hAnsi="Times New Roman" w:cs="Times New Roman"/>
        </w:rPr>
        <w:t>) ,</w:t>
      </w:r>
      <w:proofErr w:type="gramEnd"/>
      <w:r w:rsidR="003B31DA">
        <w:rPr>
          <w:rFonts w:ascii="Times New Roman" w:hAnsi="Times New Roman" w:cs="Times New Roman"/>
        </w:rPr>
        <w:t xml:space="preserve"> n</w:t>
      </w:r>
      <w:r w:rsidR="000B2514">
        <w:rPr>
          <w:rFonts w:ascii="Times New Roman" w:hAnsi="Times New Roman" w:cs="Times New Roman"/>
        </w:rPr>
        <w:t>early all the</w:t>
      </w:r>
      <w:r w:rsidR="00D048A0">
        <w:rPr>
          <w:rFonts w:ascii="Times New Roman" w:hAnsi="Times New Roman" w:cs="Times New Roman"/>
        </w:rPr>
        <w:t xml:space="preserve"> focal species in this study have </w:t>
      </w:r>
      <w:r w:rsidR="003B31DA">
        <w:rPr>
          <w:rFonts w:ascii="Times New Roman" w:hAnsi="Times New Roman" w:cs="Times New Roman"/>
        </w:rPr>
        <w:t>declined</w:t>
      </w:r>
      <w:r w:rsidR="00D048A0">
        <w:rPr>
          <w:rFonts w:ascii="Times New Roman" w:hAnsi="Times New Roman" w:cs="Times New Roman"/>
        </w:rPr>
        <w:t xml:space="preserve"> in </w:t>
      </w:r>
      <w:r w:rsidR="00C75228">
        <w:rPr>
          <w:rFonts w:ascii="Times New Roman" w:hAnsi="Times New Roman" w:cs="Times New Roman"/>
        </w:rPr>
        <w:t>land</w:t>
      </w:r>
      <w:r w:rsidR="003B31DA">
        <w:rPr>
          <w:rFonts w:ascii="Times New Roman" w:hAnsi="Times New Roman" w:cs="Times New Roman"/>
        </w:rPr>
        <w:t>ings quantity,</w:t>
      </w:r>
      <w:r w:rsidR="00D048A0">
        <w:rPr>
          <w:rFonts w:ascii="Times New Roman" w:hAnsi="Times New Roman" w:cs="Times New Roman"/>
        </w:rPr>
        <w:t xml:space="preserve"> </w:t>
      </w:r>
      <w:r w:rsidR="003B31DA">
        <w:rPr>
          <w:rFonts w:ascii="Times New Roman" w:hAnsi="Times New Roman" w:cs="Times New Roman"/>
        </w:rPr>
        <w:t>yet their</w:t>
      </w:r>
      <w:r w:rsidR="00D048A0">
        <w:rPr>
          <w:rFonts w:ascii="Times New Roman" w:hAnsi="Times New Roman" w:cs="Times New Roman"/>
        </w:rPr>
        <w:t xml:space="preserve"> value has increased</w:t>
      </w:r>
      <w:r w:rsidR="000B2514">
        <w:rPr>
          <w:rFonts w:ascii="Times New Roman" w:hAnsi="Times New Roman" w:cs="Times New Roman"/>
        </w:rPr>
        <w:t xml:space="preserve"> (</w:t>
      </w:r>
      <w:r w:rsidR="000B2514" w:rsidRPr="000B2514">
        <w:rPr>
          <w:rFonts w:ascii="Times New Roman" w:hAnsi="Times New Roman" w:cs="Times New Roman"/>
          <w:b/>
          <w:bCs/>
        </w:rPr>
        <w:t>Fig 1 and 2</w:t>
      </w:r>
      <w:r w:rsidR="000B2514">
        <w:rPr>
          <w:rFonts w:ascii="Times New Roman" w:hAnsi="Times New Roman" w:cs="Times New Roman"/>
        </w:rPr>
        <w:t>)</w:t>
      </w:r>
      <w:r w:rsidR="009D660E">
        <w:rPr>
          <w:rFonts w:ascii="Times New Roman" w:hAnsi="Times New Roman" w:cs="Times New Roman"/>
        </w:rPr>
        <w:t>.</w:t>
      </w:r>
      <w:r w:rsidR="00FD2D81">
        <w:rPr>
          <w:rFonts w:ascii="Times New Roman" w:hAnsi="Times New Roman" w:cs="Times New Roman"/>
        </w:rPr>
        <w:t xml:space="preserve"> </w:t>
      </w:r>
      <w:r w:rsidR="003B31DA">
        <w:rPr>
          <w:rFonts w:ascii="Times New Roman" w:hAnsi="Times New Roman" w:cs="Times New Roman"/>
        </w:rPr>
        <w:t>Maximum landing years were generally</w:t>
      </w:r>
      <w:r w:rsidR="00FE0774">
        <w:rPr>
          <w:rFonts w:ascii="Times New Roman" w:hAnsi="Times New Roman" w:cs="Times New Roman"/>
        </w:rPr>
        <w:t xml:space="preserve"> towards the beginning of the time serie</w:t>
      </w:r>
      <w:r w:rsidR="00161D4F">
        <w:rPr>
          <w:rFonts w:ascii="Times New Roman" w:hAnsi="Times New Roman" w:cs="Times New Roman"/>
        </w:rPr>
        <w:t>s</w:t>
      </w:r>
      <w:r w:rsidR="00FE0774">
        <w:rPr>
          <w:rFonts w:ascii="Times New Roman" w:hAnsi="Times New Roman" w:cs="Times New Roman"/>
        </w:rPr>
        <w:t xml:space="preserve"> (</w:t>
      </w:r>
      <w:r w:rsidR="00FE0774" w:rsidRPr="00FE0774">
        <w:rPr>
          <w:rFonts w:ascii="Times New Roman" w:hAnsi="Times New Roman" w:cs="Times New Roman"/>
          <w:b/>
          <w:bCs/>
        </w:rPr>
        <w:t xml:space="preserve">Table </w:t>
      </w:r>
      <w:r w:rsidR="00FE0774">
        <w:rPr>
          <w:rFonts w:ascii="Times New Roman" w:hAnsi="Times New Roman" w:cs="Times New Roman"/>
        </w:rPr>
        <w:t xml:space="preserve">1), while </w:t>
      </w:r>
      <w:r w:rsidR="003B31DA">
        <w:rPr>
          <w:rFonts w:ascii="Times New Roman" w:hAnsi="Times New Roman" w:cs="Times New Roman"/>
        </w:rPr>
        <w:t xml:space="preserve">peak </w:t>
      </w:r>
      <w:r w:rsidR="00FE0774">
        <w:rPr>
          <w:rFonts w:ascii="Times New Roman" w:hAnsi="Times New Roman" w:cs="Times New Roman"/>
        </w:rPr>
        <w:t xml:space="preserve">value </w:t>
      </w:r>
      <w:r w:rsidR="003B31DA">
        <w:rPr>
          <w:rFonts w:ascii="Times New Roman" w:hAnsi="Times New Roman" w:cs="Times New Roman"/>
        </w:rPr>
        <w:t>occurred more recently</w:t>
      </w:r>
      <w:r w:rsidR="00FE0774">
        <w:rPr>
          <w:rFonts w:ascii="Times New Roman" w:hAnsi="Times New Roman" w:cs="Times New Roman"/>
        </w:rPr>
        <w:t xml:space="preserve"> (</w:t>
      </w:r>
      <w:r w:rsidR="00FE0774" w:rsidRPr="00FE0774">
        <w:rPr>
          <w:rFonts w:ascii="Times New Roman" w:hAnsi="Times New Roman" w:cs="Times New Roman"/>
          <w:b/>
          <w:bCs/>
        </w:rPr>
        <w:t>Table 2</w:t>
      </w:r>
      <w:r w:rsidR="00FE0774">
        <w:rPr>
          <w:rFonts w:ascii="Times New Roman" w:hAnsi="Times New Roman" w:cs="Times New Roman"/>
        </w:rPr>
        <w:t xml:space="preserve">). </w:t>
      </w:r>
    </w:p>
    <w:p w14:paraId="0587FF62" w14:textId="1C784ADA" w:rsidR="00A100D1" w:rsidRDefault="003B31DA" w:rsidP="001A69C4">
      <w:pPr>
        <w:spacing w:line="360" w:lineRule="auto"/>
        <w:ind w:firstLine="720"/>
        <w:rPr>
          <w:rFonts w:ascii="Times New Roman" w:hAnsi="Times New Roman" w:cs="Times New Roman"/>
        </w:rPr>
      </w:pPr>
      <w:r>
        <w:rPr>
          <w:rFonts w:ascii="Times New Roman" w:hAnsi="Times New Roman" w:cs="Times New Roman"/>
        </w:rPr>
        <w:t xml:space="preserve">Among the five focal species analyzed, mackerel was the most lucrative and landed in the highest quantity </w:t>
      </w:r>
      <w:r>
        <w:rPr>
          <w:rFonts w:ascii="Times New Roman" w:hAnsi="Times New Roman" w:cs="Times New Roman"/>
        </w:rPr>
        <w:fldChar w:fldCharType="begin"/>
      </w:r>
      <w:r>
        <w:rPr>
          <w:rFonts w:ascii="Times New Roman" w:hAnsi="Times New Roman" w:cs="Times New Roman"/>
        </w:rPr>
        <w:instrText xml:space="preserve"> ADDIN ZOTERO_ITEM CSL_CITATION {"citationID":"ChEkORKw","properties":{"formattedCitation":"(Davis et al., 2023)","plainCitation":"(Davis et al., 2023)","noteIndex":0},"citationItems":[{"id":1207,"uris":["http://zotero.org/users/local/CQXYM4IH/items/J2ZDQ9FJ"],"itemData":{"id":1207,"type":"article-journal","language":"en","source":"Zotero","title":"UK SEA FISHERIES STATISTICS 2023","author":[{"family":"Davis","given":"Kyle"},{"family":"Kennedy","given":"William"},{"family":"Maraj","given":"Aude"},{"family":"Paul","given":"Rebekah"},{"family":"Pilkington","given":"James"},{"family":"Reade","given":"Stefan"},{"family":"Wintz","given":"Patrick"}],"issued":{"date-parts":[["2023"]]}}}],"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(Davis et al., 2023)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 xml:space="preserve"> Mackerel’s value trend </w:t>
      </w:r>
      <w:r w:rsidR="001A69C4">
        <w:rPr>
          <w:rFonts w:ascii="Times New Roman" w:hAnsi="Times New Roman" w:cs="Times New Roman"/>
        </w:rPr>
        <w:t xml:space="preserve">mirrored its landing quantity, while other species showed greater disparities in value compared to quantity </w:t>
      </w:r>
      <w:r w:rsidR="001A69C4">
        <w:rPr>
          <w:rFonts w:ascii="Times New Roman" w:hAnsi="Times New Roman" w:cs="Times New Roman"/>
        </w:rPr>
        <w:t>(</w:t>
      </w:r>
      <w:r w:rsidR="001A69C4" w:rsidRPr="001A69C4">
        <w:rPr>
          <w:rFonts w:ascii="Times New Roman" w:hAnsi="Times New Roman" w:cs="Times New Roman"/>
          <w:b/>
          <w:bCs/>
        </w:rPr>
        <w:t>Fig. 3</w:t>
      </w:r>
      <w:r w:rsidR="001A69C4">
        <w:rPr>
          <w:rFonts w:ascii="Times New Roman" w:hAnsi="Times New Roman" w:cs="Times New Roman"/>
        </w:rPr>
        <w:t>)</w:t>
      </w:r>
      <w:r w:rsidR="001A69C4">
        <w:rPr>
          <w:rFonts w:ascii="Times New Roman" w:hAnsi="Times New Roman" w:cs="Times New Roman"/>
        </w:rPr>
        <w:t>, likely</w:t>
      </w:r>
      <w:r w:rsidR="001A69C4">
        <w:rPr>
          <w:rFonts w:ascii="Times New Roman" w:hAnsi="Times New Roman" w:cs="Times New Roman"/>
        </w:rPr>
        <w:t xml:space="preserve"> driven by demand and trade </w:t>
      </w:r>
      <w:r w:rsidR="001A69C4">
        <w:rPr>
          <w:rFonts w:ascii="Times New Roman" w:hAnsi="Times New Roman" w:cs="Times New Roman"/>
        </w:rPr>
        <w:fldChar w:fldCharType="begin"/>
      </w:r>
      <w:r w:rsidR="001A69C4">
        <w:rPr>
          <w:rFonts w:ascii="Times New Roman" w:hAnsi="Times New Roman" w:cs="Times New Roman"/>
        </w:rPr>
        <w:instrText xml:space="preserve"> ADDIN ZOTERO_ITEM CSL_CITATION {"citationID":"7ytf6AgT","properties":{"formattedCitation":"(Harrison et al., 2023)","plainCitation":"(Harrison et al., 2023)","noteIndex":0},"citationItems":[{"id":1291,"uris":["http://zotero.org/users/local/CQXYM4IH/items/DAMJDFDB"],"itemData":{"id":1291,"type":"article-journal","abstract":"Developed countries are increasingly dependent on international trade to meet seafood requirements, which has important social, environmental, and economic implications. After becoming an independent coastal state following Brexit, the UK faces increased trade barriers and changes in seafood availability and cost. We compiled a long-term (120-year) dataset of UK seafood production (landings and aquaculture), imports, and exports, and assessed the influence of policy change and consumer preference on domestic production and consumption. In the early twentieth century, distant-water fisheries met an increasing demand for large, flaky fish such as cod and haddock that are more abundant in northerly waters. Accordingly, from 1900 to 1975, the UK fleet supplied almost 90% of these fish. However, policy changes in the mid-1970s such as the widespread establishment of Exclusive Economic Zones and the UK joining the European Union resulted in large declines in distant-water fisheries and a growing mismatch between seafood production versus consumption in the UK. While in 1975, UK landings and aquaculture accounted for 89% of seafood consumed by the British public, by 2019 this was only 40%. The combination of policy changes and staunch consumer preferences for non-local species has resulted in today’s situation, where the vast majority of seafood consumed in the UK is imported, and most seafood produced domestically is exported. There are also health considerations. The UK public currently consumes 31% less seafood than is recommended by government guidelines, and even if local species were more popular, total domestic production would still be 73% below recommended levels. In the face of climate change, global overfishing and potentially restrictive trade barriers, promoting locally sourced seafood and non-seafood alternatives would be prudent to help meet national food security demands, and health and environmental targets.","container-title":"Reviews in Fish Biology and Fisheries","DOI":"10.1007/s11160-023-09776-5","ISSN":"1573-5184","issue":"4","journalAbbreviation":"Rev Fish Biol Fisheries","language":"en","page":"1387-1408","source":"Springer Link","title":"Widening mismatch between UK seafood production and consumer demand: a 120-year perspective","title-short":"Widening mismatch between UK seafood production and consumer demand","volume":"33","author":[{"family":"Harrison","given":"Luke O. J."},{"family":"Engelhard","given":"Georg H."},{"family":"Thurstan","given":"Ruth H."},{"family":"Sturrock","given":"Anna M."}],"issued":{"date-parts":[["2023",12,1]]}}}],"schema":"https://github.com/citation-style-language/schema/raw/master/csl-citation.json"} </w:instrText>
      </w:r>
      <w:r w:rsidR="001A69C4">
        <w:rPr>
          <w:rFonts w:ascii="Times New Roman" w:hAnsi="Times New Roman" w:cs="Times New Roman"/>
        </w:rPr>
        <w:fldChar w:fldCharType="separate"/>
      </w:r>
      <w:r w:rsidR="001A69C4">
        <w:rPr>
          <w:rFonts w:ascii="Times New Roman" w:hAnsi="Times New Roman" w:cs="Times New Roman"/>
          <w:noProof/>
        </w:rPr>
        <w:t>(Harrison et al., 2023)</w:t>
      </w:r>
      <w:r w:rsidR="001A69C4">
        <w:rPr>
          <w:rFonts w:ascii="Times New Roman" w:hAnsi="Times New Roman" w:cs="Times New Roman"/>
        </w:rPr>
        <w:fldChar w:fldCharType="end"/>
      </w:r>
      <w:r w:rsidR="001A69C4">
        <w:rPr>
          <w:rFonts w:ascii="Times New Roman" w:hAnsi="Times New Roman" w:cs="Times New Roman"/>
        </w:rPr>
        <w:t>.</w:t>
      </w:r>
      <w:r w:rsidR="001A69C4">
        <w:rPr>
          <w:rFonts w:ascii="Times New Roman" w:hAnsi="Times New Roman" w:cs="Times New Roman"/>
        </w:rPr>
        <w:t xml:space="preserve"> </w:t>
      </w:r>
      <w:r w:rsidR="009D660E">
        <w:rPr>
          <w:rFonts w:ascii="Times New Roman" w:hAnsi="Times New Roman" w:cs="Times New Roman"/>
        </w:rPr>
        <w:t>Sole, lobster, and mackerel have increase</w:t>
      </w:r>
      <w:r w:rsidR="00C75228">
        <w:rPr>
          <w:rFonts w:ascii="Times New Roman" w:hAnsi="Times New Roman" w:cs="Times New Roman"/>
        </w:rPr>
        <w:t>d</w:t>
      </w:r>
      <w:r w:rsidR="009D660E">
        <w:rPr>
          <w:rFonts w:ascii="Times New Roman" w:hAnsi="Times New Roman" w:cs="Times New Roman"/>
        </w:rPr>
        <w:t xml:space="preserve"> in value </w:t>
      </w:r>
      <w:r w:rsidR="00C75228">
        <w:rPr>
          <w:rFonts w:ascii="Times New Roman" w:hAnsi="Times New Roman" w:cs="Times New Roman"/>
        </w:rPr>
        <w:t xml:space="preserve">landed </w:t>
      </w:r>
      <w:r w:rsidR="009D660E">
        <w:rPr>
          <w:rFonts w:ascii="Times New Roman" w:hAnsi="Times New Roman" w:cs="Times New Roman"/>
        </w:rPr>
        <w:t xml:space="preserve">since </w:t>
      </w:r>
      <w:r w:rsidR="00520F05">
        <w:rPr>
          <w:rFonts w:ascii="Times New Roman" w:hAnsi="Times New Roman" w:cs="Times New Roman"/>
        </w:rPr>
        <w:t>2015</w:t>
      </w:r>
      <w:r w:rsidR="009D660E">
        <w:rPr>
          <w:rFonts w:ascii="Times New Roman" w:hAnsi="Times New Roman" w:cs="Times New Roman"/>
        </w:rPr>
        <w:t xml:space="preserve">, </w:t>
      </w:r>
      <w:r w:rsidR="001A69C4">
        <w:rPr>
          <w:rFonts w:ascii="Times New Roman" w:hAnsi="Times New Roman" w:cs="Times New Roman"/>
        </w:rPr>
        <w:t>whereas</w:t>
      </w:r>
      <w:r w:rsidR="009D660E">
        <w:rPr>
          <w:rFonts w:ascii="Times New Roman" w:hAnsi="Times New Roman" w:cs="Times New Roman"/>
        </w:rPr>
        <w:t xml:space="preserve"> cod and cuttlefish decline</w:t>
      </w:r>
      <w:r w:rsidR="00C75228">
        <w:rPr>
          <w:rFonts w:ascii="Times New Roman" w:hAnsi="Times New Roman" w:cs="Times New Roman"/>
        </w:rPr>
        <w:t>d</w:t>
      </w:r>
      <w:r w:rsidR="009D660E">
        <w:rPr>
          <w:rFonts w:ascii="Times New Roman" w:hAnsi="Times New Roman" w:cs="Times New Roman"/>
        </w:rPr>
        <w:t xml:space="preserve"> in value, </w:t>
      </w:r>
      <w:r w:rsidR="001A69C4">
        <w:rPr>
          <w:rFonts w:ascii="Times New Roman" w:hAnsi="Times New Roman" w:cs="Times New Roman"/>
        </w:rPr>
        <w:t>but began</w:t>
      </w:r>
      <w:r w:rsidR="009D660E">
        <w:rPr>
          <w:rFonts w:ascii="Times New Roman" w:hAnsi="Times New Roman" w:cs="Times New Roman"/>
        </w:rPr>
        <w:t xml:space="preserve"> recover</w:t>
      </w:r>
      <w:r w:rsidR="001A69C4">
        <w:rPr>
          <w:rFonts w:ascii="Times New Roman" w:hAnsi="Times New Roman" w:cs="Times New Roman"/>
        </w:rPr>
        <w:t>ing</w:t>
      </w:r>
      <w:r w:rsidR="009D660E">
        <w:rPr>
          <w:rFonts w:ascii="Times New Roman" w:hAnsi="Times New Roman" w:cs="Times New Roman"/>
        </w:rPr>
        <w:t xml:space="preserve"> in 2021</w:t>
      </w:r>
      <w:r w:rsidR="00520F05">
        <w:rPr>
          <w:rFonts w:ascii="Times New Roman" w:hAnsi="Times New Roman" w:cs="Times New Roman"/>
        </w:rPr>
        <w:t xml:space="preserve"> (</w:t>
      </w:r>
      <w:r w:rsidR="00520F05" w:rsidRPr="00520F05">
        <w:rPr>
          <w:rFonts w:ascii="Times New Roman" w:hAnsi="Times New Roman" w:cs="Times New Roman"/>
          <w:b/>
          <w:bCs/>
        </w:rPr>
        <w:t>Fig. 1</w:t>
      </w:r>
      <w:r w:rsidR="00520F05">
        <w:rPr>
          <w:rFonts w:ascii="Times New Roman" w:hAnsi="Times New Roman" w:cs="Times New Roman"/>
        </w:rPr>
        <w:t>).</w:t>
      </w:r>
      <w:r w:rsidR="007F6402">
        <w:rPr>
          <w:rFonts w:ascii="Times New Roman" w:hAnsi="Times New Roman" w:cs="Times New Roman"/>
        </w:rPr>
        <w:t xml:space="preserve"> </w:t>
      </w:r>
      <w:r w:rsidR="00DC014D">
        <w:rPr>
          <w:rFonts w:ascii="Times New Roman" w:hAnsi="Times New Roman" w:cs="Times New Roman"/>
        </w:rPr>
        <w:t>Cuttlefish, sole, and cod have experienced the greatest value increase from 2014-2023, however, only cod and cuttlefish were caught in greater quantities (</w:t>
      </w:r>
      <w:r w:rsidR="00DC014D" w:rsidRPr="00DC014D">
        <w:rPr>
          <w:rFonts w:ascii="Times New Roman" w:hAnsi="Times New Roman" w:cs="Times New Roman"/>
          <w:b/>
          <w:bCs/>
        </w:rPr>
        <w:t>Table 1 and 2</w:t>
      </w:r>
      <w:r w:rsidR="00DC014D">
        <w:rPr>
          <w:rFonts w:ascii="Times New Roman" w:hAnsi="Times New Roman" w:cs="Times New Roman"/>
        </w:rPr>
        <w:t>).</w:t>
      </w:r>
      <w:r w:rsidR="00C75228">
        <w:rPr>
          <w:rFonts w:ascii="Times New Roman" w:hAnsi="Times New Roman" w:cs="Times New Roman"/>
        </w:rPr>
        <w:t xml:space="preserve"> </w:t>
      </w:r>
      <w:r w:rsidR="00A100D1">
        <w:rPr>
          <w:rFonts w:ascii="Times New Roman" w:hAnsi="Times New Roman" w:cs="Times New Roman"/>
        </w:rPr>
        <w:t xml:space="preserve">The recovery of cod landings are </w:t>
      </w:r>
      <w:r w:rsidR="001A69C4">
        <w:rPr>
          <w:rFonts w:ascii="Times New Roman" w:hAnsi="Times New Roman" w:cs="Times New Roman"/>
        </w:rPr>
        <w:t>significant</w:t>
      </w:r>
      <w:r w:rsidR="00A100D1">
        <w:rPr>
          <w:rFonts w:ascii="Times New Roman" w:hAnsi="Times New Roman" w:cs="Times New Roman"/>
        </w:rPr>
        <w:t xml:space="preserve"> given the</w:t>
      </w:r>
      <w:r w:rsidR="00A100D1">
        <w:rPr>
          <w:rFonts w:ascii="Times New Roman" w:hAnsi="Times New Roman" w:cs="Times New Roman"/>
        </w:rPr>
        <w:t xml:space="preserve"> </w:t>
      </w:r>
      <w:r w:rsidR="00A100D1">
        <w:rPr>
          <w:rFonts w:ascii="Times New Roman" w:hAnsi="Times New Roman" w:cs="Times New Roman"/>
        </w:rPr>
        <w:t>decline</w:t>
      </w:r>
      <w:r w:rsidR="00A100D1">
        <w:rPr>
          <w:rFonts w:ascii="Times New Roman" w:hAnsi="Times New Roman" w:cs="Times New Roman"/>
        </w:rPr>
        <w:t xml:space="preserve"> in landings and value in 2021, </w:t>
      </w:r>
      <w:r w:rsidR="00A100D1">
        <w:rPr>
          <w:rFonts w:ascii="Times New Roman" w:hAnsi="Times New Roman" w:cs="Times New Roman"/>
        </w:rPr>
        <w:t>raising</w:t>
      </w:r>
      <w:r w:rsidR="00A100D1">
        <w:rPr>
          <w:rFonts w:ascii="Times New Roman" w:hAnsi="Times New Roman" w:cs="Times New Roman"/>
        </w:rPr>
        <w:t xml:space="preserve"> concerns for the Northeast Atlantic stock</w:t>
      </w:r>
      <w:r w:rsidR="001A69C4">
        <w:rPr>
          <w:rFonts w:ascii="Times New Roman" w:hAnsi="Times New Roman" w:cs="Times New Roman"/>
        </w:rPr>
        <w:t xml:space="preserve"> viability</w:t>
      </w:r>
      <w:r w:rsidR="00A100D1">
        <w:rPr>
          <w:rFonts w:ascii="Times New Roman" w:hAnsi="Times New Roman" w:cs="Times New Roman"/>
        </w:rPr>
        <w:t xml:space="preserve"> </w:t>
      </w:r>
      <w:r w:rsidR="00A100D1">
        <w:rPr>
          <w:rFonts w:ascii="Times New Roman" w:hAnsi="Times New Roman" w:cs="Times New Roman"/>
        </w:rPr>
        <w:fldChar w:fldCharType="begin"/>
      </w:r>
      <w:r w:rsidR="00A100D1">
        <w:rPr>
          <w:rFonts w:ascii="Times New Roman" w:hAnsi="Times New Roman" w:cs="Times New Roman"/>
        </w:rPr>
        <w:instrText xml:space="preserve"> ADDIN ZOTERO_ITEM CSL_CITATION {"citationID":"TJUl0U7Z","properties":{"formattedCitation":"(Bj\\uc0\\u248{}rndal et al., 2021)","plainCitation":"(Bjørndal et al., 2021)","noteIndex":0},"citationItems":[{"id":1221,"uris":["http://zotero.org/users/local/CQXYM4IH/items/PNQZSGJK"],"itemData":{"id":1221,"type":"article-journal","abstract":"The fishery for Northeast Atlantic cod (Gadus morhua) in the Barents Sea is the largest cod fishery in the world. For historical reasons, the EU has cod quotas in both the Norwegian Economic Zone (NEZ) and the Svalbard Protection Zone (SPZ) that are allocated among the member states according to an allocation key that has remained constant for decades. Of the EU countries, until the end of 2020 the UK had the largest quota share, followed by Spain. In this paper we analyse how Brexit may lead to changes in quota sharing between Norway, the UK and the EU. Norway and the UK are have agreed on a framework fisheries agreement, however, they have so far failed to reach agreement on quota sharing and access for 2021. Furthermore, there is now conflict between Norway and the EU when it comes to cod quotas in the SPZ, the outcome of which is uncertain.","container-title":"Marine Policy","DOI":"10.1016/j.marpol.2021.104622","ISSN":"0308-597X","journalAbbreviation":"Marine Policy","page":"104622","source":"ScienceDirect","title":"Brexit and consequences for quota sharing in the Barents Sea cod fishery","volume":"131","author":[{"family":"Bjørndal","given":"Trond"},{"family":"Foss","given":"Torben"},{"family":"Munro","given":"Gordon R."},{"family":"Schou","given":"Mogens"}],"issued":{"date-parts":[["2021",9,1]]}}}],"schema":"https://github.com/citation-style-language/schema/raw/master/csl-citation.json"} </w:instrText>
      </w:r>
      <w:r w:rsidR="00A100D1">
        <w:rPr>
          <w:rFonts w:ascii="Times New Roman" w:hAnsi="Times New Roman" w:cs="Times New Roman"/>
        </w:rPr>
        <w:fldChar w:fldCharType="separate"/>
      </w:r>
      <w:r w:rsidR="00A100D1" w:rsidRPr="00050507">
        <w:rPr>
          <w:rFonts w:ascii="Times New Roman" w:hAnsi="Times New Roman" w:cs="Times New Roman"/>
          <w:kern w:val="0"/>
        </w:rPr>
        <w:t>(</w:t>
      </w:r>
      <w:proofErr w:type="spellStart"/>
      <w:r w:rsidR="00A100D1" w:rsidRPr="00050507">
        <w:rPr>
          <w:rFonts w:ascii="Times New Roman" w:hAnsi="Times New Roman" w:cs="Times New Roman"/>
          <w:kern w:val="0"/>
        </w:rPr>
        <w:t>Bjørndal</w:t>
      </w:r>
      <w:proofErr w:type="spellEnd"/>
      <w:r w:rsidR="00A100D1" w:rsidRPr="00050507">
        <w:rPr>
          <w:rFonts w:ascii="Times New Roman" w:hAnsi="Times New Roman" w:cs="Times New Roman"/>
          <w:kern w:val="0"/>
        </w:rPr>
        <w:t xml:space="preserve"> et al., 2021)</w:t>
      </w:r>
      <w:r w:rsidR="00A100D1">
        <w:rPr>
          <w:rFonts w:ascii="Times New Roman" w:hAnsi="Times New Roman" w:cs="Times New Roman"/>
        </w:rPr>
        <w:fldChar w:fldCharType="end"/>
      </w:r>
      <w:r w:rsidR="00A100D1">
        <w:rPr>
          <w:rFonts w:ascii="Times New Roman" w:hAnsi="Times New Roman" w:cs="Times New Roman"/>
        </w:rPr>
        <w:t xml:space="preserve">. </w:t>
      </w:r>
    </w:p>
    <w:p w14:paraId="0011D475" w14:textId="2D0915EA" w:rsidR="005C4262" w:rsidRDefault="00E222B0" w:rsidP="005C4262">
      <w:pPr>
        <w:spacing w:line="360" w:lineRule="auto"/>
        <w:ind w:firstLine="720"/>
        <w:rPr>
          <w:rFonts w:ascii="Times New Roman" w:hAnsi="Times New Roman" w:cs="Times New Roman"/>
        </w:rPr>
      </w:pPr>
      <w:r>
        <w:rPr>
          <w:rFonts w:ascii="Times New Roman" w:hAnsi="Times New Roman" w:cs="Times New Roman"/>
        </w:rPr>
        <w:lastRenderedPageBreak/>
        <w:t xml:space="preserve">Regulatory measures have affected species availability and value. </w:t>
      </w:r>
      <w:r w:rsidR="00C75228">
        <w:rPr>
          <w:rFonts w:ascii="Times New Roman" w:hAnsi="Times New Roman" w:cs="Times New Roman"/>
        </w:rPr>
        <w:t>The low quantities of sole</w:t>
      </w:r>
      <w:r w:rsidR="00161D4F">
        <w:rPr>
          <w:rFonts w:ascii="Times New Roman" w:hAnsi="Times New Roman" w:cs="Times New Roman"/>
        </w:rPr>
        <w:t xml:space="preserve"> (</w:t>
      </w:r>
      <w:r w:rsidR="00161D4F" w:rsidRPr="00161D4F">
        <w:rPr>
          <w:rFonts w:ascii="Times New Roman" w:hAnsi="Times New Roman" w:cs="Times New Roman"/>
          <w:b/>
          <w:bCs/>
        </w:rPr>
        <w:t>Fig. 2</w:t>
      </w:r>
      <w:r w:rsidR="00161D4F">
        <w:rPr>
          <w:rFonts w:ascii="Times New Roman" w:hAnsi="Times New Roman" w:cs="Times New Roman"/>
        </w:rPr>
        <w:t>)</w:t>
      </w:r>
      <w:r w:rsidR="00C75228">
        <w:rPr>
          <w:rFonts w:ascii="Times New Roman" w:hAnsi="Times New Roman" w:cs="Times New Roman"/>
        </w:rPr>
        <w:t xml:space="preserve"> are </w:t>
      </w:r>
      <w:r>
        <w:rPr>
          <w:rFonts w:ascii="Times New Roman" w:hAnsi="Times New Roman" w:cs="Times New Roman"/>
        </w:rPr>
        <w:t>likely a reflection of</w:t>
      </w:r>
      <w:r w:rsidR="00C75228">
        <w:rPr>
          <w:rFonts w:ascii="Times New Roman" w:hAnsi="Times New Roman" w:cs="Times New Roman"/>
        </w:rPr>
        <w:t xml:space="preserve"> reduced supply since the Sole Recovery Zone (SRZ) established in the Western Channel in 2004</w:t>
      </w:r>
      <w:r w:rsidR="00161D4F">
        <w:rPr>
          <w:rFonts w:ascii="Times New Roman" w:hAnsi="Times New Roman" w:cs="Times New Roman"/>
        </w:rPr>
        <w:t xml:space="preserve"> </w:t>
      </w:r>
      <w:r w:rsidR="005C4262">
        <w:rPr>
          <w:rFonts w:ascii="Times New Roman" w:hAnsi="Times New Roman" w:cs="Times New Roman"/>
        </w:rPr>
        <w:t>to protect</w:t>
      </w:r>
      <w:r w:rsidR="00161D4F">
        <w:rPr>
          <w:rFonts w:ascii="Times New Roman" w:hAnsi="Times New Roman" w:cs="Times New Roman"/>
        </w:rPr>
        <w:t xml:space="preserve"> </w:t>
      </w:r>
      <w:r w:rsidR="005C4262">
        <w:rPr>
          <w:rFonts w:ascii="Times New Roman" w:hAnsi="Times New Roman" w:cs="Times New Roman"/>
        </w:rPr>
        <w:t>depleted</w:t>
      </w:r>
      <w:r w:rsidR="00161D4F">
        <w:rPr>
          <w:rFonts w:ascii="Times New Roman" w:hAnsi="Times New Roman" w:cs="Times New Roman"/>
        </w:rPr>
        <w:t xml:space="preserve"> stock</w:t>
      </w:r>
      <w:r w:rsidR="005C4262">
        <w:rPr>
          <w:rFonts w:ascii="Times New Roman" w:hAnsi="Times New Roman" w:cs="Times New Roman"/>
        </w:rPr>
        <w:t>s</w:t>
      </w:r>
      <w:r w:rsidR="00161D4F">
        <w:rPr>
          <w:rFonts w:ascii="Times New Roman" w:hAnsi="Times New Roman" w:cs="Times New Roman"/>
        </w:rPr>
        <w:t xml:space="preserve"> </w:t>
      </w:r>
      <w:r w:rsidR="00C75228">
        <w:rPr>
          <w:rFonts w:ascii="Times New Roman" w:hAnsi="Times New Roman" w:cs="Times New Roman"/>
        </w:rPr>
        <w:fldChar w:fldCharType="begin"/>
      </w:r>
      <w:r w:rsidR="00C75228">
        <w:rPr>
          <w:rFonts w:ascii="Times New Roman" w:hAnsi="Times New Roman" w:cs="Times New Roman"/>
        </w:rPr>
        <w:instrText xml:space="preserve"> ADDIN ZOTERO_ITEM CSL_CITATION {"citationID":"i6ZyqWYG","properties":{"formattedCitation":"(Davis et al., 2023; ICES, 2010)","plainCitation":"(Davis et al., 2023; ICES, 2010)","noteIndex":0},"citationItems":[{"id":1207,"uris":["http://zotero.org/users/local/CQXYM4IH/items/J2ZDQ9FJ"],"itemData":{"id":1207,"type":"article-journal","language":"en","source":"Zotero","title":"UK SEA FISHERIES STATISTICS 2023","author":[{"family":"Davis","given":"Kyle"},{"family":"Kennedy","given":"William"},{"family":"Maraj","given":"Aude"},{"family":"Paul","given":"Rebekah"},{"family":"Pilkington","given":"James"},{"family":"Reade","given":"Stefan"},{"family":"Wintz","given":"Patrick"}],"issued":{"date-parts":[["2023"]]}}},{"id":1243,"uris":["http://zotero.org/users/local/CQXYM4IH/items/8V4DF5X6"],"itemData":{"id":1243,"type":"report","abstract":"Sole in Division VIIe (Western Channel), advice for 2011","genre":"report","language":"en","note":"DOI: 10.17895/ices.advice.18673157.v1","publisher":"ICES Advice: Recurrent Advice","source":"ices-library.figshare.com","title":"Sole in Division VIIe (Western Channel)","URL":"https://ices-library.figshare.com/articles/report/Sole_in_Division_VIIe_Western_Channel_/18673157/1","author":[{"family":"ICES","given":""}],"accessed":{"date-parts":[["2025",3,24]]},"issued":{"date-parts":[["2010",6,1]]}}}],"schema":"https://github.com/citation-style-language/schema/raw/master/csl-citation.json"} </w:instrText>
      </w:r>
      <w:r w:rsidR="00C75228">
        <w:rPr>
          <w:rFonts w:ascii="Times New Roman" w:hAnsi="Times New Roman" w:cs="Times New Roman"/>
        </w:rPr>
        <w:fldChar w:fldCharType="separate"/>
      </w:r>
      <w:r w:rsidR="00C75228">
        <w:rPr>
          <w:rFonts w:ascii="Times New Roman" w:hAnsi="Times New Roman" w:cs="Times New Roman"/>
          <w:noProof/>
        </w:rPr>
        <w:t>(Davis et al., 2023; ICES, 2010)</w:t>
      </w:r>
      <w:r w:rsidR="00C75228">
        <w:rPr>
          <w:rFonts w:ascii="Times New Roman" w:hAnsi="Times New Roman" w:cs="Times New Roman"/>
        </w:rPr>
        <w:fldChar w:fldCharType="end"/>
      </w:r>
      <w:r w:rsidR="00C75228">
        <w:rPr>
          <w:rFonts w:ascii="Times New Roman" w:hAnsi="Times New Roman" w:cs="Times New Roman"/>
        </w:rPr>
        <w:t>.</w:t>
      </w:r>
      <w:r w:rsidR="00161D4F">
        <w:rPr>
          <w:rFonts w:ascii="Times New Roman" w:hAnsi="Times New Roman" w:cs="Times New Roman"/>
        </w:rPr>
        <w:t xml:space="preserve"> </w:t>
      </w:r>
      <w:r w:rsidR="00AB43B6">
        <w:rPr>
          <w:rFonts w:ascii="Times New Roman" w:hAnsi="Times New Roman" w:cs="Times New Roman"/>
        </w:rPr>
        <w:t xml:space="preserve">However, sole </w:t>
      </w:r>
      <w:r>
        <w:rPr>
          <w:rFonts w:ascii="Times New Roman" w:hAnsi="Times New Roman" w:cs="Times New Roman"/>
        </w:rPr>
        <w:t>remains highly</w:t>
      </w:r>
      <w:r w:rsidR="00AB43B6">
        <w:rPr>
          <w:rFonts w:ascii="Times New Roman" w:hAnsi="Times New Roman" w:cs="Times New Roman"/>
        </w:rPr>
        <w:t xml:space="preserve"> valuable and </w:t>
      </w:r>
      <w:r>
        <w:rPr>
          <w:rFonts w:ascii="Times New Roman" w:hAnsi="Times New Roman" w:cs="Times New Roman"/>
        </w:rPr>
        <w:t xml:space="preserve">in </w:t>
      </w:r>
      <w:r w:rsidR="00AB43B6">
        <w:rPr>
          <w:rFonts w:ascii="Times New Roman" w:hAnsi="Times New Roman" w:cs="Times New Roman"/>
        </w:rPr>
        <w:t xml:space="preserve">high demand, </w:t>
      </w:r>
      <w:r w:rsidR="00161D4F">
        <w:rPr>
          <w:rFonts w:ascii="Times New Roman" w:hAnsi="Times New Roman" w:cs="Times New Roman"/>
        </w:rPr>
        <w:t xml:space="preserve">alongside </w:t>
      </w:r>
      <w:r w:rsidR="00AB43B6">
        <w:rPr>
          <w:rFonts w:ascii="Times New Roman" w:hAnsi="Times New Roman" w:cs="Times New Roman"/>
        </w:rPr>
        <w:t>l</w:t>
      </w:r>
      <w:r w:rsidR="00161D4F">
        <w:rPr>
          <w:rFonts w:ascii="Times New Roman" w:hAnsi="Times New Roman" w:cs="Times New Roman"/>
        </w:rPr>
        <w:t>obster</w:t>
      </w:r>
      <w:r>
        <w:rPr>
          <w:rFonts w:ascii="Times New Roman" w:hAnsi="Times New Roman" w:cs="Times New Roman"/>
        </w:rPr>
        <w:t xml:space="preserve">- </w:t>
      </w:r>
      <w:r w:rsidR="00161D4F">
        <w:rPr>
          <w:rFonts w:ascii="Times New Roman" w:hAnsi="Times New Roman" w:cs="Times New Roman"/>
        </w:rPr>
        <w:t xml:space="preserve">two </w:t>
      </w:r>
      <w:r>
        <w:rPr>
          <w:rFonts w:ascii="Times New Roman" w:hAnsi="Times New Roman" w:cs="Times New Roman"/>
        </w:rPr>
        <w:t xml:space="preserve">of the </w:t>
      </w:r>
      <w:r w:rsidR="00161D4F">
        <w:rPr>
          <w:rFonts w:ascii="Times New Roman" w:hAnsi="Times New Roman" w:cs="Times New Roman"/>
        </w:rPr>
        <w:t xml:space="preserve">most valuable species per </w:t>
      </w:r>
      <w:proofErr w:type="spellStart"/>
      <w:r>
        <w:rPr>
          <w:rFonts w:ascii="Times New Roman" w:hAnsi="Times New Roman" w:cs="Times New Roman"/>
        </w:rPr>
        <w:t>tonne</w:t>
      </w:r>
      <w:proofErr w:type="spellEnd"/>
      <w:r w:rsidR="00161D4F">
        <w:rPr>
          <w:rFonts w:ascii="Times New Roman" w:hAnsi="Times New Roman" w:cs="Times New Roman"/>
        </w:rPr>
        <w:t xml:space="preserve"> landed (</w:t>
      </w:r>
      <w:r w:rsidR="00161D4F" w:rsidRPr="00161D4F">
        <w:rPr>
          <w:rFonts w:ascii="Times New Roman" w:hAnsi="Times New Roman" w:cs="Times New Roman"/>
          <w:b/>
          <w:bCs/>
        </w:rPr>
        <w:t>Fig. 4</w:t>
      </w:r>
      <w:r w:rsidR="00161D4F">
        <w:rPr>
          <w:rFonts w:ascii="Times New Roman" w:hAnsi="Times New Roman" w:cs="Times New Roman"/>
        </w:rPr>
        <w:t xml:space="preserve">). </w:t>
      </w:r>
      <w:r w:rsidR="00BF4A21">
        <w:rPr>
          <w:rFonts w:ascii="Times New Roman" w:hAnsi="Times New Roman" w:cs="Times New Roman"/>
        </w:rPr>
        <w:t xml:space="preserve">Lobsters are one of the few species to have increased in landings since 1938, as the shellfish fisheries have fewer restrictions </w:t>
      </w:r>
      <w:r w:rsidR="00BF4A21">
        <w:rPr>
          <w:rFonts w:ascii="Times New Roman" w:hAnsi="Times New Roman" w:cs="Times New Roman"/>
        </w:rPr>
        <w:fldChar w:fldCharType="begin"/>
      </w:r>
      <w:r w:rsidR="00BF4A21">
        <w:rPr>
          <w:rFonts w:ascii="Times New Roman" w:hAnsi="Times New Roman" w:cs="Times New Roman"/>
        </w:rPr>
        <w:instrText xml:space="preserve"> ADDIN ZOTERO_ITEM CSL_CITATION {"citationID":"OYWfEALn","properties":{"formattedCitation":"(Davis et al., 2023)","plainCitation":"(Davis et al., 2023)","noteIndex":0},"citationItems":[{"id":1207,"uris":["http://zotero.org/users/local/CQXYM4IH/items/J2ZDQ9FJ"],"itemData":{"id":1207,"type":"article-journal","language":"en","source":"Zotero","title":"UK SEA FISHERIES STATISTICS 2023","author":[{"family":"Davis","given":"Kyle"},{"family":"Kennedy","given":"William"},{"family":"Maraj","given":"Aude"},{"family":"Paul","given":"Rebekah"},{"family":"Pilkington","given":"James"},{"family":"Reade","given":"Stefan"},{"family":"Wintz","given":"Patrick"}],"issued":{"date-parts":[["2023"]]}}}],"schema":"https://github.com/citation-style-language/schema/raw/master/csl-citation.json"} </w:instrText>
      </w:r>
      <w:r w:rsidR="00BF4A21">
        <w:rPr>
          <w:rFonts w:ascii="Times New Roman" w:hAnsi="Times New Roman" w:cs="Times New Roman"/>
        </w:rPr>
        <w:fldChar w:fldCharType="separate"/>
      </w:r>
      <w:r w:rsidR="00BF4A21">
        <w:rPr>
          <w:rFonts w:ascii="Times New Roman" w:hAnsi="Times New Roman" w:cs="Times New Roman"/>
          <w:noProof/>
        </w:rPr>
        <w:t>(Davis et al., 2023)</w:t>
      </w:r>
      <w:r w:rsidR="00BF4A21">
        <w:rPr>
          <w:rFonts w:ascii="Times New Roman" w:hAnsi="Times New Roman" w:cs="Times New Roman"/>
        </w:rPr>
        <w:fldChar w:fldCharType="end"/>
      </w:r>
      <w:r w:rsidR="00BF4A21">
        <w:rPr>
          <w:rFonts w:ascii="Times New Roman" w:hAnsi="Times New Roman" w:cs="Times New Roman"/>
        </w:rPr>
        <w:t xml:space="preserve">. </w:t>
      </w:r>
      <w:r w:rsidR="005C4262">
        <w:rPr>
          <w:rFonts w:ascii="Times New Roman" w:hAnsi="Times New Roman" w:cs="Times New Roman"/>
        </w:rPr>
        <w:t>Demersal</w:t>
      </w:r>
      <w:r w:rsidR="00AB43B6">
        <w:rPr>
          <w:rFonts w:ascii="Times New Roman" w:hAnsi="Times New Roman" w:cs="Times New Roman"/>
        </w:rPr>
        <w:t xml:space="preserve"> species like</w:t>
      </w:r>
      <w:r w:rsidR="005C4262">
        <w:rPr>
          <w:rFonts w:ascii="Times New Roman" w:hAnsi="Times New Roman" w:cs="Times New Roman"/>
        </w:rPr>
        <w:t xml:space="preserve"> sole and</w:t>
      </w:r>
      <w:r w:rsidR="00AB43B6">
        <w:rPr>
          <w:rFonts w:ascii="Times New Roman" w:hAnsi="Times New Roman" w:cs="Times New Roman"/>
        </w:rPr>
        <w:t xml:space="preserve"> cod</w:t>
      </w:r>
      <w:r w:rsidR="00AB43B6" w:rsidRPr="00AB43B6">
        <w:rPr>
          <w:rFonts w:ascii="Times New Roman" w:hAnsi="Times New Roman" w:cs="Times New Roman"/>
        </w:rPr>
        <w:t xml:space="preserve"> </w:t>
      </w:r>
      <w:r w:rsidR="00AB43B6">
        <w:rPr>
          <w:rFonts w:ascii="Times New Roman" w:hAnsi="Times New Roman" w:cs="Times New Roman"/>
        </w:rPr>
        <w:t xml:space="preserve">are </w:t>
      </w:r>
      <w:r w:rsidR="005C4262">
        <w:rPr>
          <w:rFonts w:ascii="Times New Roman" w:hAnsi="Times New Roman" w:cs="Times New Roman"/>
        </w:rPr>
        <w:t>typically</w:t>
      </w:r>
      <w:r w:rsidR="00AB43B6">
        <w:rPr>
          <w:rFonts w:ascii="Times New Roman" w:hAnsi="Times New Roman" w:cs="Times New Roman"/>
        </w:rPr>
        <w:t xml:space="preserve"> caught by trawlers, which</w:t>
      </w:r>
      <w:r w:rsidR="00AB43B6">
        <w:rPr>
          <w:rFonts w:ascii="Times New Roman" w:hAnsi="Times New Roman" w:cs="Times New Roman"/>
        </w:rPr>
        <w:t xml:space="preserve"> have high rates of bycatch and are </w:t>
      </w:r>
      <w:r w:rsidR="00AB43B6">
        <w:rPr>
          <w:rFonts w:ascii="Times New Roman" w:hAnsi="Times New Roman" w:cs="Times New Roman"/>
        </w:rPr>
        <w:t>expensive,</w:t>
      </w:r>
      <w:r w:rsidR="00AB43B6">
        <w:rPr>
          <w:rFonts w:ascii="Times New Roman" w:hAnsi="Times New Roman" w:cs="Times New Roman"/>
        </w:rPr>
        <w:t xml:space="preserve"> </w:t>
      </w:r>
      <w:r w:rsidR="00AB43B6">
        <w:rPr>
          <w:rFonts w:ascii="Times New Roman" w:hAnsi="Times New Roman" w:cs="Times New Roman"/>
        </w:rPr>
        <w:t xml:space="preserve">relying heavily on fuel subsidies </w:t>
      </w:r>
      <w:r w:rsidR="00AB43B6">
        <w:rPr>
          <w:rFonts w:ascii="Times New Roman" w:hAnsi="Times New Roman" w:cs="Times New Roman"/>
        </w:rPr>
        <w:fldChar w:fldCharType="begin"/>
      </w:r>
      <w:r w:rsidR="00AB43B6">
        <w:rPr>
          <w:rFonts w:ascii="Times New Roman" w:hAnsi="Times New Roman" w:cs="Times New Roman"/>
        </w:rPr>
        <w:instrText xml:space="preserve"> ADDIN ZOTERO_ITEM CSL_CITATION {"citationID":"7Eptuj6D","properties":{"formattedCitation":"(Basurko et al., 2013; Bjorndal and Bezabih, 2010; Davis et al., 2023)","plainCitation":"(Basurko et al., 2013; Bjorndal and Bezabih, 2010; Davis et al., 2023)","noteIndex":0},"citationItems":[{"id":1285,"uris":["http://zotero.org/users/local/CQXYM4IH/items/J2UKUHFR"],"itemData":{"id":1285,"type":"article-journal","abstract":"Commercial fishing is heavily fuel dependant. The increase in the fuel price, together with the stock decline, occupational risks of fishing, the possibilities of finding a different future for new generations, are some of the reasons that have made fishing arrive at its ‘survival limits’, in many parts of Europe. This contribution aims at providing shipowners and researcher with the experience of undertaking energy audits, to reduce the fuel bill of fishing vessels. In order to do so, 3 fishing vessels were assessed comprehensively, for 2010–2012, to determine their energy consumption flow. The results indicate that energy consumption depends upon: (a) the structure and size of the vessel; (b) the engine conditions and use patterns; (c) the fishing gears used; (d) the fishing and trip patterns; (e) the distance to the fishing ground; (f) target species and their migration routes; and (g) the traditions onboard. Likewise, no generalisation can be made regarding the way energy is consumed by onboard equipment/machinery when different fishing gears are compared. Energy audits will need to be site-specific and to include sufficient data to obtain representative results; these are likely to be more than in land-based industries, due to the peculiarities of this sector.","container-title":"Journal of Cleaner Production","DOI":"10.1016/j.jclepro.2013.05.024","ISSN":"0959-6526","journalAbbreviation":"Journal of Cleaner Production","page":"30-40","source":"ScienceDirect","title":"Energy performance of fishing vessels and potential savings","volume":"54","author":[{"family":"Basurko","given":"Oihane C."},{"family":"Gabiña","given":"Gorka"},{"family":"Uriondo","given":"Zigor"}],"issued":{"date-parts":[["2013",9,1]]}}},{"id":1241,"uris":["http://zotero.org/users/local/CQXYM4IH/items/LAERJ2C6"],"itemData":{"id":1241,"type":"article-journal","abstract":"Understanding the economic and biological status of a fishery resource is critical to designing efficient management policies. In one such attempt, this article assesses current and potential rents in the sole fishery in the English Channel. The sole fishery is found to experience rent dissipation due to significant disinvestment in the stock and substantial fleet overcapacity. The analysis also investigates alternative paths of attaining the optimal stock level.","container-title":"Marine Resource Economics","DOI":"10.5950/0738-1360-25.3.325","ISSN":"0738-1360","issue":"3","note":"publisher: The University of Chicago Press","page":"325-331","source":"journals.uchicago.edu (Atypon)","title":"Resource Rents and Management Regimes: The Case of the Western Channel Sole Fishery","title-short":"Resource Rents and Management Regimes","volume":"25","author":[{"family":"Bjorndal","given":"Trond"},{"family":"Bezabih","given":"Mintewab"}],"issued":{"date-parts":[["2010",9]]}}},{"id":1207,"uris":["http://zotero.org/users/local/CQXYM4IH/items/J2ZDQ9FJ"],"itemData":{"id":1207,"type":"article-journal","language":"en","source":"Zotero","title":"UK SEA FISHERIES STATISTICS 2023","author":[{"family":"Davis","given":"Kyle"},{"family":"Kennedy","given":"William"},{"family":"Maraj","given":"Aude"},{"family":"Paul","given":"Rebekah"},{"family":"Pilkington","given":"James"},{"family":"Reade","given":"Stefan"},{"family":"Wintz","given":"Patrick"}],"issued":{"date-parts":[["2023"]]}}}],"schema":"https://github.com/citation-style-language/schema/raw/master/csl-citation.json"} </w:instrText>
      </w:r>
      <w:r w:rsidR="00AB43B6">
        <w:rPr>
          <w:rFonts w:ascii="Times New Roman" w:hAnsi="Times New Roman" w:cs="Times New Roman"/>
        </w:rPr>
        <w:fldChar w:fldCharType="separate"/>
      </w:r>
      <w:r w:rsidR="00AB43B6">
        <w:rPr>
          <w:rFonts w:ascii="Times New Roman" w:hAnsi="Times New Roman" w:cs="Times New Roman"/>
          <w:noProof/>
        </w:rPr>
        <w:t>(Basurko et al., 2013; Bjorndal and Bezabih, 2010; Davis et al., 2023)</w:t>
      </w:r>
      <w:r w:rsidR="00AB43B6">
        <w:rPr>
          <w:rFonts w:ascii="Times New Roman" w:hAnsi="Times New Roman" w:cs="Times New Roman"/>
        </w:rPr>
        <w:fldChar w:fldCharType="end"/>
      </w:r>
      <w:r w:rsidR="00AB43B6">
        <w:rPr>
          <w:rFonts w:ascii="Times New Roman" w:hAnsi="Times New Roman" w:cs="Times New Roman"/>
        </w:rPr>
        <w:t xml:space="preserve">. While the value of landings is a good indication of the </w:t>
      </w:r>
      <w:r w:rsidR="00AB43B6">
        <w:rPr>
          <w:rFonts w:ascii="Times New Roman" w:hAnsi="Times New Roman" w:cs="Times New Roman"/>
        </w:rPr>
        <w:t>demand</w:t>
      </w:r>
      <w:r w:rsidR="00AB43B6">
        <w:rPr>
          <w:rFonts w:ascii="Times New Roman" w:hAnsi="Times New Roman" w:cs="Times New Roman"/>
        </w:rPr>
        <w:t xml:space="preserve">, </w:t>
      </w:r>
      <w:r w:rsidR="00AB43B6">
        <w:rPr>
          <w:rFonts w:ascii="Times New Roman" w:hAnsi="Times New Roman" w:cs="Times New Roman"/>
        </w:rPr>
        <w:t xml:space="preserve">subsidies provided by the UK incentivize </w:t>
      </w:r>
      <w:r w:rsidR="005C4262">
        <w:rPr>
          <w:rFonts w:ascii="Times New Roman" w:hAnsi="Times New Roman" w:cs="Times New Roman"/>
        </w:rPr>
        <w:t xml:space="preserve">these </w:t>
      </w:r>
      <w:r w:rsidR="00AB43B6">
        <w:rPr>
          <w:rFonts w:ascii="Times New Roman" w:hAnsi="Times New Roman" w:cs="Times New Roman"/>
        </w:rPr>
        <w:t xml:space="preserve">high intensity </w:t>
      </w:r>
      <w:r w:rsidR="005C4262">
        <w:rPr>
          <w:rFonts w:ascii="Times New Roman" w:hAnsi="Times New Roman" w:cs="Times New Roman"/>
        </w:rPr>
        <w:t xml:space="preserve">and </w:t>
      </w:r>
      <w:r w:rsidR="00AB43B6">
        <w:rPr>
          <w:rFonts w:ascii="Times New Roman" w:hAnsi="Times New Roman" w:cs="Times New Roman"/>
        </w:rPr>
        <w:t xml:space="preserve">destructive practices </w:t>
      </w:r>
      <w:r w:rsidR="00AB43B6">
        <w:rPr>
          <w:rFonts w:ascii="Times New Roman" w:hAnsi="Times New Roman" w:cs="Times New Roman"/>
        </w:rPr>
        <w:fldChar w:fldCharType="begin"/>
      </w:r>
      <w:r w:rsidR="00AB43B6">
        <w:rPr>
          <w:rFonts w:ascii="Times New Roman" w:hAnsi="Times New Roman" w:cs="Times New Roman"/>
        </w:rPr>
        <w:instrText xml:space="preserve"> ADDIN ZOTERO_ITEM CSL_CITATION {"citationID":"2bUkZIRA","properties":{"formattedCitation":"(Abernethy et al., 2010)","plainCitation":"(Abernethy et al., 2010)","noteIndex":0},"citationItems":[{"id":1296,"uris":["http://zotero.org/users/local/CQXYM4IH/items/P79FFK9F"],"itemData":{"id":1296,"type":"article-journal","abstract":"Abernethy, K. E., Trebilcock, P., Kebede, B., Allison, E. H., and Dulvy, N. K. 2010. Fuelling the decline in UK fishing communities? – ICES Journal of Marine Science, 67: 1076–1085. Volatile fuel prices are a threat to the viability of UK fishing communities. The economic and social impacts of rising fuel costs for fishers and communities in southwest England are examined. Fuel prices doubled between early 2007 and mid-2008, whereas fish prices remained relatively stable throughout as a result of the price-setting power of seafood buyers. It was the fishers who absorbed the increased costs, resulting in significant loss of income, reduced job security, and problems in recruiting crew. All gear types were affected, but fishers using towed gears were most adversely impacted. Fishing vessels with recent investment have greater fuel efficiency, so appeared to be more able to cope and to adapt to increased fuel costs. Fishing behaviour also altered as skippers attempted to increase fuel efficiency at the cost of reduced catches. Most skippers reported fishing closer to port, reducing their exploratory fishing, and ceasing experimentation with fishing gears with lesser environmental impact. Therefore, a threat to fishing community viability may have linked environmental effects. The impacts of this fuel price volatility foreshadow a likely future impact of rising fuel prices attributable to climate change adaptation and mitigation and forecasts of rising oil prices. Without proactive planning and policy development, rising fuel prices have the potential to cause job losses and economic hardship additional to problems that may arise from poor management and stock decline, in all fishing-related sectors of the industry.","container-title":"ICES Journal of Marine Science","DOI":"10.1093/icesjms/fsp289","ISSN":"1054-3139","issue":"5","journalAbbreviation":"ICES Journal of Marine Science","page":"1076-1085","source":"Silverchair","title":"Fuelling the decline in UK fishing communities?","volume":"67","author":[{"family":"Abernethy","given":"Kirsten E."},{"family":"Trebilcock","given":"Paul"},{"family":"Kebede","given":"Bereket"},{"family":"Allison","given":"Edward H."},{"family":"Dulvy","given":"Nicholas K."}],"issued":{"date-parts":[["2010",7,1]]}}}],"schema":"https://github.com/citation-style-language/schema/raw/master/csl-citation.json"} </w:instrText>
      </w:r>
      <w:r w:rsidR="00AB43B6">
        <w:rPr>
          <w:rFonts w:ascii="Times New Roman" w:hAnsi="Times New Roman" w:cs="Times New Roman"/>
        </w:rPr>
        <w:fldChar w:fldCharType="separate"/>
      </w:r>
      <w:r w:rsidR="00AB43B6">
        <w:rPr>
          <w:rFonts w:ascii="Times New Roman" w:hAnsi="Times New Roman" w:cs="Times New Roman"/>
          <w:noProof/>
        </w:rPr>
        <w:t>(Abernethy et al., 2010)</w:t>
      </w:r>
      <w:r w:rsidR="00AB43B6">
        <w:rPr>
          <w:rFonts w:ascii="Times New Roman" w:hAnsi="Times New Roman" w:cs="Times New Roman"/>
        </w:rPr>
        <w:fldChar w:fldCharType="end"/>
      </w:r>
      <w:r w:rsidR="00AB43B6">
        <w:rPr>
          <w:rFonts w:ascii="Times New Roman" w:hAnsi="Times New Roman" w:cs="Times New Roman"/>
        </w:rPr>
        <w:t xml:space="preserve">. </w:t>
      </w:r>
      <w:r w:rsidR="005C4262">
        <w:rPr>
          <w:rFonts w:ascii="Times New Roman" w:hAnsi="Times New Roman" w:cs="Times New Roman"/>
        </w:rPr>
        <w:t xml:space="preserve">To decrease the cost, effort, and intensity of fishing, reduction in fleet sizes have taken place, however, in cases such as Scotland’s fleet, actual vessel capacity has increased since 2014 (Fig. 6) </w:t>
      </w:r>
      <w:r w:rsidR="005C4262">
        <w:rPr>
          <w:rFonts w:ascii="Times New Roman" w:hAnsi="Times New Roman" w:cs="Times New Roman"/>
        </w:rPr>
        <w:fldChar w:fldCharType="begin"/>
      </w:r>
      <w:r w:rsidR="005C4262">
        <w:rPr>
          <w:rFonts w:ascii="Times New Roman" w:hAnsi="Times New Roman" w:cs="Times New Roman"/>
        </w:rPr>
        <w:instrText xml:space="preserve"> ADDIN ZOTERO_ITEM CSL_CITATION {"citationID":"loetU5US","properties":{"formattedCitation":"(Abernethy et al., 2010)","plainCitation":"(Abernethy et al., 2010)","noteIndex":0},"citationItems":[{"id":1296,"uris":["http://zotero.org/users/local/CQXYM4IH/items/P79FFK9F"],"itemData":{"id":1296,"type":"article-journal","abstract":"Abernethy, K. E., Trebilcock, P., Kebede, B., Allison, E. H., and Dulvy, N. K. 2010. Fuelling the decline in UK fishing communities? – ICES Journal of Marine Science, 67: 1076–1085. Volatile fuel prices are a threat to the viability of UK fishing communities. The economic and social impacts of rising fuel costs for fishers and communities in southwest England are examined. Fuel prices doubled between early 2007 and mid-2008, whereas fish prices remained relatively stable throughout as a result of the price-setting power of seafood buyers. It was the fishers who absorbed the increased costs, resulting in significant loss of income, reduced job security, and problems in recruiting crew. All gear types were affected, but fishers using towed gears were most adversely impacted. Fishing vessels with recent investment have greater fuel efficiency, so appeared to be more able to cope and to adapt to increased fuel costs. Fishing behaviour also altered as skippers attempted to increase fuel efficiency at the cost of reduced catches. Most skippers reported fishing closer to port, reducing their exploratory fishing, and ceasing experimentation with fishing gears with lesser environmental impact. Therefore, a threat to fishing community viability may have linked environmental effects. The impacts of this fuel price volatility foreshadow a likely future impact of rising fuel prices attributable to climate change adaptation and mitigation and forecasts of rising oil prices. Without proactive planning and policy development, rising fuel prices have the potential to cause job losses and economic hardship additional to problems that may arise from poor management and stock decline, in all fishing-related sectors of the industry.","container-title":"ICES Journal of Marine Science","DOI":"10.1093/icesjms/fsp289","ISSN":"1054-3139","issue":"5","journalAbbreviation":"ICES Journal of Marine Science","page":"1076-1085","source":"Silverchair","title":"Fuelling the decline in UK fishing communities?","volume":"67","author":[{"family":"Abernethy","given":"Kirsten E."},{"family":"Trebilcock","given":"Paul"},{"family":"Kebede","given":"Bereket"},{"family":"Allison","given":"Edward H."},{"family":"Dulvy","given":"Nicholas K."}],"issued":{"date-parts":[["2010",7,1]]}}}],"schema":"https://github.com/citation-style-language/schema/raw/master/csl-citation.json"} </w:instrText>
      </w:r>
      <w:r w:rsidR="005C4262">
        <w:rPr>
          <w:rFonts w:ascii="Times New Roman" w:hAnsi="Times New Roman" w:cs="Times New Roman"/>
        </w:rPr>
        <w:fldChar w:fldCharType="separate"/>
      </w:r>
      <w:r w:rsidR="005C4262">
        <w:rPr>
          <w:rFonts w:ascii="Times New Roman" w:hAnsi="Times New Roman" w:cs="Times New Roman"/>
          <w:noProof/>
        </w:rPr>
        <w:t>(Abernethy et al., 2010)</w:t>
      </w:r>
      <w:r w:rsidR="005C4262">
        <w:rPr>
          <w:rFonts w:ascii="Times New Roman" w:hAnsi="Times New Roman" w:cs="Times New Roman"/>
        </w:rPr>
        <w:fldChar w:fldCharType="end"/>
      </w:r>
      <w:r w:rsidR="005C4262">
        <w:rPr>
          <w:rFonts w:ascii="Times New Roman" w:hAnsi="Times New Roman" w:cs="Times New Roman"/>
        </w:rPr>
        <w:t xml:space="preserve">. </w:t>
      </w:r>
    </w:p>
    <w:p w14:paraId="18DED7B0" w14:textId="07873DFB" w:rsidR="004357AD" w:rsidRPr="00517116" w:rsidRDefault="005C4262" w:rsidP="002B455D">
      <w:pPr>
        <w:spacing w:line="360" w:lineRule="auto"/>
        <w:ind w:firstLine="720"/>
        <w:rPr>
          <w:rFonts w:ascii="Times New Roman" w:hAnsi="Times New Roman" w:cs="Times New Roman"/>
        </w:rPr>
      </w:pPr>
      <w:r>
        <w:rPr>
          <w:rFonts w:ascii="Times New Roman" w:hAnsi="Times New Roman" w:cs="Times New Roman"/>
        </w:rPr>
        <w:t xml:space="preserve">Changes to fleet composition highlight shifts in fishing efficiency. </w:t>
      </w:r>
      <w:r w:rsidR="00213E6B">
        <w:rPr>
          <w:rFonts w:ascii="Times New Roman" w:hAnsi="Times New Roman" w:cs="Times New Roman"/>
        </w:rPr>
        <w:t xml:space="preserve">Scotland is responsible for the greatest quantity and value of catch in the UK, landing more than double the quantity of England’s fleet </w:t>
      </w:r>
      <w:r w:rsidR="00213E6B">
        <w:rPr>
          <w:rFonts w:ascii="Times New Roman" w:hAnsi="Times New Roman" w:cs="Times New Roman"/>
        </w:rPr>
        <w:fldChar w:fldCharType="begin"/>
      </w:r>
      <w:r w:rsidR="00213E6B">
        <w:rPr>
          <w:rFonts w:ascii="Times New Roman" w:hAnsi="Times New Roman" w:cs="Times New Roman"/>
        </w:rPr>
        <w:instrText xml:space="preserve"> ADDIN ZOTERO_ITEM CSL_CITATION {"citationID":"Xfcij8v2","properties":{"formattedCitation":"(Davis et al., 2023)","plainCitation":"(Davis et al., 2023)","noteIndex":0},"citationItems":[{"id":1207,"uris":["http://zotero.org/users/local/CQXYM4IH/items/J2ZDQ9FJ"],"itemData":{"id":1207,"type":"article-journal","language":"en","source":"Zotero","title":"UK SEA FISHERIES STATISTICS 2023","author":[{"family":"Davis","given":"Kyle"},{"family":"Kennedy","given":"William"},{"family":"Maraj","given":"Aude"},{"family":"Paul","given":"Rebekah"},{"family":"Pilkington","given":"James"},{"family":"Reade","given":"Stefan"},{"family":"Wintz","given":"Patrick"}],"issued":{"date-parts":[["2023"]]}}}],"schema":"https://github.com/citation-style-language/schema/raw/master/csl-citation.json"} </w:instrText>
      </w:r>
      <w:r w:rsidR="00213E6B">
        <w:rPr>
          <w:rFonts w:ascii="Times New Roman" w:hAnsi="Times New Roman" w:cs="Times New Roman"/>
        </w:rPr>
        <w:fldChar w:fldCharType="separate"/>
      </w:r>
      <w:r w:rsidR="00213E6B">
        <w:rPr>
          <w:rFonts w:ascii="Times New Roman" w:hAnsi="Times New Roman" w:cs="Times New Roman"/>
          <w:noProof/>
        </w:rPr>
        <w:t>(Davis et al., 2023)</w:t>
      </w:r>
      <w:r w:rsidR="00213E6B">
        <w:rPr>
          <w:rFonts w:ascii="Times New Roman" w:hAnsi="Times New Roman" w:cs="Times New Roman"/>
        </w:rPr>
        <w:fldChar w:fldCharType="end"/>
      </w:r>
      <w:r w:rsidR="00213E6B">
        <w:rPr>
          <w:rFonts w:ascii="Times New Roman" w:hAnsi="Times New Roman" w:cs="Times New Roman"/>
        </w:rPr>
        <w:t xml:space="preserve">. </w:t>
      </w:r>
      <w:r w:rsidR="004357AD">
        <w:rPr>
          <w:rFonts w:ascii="Times New Roman" w:hAnsi="Times New Roman" w:cs="Times New Roman"/>
        </w:rPr>
        <w:t>Scotland’s fleet has decreased in vessel numbers, yet capacity has risen by 13% since 2014 (</w:t>
      </w:r>
      <w:r w:rsidR="004357AD" w:rsidRPr="004357AD">
        <w:rPr>
          <w:rFonts w:ascii="Times New Roman" w:hAnsi="Times New Roman" w:cs="Times New Roman"/>
          <w:b/>
          <w:bCs/>
        </w:rPr>
        <w:t>Fig. 6</w:t>
      </w:r>
      <w:r w:rsidR="004357AD">
        <w:rPr>
          <w:rFonts w:ascii="Times New Roman" w:hAnsi="Times New Roman" w:cs="Times New Roman"/>
        </w:rPr>
        <w:t xml:space="preserve">). While vessels under 10 m have increased, fleet capacity and power </w:t>
      </w:r>
      <w:r w:rsidR="00B168A3">
        <w:rPr>
          <w:rFonts w:ascii="Times New Roman" w:hAnsi="Times New Roman" w:cs="Times New Roman"/>
        </w:rPr>
        <w:t>remain</w:t>
      </w:r>
      <w:r w:rsidR="004357AD">
        <w:rPr>
          <w:rFonts w:ascii="Times New Roman" w:hAnsi="Times New Roman" w:cs="Times New Roman"/>
        </w:rPr>
        <w:t xml:space="preserve"> driven by larger vessels</w:t>
      </w:r>
      <w:r w:rsidR="00517116">
        <w:rPr>
          <w:rFonts w:ascii="Times New Roman" w:hAnsi="Times New Roman" w:cs="Times New Roman"/>
        </w:rPr>
        <w:t xml:space="preserve"> which target </w:t>
      </w:r>
      <w:r w:rsidR="00517116">
        <w:rPr>
          <w:rFonts w:ascii="Times New Roman" w:hAnsi="Times New Roman" w:cs="Times New Roman"/>
        </w:rPr>
        <w:t>high volume and low value species with pelagic trawling and purse seine vessels</w:t>
      </w:r>
      <w:r w:rsidR="004357AD">
        <w:rPr>
          <w:rFonts w:ascii="Times New Roman" w:hAnsi="Times New Roman" w:cs="Times New Roman"/>
        </w:rPr>
        <w:t xml:space="preserve"> (</w:t>
      </w:r>
      <w:r w:rsidR="004357AD" w:rsidRPr="004357AD">
        <w:rPr>
          <w:rFonts w:ascii="Times New Roman" w:hAnsi="Times New Roman" w:cs="Times New Roman"/>
          <w:b/>
          <w:bCs/>
        </w:rPr>
        <w:t>Fig 6-7</w:t>
      </w:r>
      <w:r w:rsidR="004357AD">
        <w:rPr>
          <w:rFonts w:ascii="Times New Roman" w:hAnsi="Times New Roman" w:cs="Times New Roman"/>
        </w:rPr>
        <w:t>)</w:t>
      </w:r>
      <w:r w:rsidR="00517116">
        <w:rPr>
          <w:rFonts w:ascii="Times New Roman" w:hAnsi="Times New Roman" w:cs="Times New Roman"/>
        </w:rPr>
        <w:t xml:space="preserve"> </w:t>
      </w:r>
      <w:r w:rsidR="00517116">
        <w:rPr>
          <w:rFonts w:ascii="Times New Roman" w:hAnsi="Times New Roman" w:cs="Times New Roman"/>
        </w:rPr>
        <w:fldChar w:fldCharType="begin"/>
      </w:r>
      <w:r w:rsidR="00517116">
        <w:rPr>
          <w:rFonts w:ascii="Times New Roman" w:hAnsi="Times New Roman" w:cs="Times New Roman"/>
        </w:rPr>
        <w:instrText xml:space="preserve"> ADDIN ZOTERO_ITEM CSL_CITATION {"citationID":"1LevK8Lw","properties":{"formattedCitation":"(Davis et al., 2023)","plainCitation":"(Davis et al., 2023)","noteIndex":0},"citationItems":[{"id":1207,"uris":["http://zotero.org/users/local/CQXYM4IH/items/J2ZDQ9FJ"],"itemData":{"id":1207,"type":"article-journal","language":"en","source":"Zotero","title":"UK SEA FISHERIES STATISTICS 2023","author":[{"family":"Davis","given":"Kyle"},{"family":"Kennedy","given":"William"},{"family":"Maraj","given":"Aude"},{"family":"Paul","given":"Rebekah"},{"family":"Pilkington","given":"James"},{"family":"Reade","given":"Stefan"},{"family":"Wintz","given":"Patrick"}],"issued":{"date-parts":[["2023"]]}}}],"schema":"https://github.com/citation-style-language/schema/raw/master/csl-citation.json"} </w:instrText>
      </w:r>
      <w:r w:rsidR="00517116">
        <w:rPr>
          <w:rFonts w:ascii="Times New Roman" w:hAnsi="Times New Roman" w:cs="Times New Roman"/>
        </w:rPr>
        <w:fldChar w:fldCharType="separate"/>
      </w:r>
      <w:r w:rsidR="00517116">
        <w:rPr>
          <w:rFonts w:ascii="Times New Roman" w:hAnsi="Times New Roman" w:cs="Times New Roman"/>
          <w:noProof/>
        </w:rPr>
        <w:t>(Davis et al., 2023)</w:t>
      </w:r>
      <w:r w:rsidR="00517116">
        <w:rPr>
          <w:rFonts w:ascii="Times New Roman" w:hAnsi="Times New Roman" w:cs="Times New Roman"/>
        </w:rPr>
        <w:fldChar w:fldCharType="end"/>
      </w:r>
      <w:r w:rsidR="004357AD">
        <w:rPr>
          <w:rFonts w:ascii="Times New Roman" w:hAnsi="Times New Roman" w:cs="Times New Roman"/>
        </w:rPr>
        <w:t xml:space="preserve">. </w:t>
      </w:r>
      <w:r w:rsidR="005140BC">
        <w:rPr>
          <w:rFonts w:ascii="Times New Roman" w:hAnsi="Times New Roman" w:cs="Times New Roman"/>
        </w:rPr>
        <w:t>This indicates that larger vessels are responsible for increases in landings to Scotland from 2014- 2023</w:t>
      </w:r>
      <w:r w:rsidR="008A2314">
        <w:rPr>
          <w:rFonts w:ascii="Times New Roman" w:hAnsi="Times New Roman" w:cs="Times New Roman"/>
        </w:rPr>
        <w:t xml:space="preserve">, </w:t>
      </w:r>
      <w:r w:rsidR="005140BC">
        <w:rPr>
          <w:rFonts w:ascii="Times New Roman" w:hAnsi="Times New Roman" w:cs="Times New Roman"/>
        </w:rPr>
        <w:t xml:space="preserve"> </w:t>
      </w:r>
      <w:r w:rsidR="008A2314">
        <w:rPr>
          <w:rFonts w:ascii="Times New Roman" w:hAnsi="Times New Roman" w:cs="Times New Roman"/>
        </w:rPr>
        <w:t>likely due to quota increases of pelagic species in 2022 and 2023 (</w:t>
      </w:r>
      <w:r w:rsidR="008A2314" w:rsidRPr="00D048A0">
        <w:rPr>
          <w:rFonts w:ascii="Times New Roman" w:hAnsi="Times New Roman" w:cs="Times New Roman"/>
          <w:b/>
          <w:bCs/>
        </w:rPr>
        <w:t>Fig</w:t>
      </w:r>
      <w:r w:rsidR="008A2314">
        <w:rPr>
          <w:rFonts w:ascii="Times New Roman" w:hAnsi="Times New Roman" w:cs="Times New Roman"/>
          <w:b/>
          <w:bCs/>
        </w:rPr>
        <w:t>.</w:t>
      </w:r>
      <w:r w:rsidR="008A2314" w:rsidRPr="00D048A0">
        <w:rPr>
          <w:rFonts w:ascii="Times New Roman" w:hAnsi="Times New Roman" w:cs="Times New Roman"/>
          <w:b/>
          <w:bCs/>
        </w:rPr>
        <w:t xml:space="preserve"> 4</w:t>
      </w:r>
      <w:r w:rsidR="008A2314">
        <w:rPr>
          <w:rFonts w:ascii="Times New Roman" w:hAnsi="Times New Roman" w:cs="Times New Roman"/>
          <w:b/>
          <w:bCs/>
        </w:rPr>
        <w:t>-5</w:t>
      </w:r>
      <w:r w:rsidR="008A2314">
        <w:rPr>
          <w:rFonts w:ascii="Times New Roman" w:hAnsi="Times New Roman" w:cs="Times New Roman"/>
        </w:rPr>
        <w:t xml:space="preserve">) </w:t>
      </w:r>
      <w:r w:rsidR="008A2314">
        <w:rPr>
          <w:rFonts w:ascii="Times New Roman" w:hAnsi="Times New Roman" w:cs="Times New Roman"/>
        </w:rPr>
        <w:fldChar w:fldCharType="begin"/>
      </w:r>
      <w:r w:rsidR="008A2314">
        <w:rPr>
          <w:rFonts w:ascii="Times New Roman" w:hAnsi="Times New Roman" w:cs="Times New Roman"/>
        </w:rPr>
        <w:instrText xml:space="preserve"> ADDIN ZOTERO_ITEM CSL_CITATION {"citationID":"v4jRwurh","properties":{"formattedCitation":"(Davis et al., 2023)","plainCitation":"(Davis et al., 2023)","noteIndex":0},"citationItems":[{"id":1207,"uris":["http://zotero.org/users/local/CQXYM4IH/items/J2ZDQ9FJ"],"itemData":{"id":1207,"type":"article-journal","language":"en","source":"Zotero","title":"UK SEA FISHERIES STATISTICS 2023","author":[{"family":"Davis","given":"Kyle"},{"family":"Kennedy","given":"William"},{"family":"Maraj","given":"Aude"},{"family":"Paul","given":"Rebekah"},{"family":"Pilkington","given":"James"},{"family":"Reade","given":"Stefan"},{"family":"Wintz","given":"Patrick"}],"issued":{"date-parts":[["2023"]]}}}],"schema":"https://github.com/citation-style-language/schema/raw/master/csl-citation.json"} </w:instrText>
      </w:r>
      <w:r w:rsidR="008A2314">
        <w:rPr>
          <w:rFonts w:ascii="Times New Roman" w:hAnsi="Times New Roman" w:cs="Times New Roman"/>
        </w:rPr>
        <w:fldChar w:fldCharType="separate"/>
      </w:r>
      <w:r w:rsidR="008A2314">
        <w:rPr>
          <w:rFonts w:ascii="Times New Roman" w:hAnsi="Times New Roman" w:cs="Times New Roman"/>
          <w:noProof/>
        </w:rPr>
        <w:t>(Davis et al., 2023)</w:t>
      </w:r>
      <w:r w:rsidR="008A2314">
        <w:rPr>
          <w:rFonts w:ascii="Times New Roman" w:hAnsi="Times New Roman" w:cs="Times New Roman"/>
        </w:rPr>
        <w:fldChar w:fldCharType="end"/>
      </w:r>
      <w:r w:rsidR="008A2314">
        <w:rPr>
          <w:rFonts w:ascii="Times New Roman" w:hAnsi="Times New Roman" w:cs="Times New Roman"/>
        </w:rPr>
        <w:t>.</w:t>
      </w:r>
      <w:r w:rsidR="008A2314">
        <w:rPr>
          <w:rFonts w:ascii="Times New Roman" w:hAnsi="Times New Roman" w:cs="Times New Roman"/>
          <w:b/>
          <w:bCs/>
        </w:rPr>
        <w:t xml:space="preserve"> </w:t>
      </w:r>
      <w:r w:rsidR="002B455D">
        <w:rPr>
          <w:rFonts w:ascii="Times New Roman" w:hAnsi="Times New Roman" w:cs="Times New Roman"/>
        </w:rPr>
        <w:t>Vessel capacity has been used as a proxy for fishing effort, however, it assumes that vessels will fish proportionally to their gross tonnage</w:t>
      </w:r>
      <w:r w:rsidR="00C2131A">
        <w:rPr>
          <w:rFonts w:ascii="Times New Roman" w:hAnsi="Times New Roman" w:cs="Times New Roman"/>
        </w:rPr>
        <w:t xml:space="preserve"> </w:t>
      </w:r>
      <w:r w:rsidR="00C2131A">
        <w:rPr>
          <w:rFonts w:ascii="Times New Roman" w:hAnsi="Times New Roman" w:cs="Times New Roman"/>
        </w:rPr>
        <w:fldChar w:fldCharType="begin"/>
      </w:r>
      <w:r w:rsidR="00777297">
        <w:rPr>
          <w:rFonts w:ascii="Times New Roman" w:hAnsi="Times New Roman" w:cs="Times New Roman"/>
        </w:rPr>
        <w:instrText xml:space="preserve"> ADDIN ZOTERO_ITEM CSL_CITATION {"citationID":"oVLozPoY","properties":{"formattedCitation":"(Pauly and Zeller, 2016)","plainCitation":"(Pauly and Zeller, 2016)","noteIndex":0},"citationItems":[{"id":1214,"uris":["http://zotero.org/users/local/CQXYM4IH/items/8RGVAN9N"],"itemData":{"id":1214,"type":"article-journal","abstract":"Fisheries data assembled by the Food and Agriculture Organization (FAO) suggest that global marine fisheries catches increased to 86 million tonnes in 1996, then slightly declined. Here, using a decade-long multinational ‘catch reconstruction’ project covering the Exclusive Economic Zones of the world’s maritime countries and the High Seas from 1950 to 2010, and accounting for all fisheries, we identify catch trajectories differing considerably from the national data submitted to the FAO. We suggest that catch actually peaked at 130 million tonnes, and has been declining much more strongly since. This decline in reconstructed catches reflects declines in industrial catches and to a smaller extent declining discards, despite industrial fishing having expanded from industrialized countries to the waters of developing countries. The differing trajectories documented here suggest a need for improved monitoring of all fisheries, including often neglected small-scale fisheries, and illegal and other problematic fisheries, as well as discarded bycatch.","container-title":"Nature Communications","DOI":"10.1038/ncomms10244","ISSN":"2041-1723","issue":"1","journalAbbreviation":"Nat Commun","language":"en","license":"2016 The Author(s)","note":"publisher: Nature Publishing Group","page":"10244","source":"www.nature.com","title":"Catch reconstructions reveal that global marine fisheries catches are higher than reported and declining","volume":"7","author":[{"family":"Pauly","given":"Daniel"},{"family":"Zeller","given":"Dirk"}],"issued":{"date-parts":[["2016",1,19]]}}}],"schema":"https://github.com/citation-style-language/schema/raw/master/csl-citation.json"} </w:instrText>
      </w:r>
      <w:r w:rsidR="00C2131A">
        <w:rPr>
          <w:rFonts w:ascii="Times New Roman" w:hAnsi="Times New Roman" w:cs="Times New Roman"/>
        </w:rPr>
        <w:fldChar w:fldCharType="separate"/>
      </w:r>
      <w:r w:rsidR="00777297">
        <w:rPr>
          <w:rFonts w:ascii="Times New Roman" w:hAnsi="Times New Roman" w:cs="Times New Roman"/>
          <w:noProof/>
        </w:rPr>
        <w:t>(Pauly and Zeller, 2016)</w:t>
      </w:r>
      <w:r w:rsidR="00C2131A">
        <w:rPr>
          <w:rFonts w:ascii="Times New Roman" w:hAnsi="Times New Roman" w:cs="Times New Roman"/>
        </w:rPr>
        <w:fldChar w:fldCharType="end"/>
      </w:r>
      <w:r w:rsidR="002B455D">
        <w:rPr>
          <w:rFonts w:ascii="Times New Roman" w:hAnsi="Times New Roman" w:cs="Times New Roman"/>
        </w:rPr>
        <w:t xml:space="preserve">. A more robust estimate of the Scottish fleet’s effort would incorporate AIS to track fishing activity spatially and temporally </w:t>
      </w:r>
      <w:r w:rsidR="002B455D">
        <w:rPr>
          <w:rFonts w:ascii="Times New Roman" w:hAnsi="Times New Roman" w:cs="Times New Roman"/>
        </w:rPr>
        <w:fldChar w:fldCharType="begin"/>
      </w:r>
      <w:r w:rsidR="002B455D">
        <w:rPr>
          <w:rFonts w:ascii="Times New Roman" w:hAnsi="Times New Roman" w:cs="Times New Roman"/>
        </w:rPr>
        <w:instrText xml:space="preserve"> ADDIN ZOTERO_ITEM CSL_CITATION {"citationID":"a4OghTwj","properties":{"formattedCitation":"(Rousseau et al., 2024)","plainCitation":"(Rousseau et al., 2024)","noteIndex":0},"citationItems":[{"id":1259,"uris":["http://zotero.org/users/local/CQXYM4IH/items/5M7VWSBX"],"itemData":{"id":1259,"type":"article-journal","abstract":"A new database on historical country-level fishing fleet capacity and effort is described, derived from a range of publicly available sources that were harmonized, converted to fishing effort, and mapped to 30-min spatial cells. The resulting data is comparable with widely used but more temporally-limited satellite-sourced Automatic Identification System (AIS) datasets for large vessels, while also documenting important smaller fleets and artisanal segments. It ranges from 1950 to 2017, and includes information on number of vessels, engine power, gross tonnage, and nominal effort, categorized by vessel length, gear type and targeted functional groups. The data can be aggregated to Large Marine Ecosystem, region and/or fishing country scales and provides a temporally and spatially explicit source for fishing effort and fleet capacity for studies aimed at understanding the implications of long-term changes in fishing activity in the global ocean.","container-title":"Scientific Data","DOI":"10.1038/s41597-023-02824-6","ISSN":"2052-4463","issue":"1","journalAbbreviation":"Sci Data","language":"en","license":"2024 The Author(s)","note":"publisher: Nature Publishing Group","page":"48","source":"www.nature.com","title":"A database of mapped global fishing activity 1950–2017","volume":"11","author":[{"family":"Rousseau","given":"Yannick"},{"family":"Blanchard","given":"Julia L."},{"family":"Novaglio","given":"Camilla"},{"family":"Pinnell","given":"Kirsty A."},{"family":"Tittensor","given":"Derek P."},{"family":"Watson","given":"Reg A."},{"family":"Ye","given":"Yimin"}],"issued":{"date-parts":[["2024",1,8]]}}}],"schema":"https://github.com/citation-style-language/schema/raw/master/csl-citation.json"} </w:instrText>
      </w:r>
      <w:r w:rsidR="002B455D">
        <w:rPr>
          <w:rFonts w:ascii="Times New Roman" w:hAnsi="Times New Roman" w:cs="Times New Roman"/>
        </w:rPr>
        <w:fldChar w:fldCharType="separate"/>
      </w:r>
      <w:r w:rsidR="002B455D">
        <w:rPr>
          <w:rFonts w:ascii="Times New Roman" w:hAnsi="Times New Roman" w:cs="Times New Roman"/>
          <w:noProof/>
        </w:rPr>
        <w:t>(Rousseau et al., 2024)</w:t>
      </w:r>
      <w:r w:rsidR="002B455D">
        <w:rPr>
          <w:rFonts w:ascii="Times New Roman" w:hAnsi="Times New Roman" w:cs="Times New Roman"/>
        </w:rPr>
        <w:fldChar w:fldCharType="end"/>
      </w:r>
      <w:r w:rsidR="002B455D">
        <w:rPr>
          <w:rFonts w:ascii="Times New Roman" w:hAnsi="Times New Roman" w:cs="Times New Roman"/>
        </w:rPr>
        <w:t xml:space="preserve">. </w:t>
      </w:r>
      <w:r w:rsidR="002B455D">
        <w:rPr>
          <w:rFonts w:ascii="Times New Roman" w:hAnsi="Times New Roman" w:cs="Times New Roman"/>
        </w:rPr>
        <w:t>The large capacity of the Scottish fleet likely allowed t</w:t>
      </w:r>
      <w:r w:rsidR="00517116">
        <w:rPr>
          <w:rFonts w:ascii="Times New Roman" w:hAnsi="Times New Roman" w:cs="Times New Roman"/>
        </w:rPr>
        <w:t>otal landings into Scotland have increased since 2014, however, value decreased</w:t>
      </w:r>
      <w:r w:rsidR="002B455D">
        <w:rPr>
          <w:rFonts w:ascii="Times New Roman" w:hAnsi="Times New Roman" w:cs="Times New Roman"/>
        </w:rPr>
        <w:t xml:space="preserve"> after steep declines in 2019, coinciding </w:t>
      </w:r>
      <w:r w:rsidR="002B455D">
        <w:rPr>
          <w:rFonts w:ascii="Times New Roman" w:hAnsi="Times New Roman" w:cs="Times New Roman"/>
        </w:rPr>
        <w:t>with changes in regional policy, as the UK left the EU</w:t>
      </w:r>
      <w:r w:rsidR="002B455D">
        <w:rPr>
          <w:rFonts w:ascii="Times New Roman" w:hAnsi="Times New Roman" w:cs="Times New Roman"/>
        </w:rPr>
        <w:t xml:space="preserve"> (</w:t>
      </w:r>
      <w:r w:rsidR="002B455D" w:rsidRPr="002B455D">
        <w:rPr>
          <w:rFonts w:ascii="Times New Roman" w:hAnsi="Times New Roman" w:cs="Times New Roman"/>
          <w:b/>
          <w:bCs/>
        </w:rPr>
        <w:t>Table 3 and Fig. 5</w:t>
      </w:r>
      <w:r w:rsidR="002B455D">
        <w:rPr>
          <w:rFonts w:ascii="Times New Roman" w:hAnsi="Times New Roman" w:cs="Times New Roman"/>
        </w:rPr>
        <w:t xml:space="preserve">). </w:t>
      </w:r>
    </w:p>
    <w:p w14:paraId="3E1C78C7" w14:textId="36B6B30F" w:rsidR="004357AD" w:rsidRDefault="008A2314" w:rsidP="00DC0D31">
      <w:pPr>
        <w:spacing w:line="360" w:lineRule="auto"/>
        <w:ind w:firstLine="720"/>
        <w:rPr>
          <w:rFonts w:ascii="Times New Roman" w:hAnsi="Times New Roman" w:cs="Times New Roman"/>
        </w:rPr>
      </w:pPr>
      <w:r>
        <w:rPr>
          <w:rFonts w:ascii="Times New Roman" w:hAnsi="Times New Roman" w:cs="Times New Roman"/>
        </w:rPr>
        <w:t>Post-</w:t>
      </w:r>
      <w:r w:rsidR="00517116">
        <w:rPr>
          <w:rFonts w:ascii="Times New Roman" w:hAnsi="Times New Roman" w:cs="Times New Roman"/>
        </w:rPr>
        <w:t>Brexit</w:t>
      </w:r>
      <w:r>
        <w:rPr>
          <w:rFonts w:ascii="Times New Roman" w:hAnsi="Times New Roman" w:cs="Times New Roman"/>
        </w:rPr>
        <w:t xml:space="preserve"> policy shifts have impacted quotas and fleet dynamics. The UK</w:t>
      </w:r>
      <w:r w:rsidR="002B455D">
        <w:rPr>
          <w:rFonts w:ascii="Times New Roman" w:hAnsi="Times New Roman" w:cs="Times New Roman"/>
        </w:rPr>
        <w:t>’</w:t>
      </w:r>
      <w:r>
        <w:rPr>
          <w:rFonts w:ascii="Times New Roman" w:hAnsi="Times New Roman" w:cs="Times New Roman"/>
        </w:rPr>
        <w:t xml:space="preserve">s departure from the EU Common Fisheries Policy (CFP) and subsequent introduction of the Fisheries Act 2020 affected quota allocations for key fisheries, such as the Northeast Atlantic cod </w:t>
      </w:r>
      <w:r>
        <w:rPr>
          <w:rFonts w:ascii="Times New Roman" w:hAnsi="Times New Roman" w:cs="Times New Roman"/>
        </w:rPr>
        <w:t xml:space="preserve">2020 </w:t>
      </w:r>
      <w:r>
        <w:rPr>
          <w:rFonts w:ascii="Times New Roman" w:hAnsi="Times New Roman" w:cs="Times New Roman"/>
        </w:rPr>
        <w:fldChar w:fldCharType="begin"/>
      </w:r>
      <w:r>
        <w:rPr>
          <w:rFonts w:ascii="Times New Roman" w:hAnsi="Times New Roman" w:cs="Times New Roman"/>
        </w:rPr>
        <w:instrText xml:space="preserve"> ADDIN ZOTERO_ITEM CSL_CITATION {"citationID":"3Gtjvvr0","properties":{"formattedCitation":"(McAngus et al., 2018; Stewart et al., 2022)","plainCitation":"(McAngus et al., 2018; Stewart et al., 2022)","noteIndex":0},"citationItems":[{"id":1250,"uris":["http://zotero.org/users/local/CQXYM4IH/items/XKTLGYBL"],"itemData":{"id":1250,"type":"article-journal","container-title":"Political Insight","DOI":"10.1177/2041905818796570","ISSN":"2041-9058","issue":"3","language":"EN","note":"publisher: SAGE Publications","page":"8-11","source":"SAGE Journals","title":"The Politics and Governance of UK Fisheries after Brexit","volume":"9","author":[{"family":"McAngus","given":"Craig"},{"family":"Huggins","given":"Christopher"},{"family":"Connolly","given":"John"},{"family":"Zwet","given":"Arno","non-dropping-particle":"van der"}],"issued":{"date-parts":[["2018",9,1]]}}},{"id":1252,"uris":["http://zotero.org/users/local/CQXYM4IH/items/4RN6KK76"],"itemData":{"id":1252,"type":"article-journal","abstract":"Fisheries management has been a strongly contested aspect of the UK’s position in the EU since UK accession, with the fishing industry frequently questioning both the efficacy and fairness of arrangements. During the campaign for UK exit (Brexit) from the EU, and the subsequent negotiations of a new legal and political relationship from 2016 to 2020, senior UK political leaders strongly committed to deliver radically changed fisheries arrangements with respect to the three central issues: regulatory autonomy; access to waters; and quota shares, all while maintaining minimal trade impacts. The Trade and Cooperation Agreement diverges from this Brexit rhetoric. While some regulatory independence has been achieved, UK fisheries management continues in a state of interdependence and significant EU access to UK waters remains, even in the 6–12 nautical mile territorial waters. While the UK gained an increase in quota shares which is estimated to reach 107 thousand tonnes of landed weight annually by 2025 (an increase of 21.3% for quota species and 16.9% for all species, or 17.8% and 12.4% by value), this pales in comparison to the UK Government’s stated ambitions for zonal attachment (achieving 68% by weight and by value - a potential shortfall of 229,000 tonnes / £281 million). This modest change explains the negative reaction of the fishing industry and claims of betrayal in the face of the UK Government’s announcement of a “successful” deal. The stark delivery gap between rhetoric and reality means the UK government faces a challenging start to managing fisheries outside of the Common Fisheries Policy.","container-title":"Maritime Studies","DOI":"10.1007/s40152-022-00259-0","ISSN":"2212-9790","issue":"1","journalAbbreviation":"Maritime Studies","language":"en","page":"1-17","source":"Springer Link","title":"The Brexit deal and UK fisheries—has reality matched the rhetoric?","volume":"21","author":[{"family":"Stewart","given":"Bryce D."},{"family":"Williams","given":"Chris"},{"family":"Barnes","given":"Richard"},{"family":"Walmsley","given":"Suzannah F."},{"family":"Carpenter","given":"Griffin"}],"issued":{"date-parts":[["2022",3,1]]}}}],"schema":"https://github.com/citation-style-language/schema/raw/master/csl-citation.json"}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(McAngus et al., 2018; Stewart et al., 2022)</w:t>
      </w:r>
      <w:r>
        <w:rPr>
          <w:rFonts w:ascii="Times New Roman" w:hAnsi="Times New Roman" w:cs="Times New Roman"/>
        </w:rPr>
        <w:fldChar w:fldCharType="end"/>
      </w:r>
      <w:r>
        <w:rPr>
          <w:rFonts w:ascii="Times New Roman" w:hAnsi="Times New Roman" w:cs="Times New Roman"/>
        </w:rPr>
        <w:t xml:space="preserve">. </w:t>
      </w:r>
      <w:r w:rsidR="00517116">
        <w:rPr>
          <w:rFonts w:ascii="Times New Roman" w:hAnsi="Times New Roman" w:cs="Times New Roman"/>
        </w:rPr>
        <w:t xml:space="preserve">While higher regulatory autonomy was expected, </w:t>
      </w:r>
      <w:r w:rsidR="00517116">
        <w:rPr>
          <w:rFonts w:ascii="Times New Roman" w:hAnsi="Times New Roman" w:cs="Times New Roman"/>
        </w:rPr>
        <w:lastRenderedPageBreak/>
        <w:t xml:space="preserve">negotiations on Total Allowable Catch (TAC) and increased barriers to trade have been consequences of exiting the EU and CFP  </w:t>
      </w:r>
      <w:r w:rsidR="00517116">
        <w:rPr>
          <w:rFonts w:ascii="Times New Roman" w:hAnsi="Times New Roman" w:cs="Times New Roman"/>
        </w:rPr>
        <w:fldChar w:fldCharType="begin"/>
      </w:r>
      <w:r w:rsidR="00517116">
        <w:rPr>
          <w:rFonts w:ascii="Times New Roman" w:hAnsi="Times New Roman" w:cs="Times New Roman"/>
        </w:rPr>
        <w:instrText xml:space="preserve"> ADDIN ZOTERO_ITEM CSL_CITATION {"citationID":"1UYMYrSu","properties":{"formattedCitation":"(Stewart et al., 2022)","plainCitation":"(Stewart et al., 2022)","noteIndex":0},"citationItems":[{"id":1252,"uris":["http://zotero.org/users/local/CQXYM4IH/items/4RN6KK76"],"itemData":{"id":1252,"type":"article-journal","abstract":"Fisheries management has been a strongly contested aspect of the UK’s position in the EU since UK accession, with the fishing industry frequently questioning both the efficacy and fairness of arrangements. During the campaign for UK exit (Brexit) from the EU, and the subsequent negotiations of a new legal and political relationship from 2016 to 2020, senior UK political leaders strongly committed to deliver radically changed fisheries arrangements with respect to the three central issues: regulatory autonomy; access to waters; and quota shares, all while maintaining minimal trade impacts. The Trade and Cooperation Agreement diverges from this Brexit rhetoric. While some regulatory independence has been achieved, UK fisheries management continues in a state of interdependence and significant EU access to UK waters remains, even in the 6–12 nautical mile territorial waters. While the UK gained an increase in quota shares which is estimated to reach 107 thousand tonnes of landed weight annually by 2025 (an increase of 21.3% for quota species and 16.9% for all species, or 17.8% and 12.4% by value), this pales in comparison to the UK Government’s stated ambitions for zonal attachment (achieving 68% by weight and by value - a potential shortfall of 229,000 tonnes / £281 million). This modest change explains the negative reaction of the fishing industry and claims of betrayal in the face of the UK Government’s announcement of a “successful” deal. The stark delivery gap between rhetoric and reality means the UK government faces a challenging start to managing fisheries outside of the Common Fisheries Policy.","container-title":"Maritime Studies","DOI":"10.1007/s40152-022-00259-0","ISSN":"2212-9790","issue":"1","journalAbbreviation":"Maritime Studies","language":"en","page":"1-17","source":"Springer Link","title":"The Brexit deal and UK fisheries—has reality matched the rhetoric?","volume":"21","author":[{"family":"Stewart","given":"Bryce D."},{"family":"Williams","given":"Chris"},{"family":"Barnes","given":"Richard"},{"family":"Walmsley","given":"Suzannah F."},{"family":"Carpenter","given":"Griffin"}],"issued":{"date-parts":[["2022",3,1]]}}}],"schema":"https://github.com/citation-style-language/schema/raw/master/csl-citation.json"} </w:instrText>
      </w:r>
      <w:r w:rsidR="00517116">
        <w:rPr>
          <w:rFonts w:ascii="Times New Roman" w:hAnsi="Times New Roman" w:cs="Times New Roman"/>
        </w:rPr>
        <w:fldChar w:fldCharType="separate"/>
      </w:r>
      <w:r w:rsidR="00517116">
        <w:rPr>
          <w:rFonts w:ascii="Times New Roman" w:hAnsi="Times New Roman" w:cs="Times New Roman"/>
          <w:noProof/>
        </w:rPr>
        <w:t>(Stewart et al., 2022)</w:t>
      </w:r>
      <w:r w:rsidR="00517116">
        <w:rPr>
          <w:rFonts w:ascii="Times New Roman" w:hAnsi="Times New Roman" w:cs="Times New Roman"/>
        </w:rPr>
        <w:fldChar w:fldCharType="end"/>
      </w:r>
      <w:r w:rsidR="00517116">
        <w:rPr>
          <w:rFonts w:ascii="Times New Roman" w:hAnsi="Times New Roman" w:cs="Times New Roman"/>
        </w:rPr>
        <w:t xml:space="preserve">. </w:t>
      </w:r>
    </w:p>
    <w:p w14:paraId="32E32E37" w14:textId="01A1D4EB" w:rsidR="009A33B7" w:rsidRDefault="002B455D" w:rsidP="00D84BF3">
      <w:pPr>
        <w:spacing w:line="360" w:lineRule="auto"/>
        <w:ind w:firstLine="720"/>
        <w:rPr>
          <w:rFonts w:ascii="Times New Roman" w:hAnsi="Times New Roman" w:cs="Times New Roman"/>
        </w:rPr>
      </w:pPr>
      <w:r>
        <w:rPr>
          <w:rFonts w:ascii="Times New Roman" w:hAnsi="Times New Roman" w:cs="Times New Roman"/>
        </w:rPr>
        <w:t xml:space="preserve">Future research should refine landings assessments to inform sustainable management of fisheries that the UK controls and accesses. </w:t>
      </w:r>
      <w:r w:rsidR="00C2131A">
        <w:rPr>
          <w:rFonts w:ascii="Times New Roman" w:hAnsi="Times New Roman" w:cs="Times New Roman"/>
        </w:rPr>
        <w:t>Analyzing catch</w:t>
      </w:r>
      <w:r w:rsidR="00782097">
        <w:rPr>
          <w:rFonts w:ascii="Times New Roman" w:hAnsi="Times New Roman" w:cs="Times New Roman"/>
        </w:rPr>
        <w:t xml:space="preserve"> size </w:t>
      </w:r>
      <w:r w:rsidR="00C2131A">
        <w:rPr>
          <w:rFonts w:ascii="Times New Roman" w:hAnsi="Times New Roman" w:cs="Times New Roman"/>
        </w:rPr>
        <w:t>distributions would help detect violations of size regulations and indicate stocks which are declining in biomass.</w:t>
      </w:r>
      <w:r w:rsidR="00782097">
        <w:rPr>
          <w:rFonts w:ascii="Times New Roman" w:hAnsi="Times New Roman" w:cs="Times New Roman"/>
        </w:rPr>
        <w:t xml:space="preserve"> </w:t>
      </w:r>
      <w:r w:rsidR="00B06CA8">
        <w:rPr>
          <w:rFonts w:ascii="Times New Roman" w:hAnsi="Times New Roman" w:cs="Times New Roman"/>
        </w:rPr>
        <w:t xml:space="preserve">Additionally, distinguishing between quota and non-quota species, or species with different regulations, would allow for better quota management and allocations. As </w:t>
      </w:r>
      <w:r w:rsidR="00D712C3">
        <w:rPr>
          <w:rFonts w:ascii="Times New Roman" w:hAnsi="Times New Roman" w:cs="Times New Roman"/>
        </w:rPr>
        <w:t>the ‘right to fish’</w:t>
      </w:r>
      <w:r w:rsidR="00B06CA8">
        <w:rPr>
          <w:rFonts w:ascii="Times New Roman" w:hAnsi="Times New Roman" w:cs="Times New Roman"/>
        </w:rPr>
        <w:t xml:space="preserve"> remain</w:t>
      </w:r>
      <w:r w:rsidR="00D712C3">
        <w:rPr>
          <w:rFonts w:ascii="Times New Roman" w:hAnsi="Times New Roman" w:cs="Times New Roman"/>
        </w:rPr>
        <w:t>s</w:t>
      </w:r>
      <w:r w:rsidR="00B06CA8">
        <w:rPr>
          <w:rFonts w:ascii="Times New Roman" w:hAnsi="Times New Roman" w:cs="Times New Roman"/>
        </w:rPr>
        <w:t xml:space="preserve"> a contentions policy</w:t>
      </w:r>
      <w:r w:rsidR="00D712C3">
        <w:rPr>
          <w:rFonts w:ascii="Times New Roman" w:hAnsi="Times New Roman" w:cs="Times New Roman"/>
        </w:rPr>
        <w:t xml:space="preserve"> </w:t>
      </w:r>
      <w:r w:rsidR="00B82C36">
        <w:rPr>
          <w:rFonts w:ascii="Times New Roman" w:hAnsi="Times New Roman" w:cs="Times New Roman"/>
        </w:rPr>
        <w:t>issue, involving</w:t>
      </w:r>
      <w:r w:rsidR="00D712C3">
        <w:rPr>
          <w:rFonts w:ascii="Times New Roman" w:hAnsi="Times New Roman" w:cs="Times New Roman"/>
        </w:rPr>
        <w:t xml:space="preserve"> </w:t>
      </w:r>
      <w:r w:rsidR="00B82C36">
        <w:rPr>
          <w:rFonts w:ascii="Times New Roman" w:hAnsi="Times New Roman" w:cs="Times New Roman"/>
        </w:rPr>
        <w:t>multiple</w:t>
      </w:r>
      <w:r w:rsidR="00D712C3">
        <w:rPr>
          <w:rFonts w:ascii="Times New Roman" w:hAnsi="Times New Roman" w:cs="Times New Roman"/>
        </w:rPr>
        <w:t xml:space="preserve"> stakeholders</w:t>
      </w:r>
      <w:r w:rsidR="00B06CA8">
        <w:rPr>
          <w:rFonts w:ascii="Times New Roman" w:hAnsi="Times New Roman" w:cs="Times New Roman"/>
        </w:rPr>
        <w:t xml:space="preserve">, </w:t>
      </w:r>
      <w:r w:rsidR="00B82C36">
        <w:rPr>
          <w:rFonts w:ascii="Times New Roman" w:hAnsi="Times New Roman" w:cs="Times New Roman"/>
        </w:rPr>
        <w:t xml:space="preserve">future efforts should focus on </w:t>
      </w:r>
      <w:r w:rsidR="00B06CA8">
        <w:rPr>
          <w:rFonts w:ascii="Times New Roman" w:hAnsi="Times New Roman" w:cs="Times New Roman"/>
        </w:rPr>
        <w:t>fleet dynamics, gea</w:t>
      </w:r>
      <w:r w:rsidR="00B82C36">
        <w:rPr>
          <w:rFonts w:ascii="Times New Roman" w:hAnsi="Times New Roman" w:cs="Times New Roman"/>
        </w:rPr>
        <w:t>r efficiency, trade markets</w:t>
      </w:r>
      <w:r w:rsidR="00B06CA8">
        <w:rPr>
          <w:rFonts w:ascii="Times New Roman" w:hAnsi="Times New Roman" w:cs="Times New Roman"/>
        </w:rPr>
        <w:t xml:space="preserve"> and employment </w:t>
      </w:r>
      <w:r w:rsidR="00B82C36">
        <w:rPr>
          <w:rFonts w:ascii="Times New Roman" w:hAnsi="Times New Roman" w:cs="Times New Roman"/>
        </w:rPr>
        <w:t xml:space="preserve">impacts </w:t>
      </w:r>
      <w:r w:rsidR="00B82C36">
        <w:rPr>
          <w:rFonts w:ascii="Times New Roman" w:hAnsi="Times New Roman" w:cs="Times New Roman"/>
        </w:rPr>
        <w:fldChar w:fldCharType="begin"/>
      </w:r>
      <w:r w:rsidR="00B82C36">
        <w:rPr>
          <w:rFonts w:ascii="Times New Roman" w:hAnsi="Times New Roman" w:cs="Times New Roman"/>
        </w:rPr>
        <w:instrText xml:space="preserve"> ADDIN ZOTERO_ITEM CSL_CITATION {"citationID":"EWHtzfLI","properties":{"formattedCitation":"(Forse et al., 2021)","plainCitation":"(Forse et al., 2021)","noteIndex":0},"citationItems":[{"id":1299,"uris":["http://zotero.org/users/local/CQXYM4IH/items/LUD3YI5N"],"itemData":{"id":1299,"type":"article-journal","abstract":"This paper presents the results of interviews conducted with stakeholders in the North East Scotland commercial fishing industry who operate with Fixed Quota Allocation (FQA) units under the United Kingdom’s (UK’s) fisheries management system. The results derived from these interviews provide a view of the FQA system from those operating within it and identify strengths and weaknesses of the system. The implications of these results are that the FQA system, and the introduction of FQA units, led to increased investment and efficiency within the North East Scotland ‘over 10 m′ sector. This, however, has led to a consolidation of quota and the raising of barriers to entry. These may threaten the future of the industry and its traditional links to its coastal communities but the situation is complicated by concerns that any changes to the system to address these threats risks destabilising the economic structure of the industry which is built on the asset value of FQA units. The UK Government has indicated that the system will endure post-Brexit so it may be that any additional quota realised from exiting the European Union (EU) is applied to a system where those who will benefit most understand that it may risk the industry’s future. This paper calls for more research into the FQA system, with those who work with FQA units and those who do not, to ensure that the socioeconomic impacts of this system are better understood in order that future management safeguards the stability of the industry into the future.","container-title":"Marine Policy","DOI":"10.1016/j.marpol.2021.104563","ISSN":"0308-597X","journalAbbreviation":"Marine Policy","page":"104563","source":"ScienceDirect","title":"Beyond Brexit – Is the UK’s Fixed Quota Allocation (FQA) system in need of a fix?","volume":"129","author":[{"family":"Forse","given":"Andy"},{"family":"Drakeford","given":"Benjamin"},{"family":"Failler","given":"Pierre"},{"family":"Potts","given":"Jonathan"},{"family":"Akbari","given":"Negar"}],"issued":{"date-parts":[["2021",7,1]]}}}],"schema":"https://github.com/citation-style-language/schema/raw/master/csl-citation.json"} </w:instrText>
      </w:r>
      <w:r w:rsidR="00B82C36">
        <w:rPr>
          <w:rFonts w:ascii="Times New Roman" w:hAnsi="Times New Roman" w:cs="Times New Roman"/>
        </w:rPr>
        <w:fldChar w:fldCharType="separate"/>
      </w:r>
      <w:r w:rsidR="00B82C36">
        <w:rPr>
          <w:rFonts w:ascii="Times New Roman" w:hAnsi="Times New Roman" w:cs="Times New Roman"/>
          <w:noProof/>
        </w:rPr>
        <w:t>(Forse et al., 2021)</w:t>
      </w:r>
      <w:r w:rsidR="00B82C36">
        <w:rPr>
          <w:rFonts w:ascii="Times New Roman" w:hAnsi="Times New Roman" w:cs="Times New Roman"/>
        </w:rPr>
        <w:fldChar w:fldCharType="end"/>
      </w:r>
      <w:r w:rsidR="00B82C36">
        <w:rPr>
          <w:rFonts w:ascii="Times New Roman" w:hAnsi="Times New Roman" w:cs="Times New Roman"/>
        </w:rPr>
        <w:t>. Fl</w:t>
      </w:r>
      <w:r w:rsidR="00B06CA8">
        <w:rPr>
          <w:rFonts w:ascii="Times New Roman" w:hAnsi="Times New Roman" w:cs="Times New Roman"/>
        </w:rPr>
        <w:t xml:space="preserve">eet capacity </w:t>
      </w:r>
      <w:r w:rsidR="00B82C36">
        <w:rPr>
          <w:rFonts w:ascii="Times New Roman" w:hAnsi="Times New Roman" w:cs="Times New Roman"/>
        </w:rPr>
        <w:t>remains</w:t>
      </w:r>
      <w:r w:rsidR="00B06CA8">
        <w:rPr>
          <w:rFonts w:ascii="Times New Roman" w:hAnsi="Times New Roman" w:cs="Times New Roman"/>
        </w:rPr>
        <w:t xml:space="preserve"> greater than what is </w:t>
      </w:r>
      <w:r w:rsidR="00B82C36">
        <w:rPr>
          <w:rFonts w:ascii="Times New Roman" w:hAnsi="Times New Roman" w:cs="Times New Roman"/>
        </w:rPr>
        <w:t>required</w:t>
      </w:r>
      <w:r w:rsidR="00B06CA8">
        <w:rPr>
          <w:rFonts w:ascii="Times New Roman" w:hAnsi="Times New Roman" w:cs="Times New Roman"/>
        </w:rPr>
        <w:t xml:space="preserve"> for given landings </w:t>
      </w:r>
      <w:r w:rsidR="00062ECD">
        <w:rPr>
          <w:rFonts w:ascii="Times New Roman" w:hAnsi="Times New Roman" w:cs="Times New Roman"/>
        </w:rPr>
        <w:t xml:space="preserve">problems </w:t>
      </w:r>
      <w:r w:rsidR="00062ECD">
        <w:rPr>
          <w:rFonts w:ascii="Times New Roman" w:hAnsi="Times New Roman" w:cs="Times New Roman"/>
        </w:rPr>
        <w:fldChar w:fldCharType="begin"/>
      </w:r>
      <w:r w:rsidR="00B82C36">
        <w:rPr>
          <w:rFonts w:ascii="Times New Roman" w:hAnsi="Times New Roman" w:cs="Times New Roman"/>
        </w:rPr>
        <w:instrText xml:space="preserve"> ADDIN ZOTERO_ITEM CSL_CITATION {"citationID":"g1IKRoZq","properties":{"formattedCitation":"(Pout et al., 2008)","plainCitation":"(Pout et al., 2008)","noteIndex":0},"citationItems":[{"id":1294,"uris":["http://zotero.org/users/local/CQXYM4IH/items/9CL2T8UK"],"itemData":{"id":1294,"type":"article-journal","abstract":"There is increasing interest both in Europe and further afield in moving beyond traditional TAC based approaches to fishery management, towards effort and/or capacity based management regimes. This paper presents the results of a case study on effort and capacity metrics in the Scottish pelagic fleet. Data from 2003 to 2006 were used to model the activities of this fleet to create a series of linked process models that simulate the trip by trip activity of vessels exploiting the mackerel, herring and blue whiting fisheries in the North Sea and Western Atlantic. Scaling the predicted port departure probabilities for the 2003-2006 period allows changes in effort within the fleet to be simulated. This suggests that fleet capacity would be 260,000 tonnes for mackerel with mean days at sea per vessel of 119 days, in comparison with the mean over the 2003-2006 period of 126,900 tonnes which corresponds to 58 days at sea per vessel. Likewise the capacity of the fleet in the herring fishery would be 151,700 tonnes with a mean of 53 days at sea per vessel, in comparison to 57,310 tonnes and 20 days at sea per vessel for the 2003-2006 period. Simulations also suggest that days at sea limitations are likely to be a more effective management measure to regulate landings than closed seasons and that, at least for the mackerel fishery, vessel reduction schemes would result in a proportionate decrease in landings that would not vary greatly regardless of which vessels were removed from the fleet. Trends in vessel specifications since 1980 are likely to have increased the capacity of the fleet within the mackerel fishery by approximately 46%.","language":"en","source":"Zotero","title":"Modelling vessel activity in the Scottish pelagic fleet: the relationship between capacity and effort and the evaluation of a range of possible management plans.","author":[{"family":"Pout","given":"Alastair"},{"family":"Campbell","given":"Neil"},{"family":"Beare","given":"Doug"},{"family":"Clarke","given":"Elizabeth"},{"family":"Hillary","given":"Richard"},{"family":"Hölker","given":"Franz"},{"family":"Reid","given":"Dave"}],"issued":{"date-parts":[["2008"]]}}}],"schema":"https://github.com/citation-style-language/schema/raw/master/csl-citation.json"} </w:instrText>
      </w:r>
      <w:r w:rsidR="00062ECD">
        <w:rPr>
          <w:rFonts w:ascii="Times New Roman" w:hAnsi="Times New Roman" w:cs="Times New Roman"/>
        </w:rPr>
        <w:fldChar w:fldCharType="separate"/>
      </w:r>
      <w:r w:rsidR="00B82C36">
        <w:rPr>
          <w:rFonts w:ascii="Times New Roman" w:hAnsi="Times New Roman" w:cs="Times New Roman"/>
          <w:noProof/>
        </w:rPr>
        <w:t>(Pout et al., 2008)</w:t>
      </w:r>
      <w:r w:rsidR="00062ECD">
        <w:rPr>
          <w:rFonts w:ascii="Times New Roman" w:hAnsi="Times New Roman" w:cs="Times New Roman"/>
        </w:rPr>
        <w:fldChar w:fldCharType="end"/>
      </w:r>
      <w:r w:rsidR="00062ECD">
        <w:rPr>
          <w:rFonts w:ascii="Times New Roman" w:hAnsi="Times New Roman" w:cs="Times New Roman"/>
        </w:rPr>
        <w:t xml:space="preserve">. </w:t>
      </w:r>
      <w:r w:rsidR="00B82C36">
        <w:rPr>
          <w:rFonts w:ascii="Times New Roman" w:hAnsi="Times New Roman" w:cs="Times New Roman"/>
        </w:rPr>
        <w:t xml:space="preserve">Stock biomass modeling should be prioritized to prevent overestimating sustainability and guide evidence-based policy guided by historical catch trends </w:t>
      </w:r>
      <w:r w:rsidR="00B82C36">
        <w:rPr>
          <w:rFonts w:ascii="Times New Roman" w:hAnsi="Times New Roman" w:cs="Times New Roman"/>
        </w:rPr>
        <w:fldChar w:fldCharType="begin"/>
      </w:r>
      <w:r w:rsidR="00777297">
        <w:rPr>
          <w:rFonts w:ascii="Times New Roman" w:hAnsi="Times New Roman" w:cs="Times New Roman"/>
        </w:rPr>
        <w:instrText xml:space="preserve"> ADDIN ZOTERO_ITEM CSL_CITATION {"citationID":"DnKrtFhc","properties":{"formattedCitation":"(Harrison et al., 2023; Pauly and Zeller, 2016)","plainCitation":"(Harrison et al., 2023; Pauly and Zeller, 2016)","noteIndex":0},"citationItems":[{"id":1291,"uris":["http://zotero.org/users/local/CQXYM4IH/items/DAMJDFDB"],"itemData":{"id":1291,"type":"article-journal","abstract":"Developed countries are increasingly dependent on international trade to meet seafood requirements, which has important social, environmental, and economic implications. After becoming an independent coastal state following Brexit, the UK faces increased trade barriers and changes in seafood availability and cost. We compiled a long-term (120-year) dataset of UK seafood production (landings and aquaculture), imports, and exports, and assessed the influence of policy change and consumer preference on domestic production and consumption. In the early twentieth century, distant-water fisheries met an increasing demand for large, flaky fish such as cod and haddock that are more abundant in northerly waters. Accordingly, from 1900 to 1975, the UK fleet supplied almost 90% of these fish. However, policy changes in the mid-1970s such as the widespread establishment of Exclusive Economic Zones and the UK joining the European Union resulted in large declines in distant-water fisheries and a growing mismatch between seafood production versus consumption in the UK. While in 1975, UK landings and aquaculture accounted for 89% of seafood consumed by the British public, by 2019 this was only 40%. The combination of policy changes and staunch consumer preferences for non-local species has resulted in today’s situation, where the vast majority of seafood consumed in the UK is imported, and most seafood produced domestically is exported. There are also health considerations. The UK public currently consumes 31% less seafood than is recommended by government guidelines, and even if local species were more popular, total domestic production would still be 73% below recommended levels. In the face of climate change, global overfishing and potentially restrictive trade barriers, promoting locally sourced seafood and non-seafood alternatives would be prudent to help meet national food security demands, and health and environmental targets.","container-title":"Reviews in Fish Biology and Fisheries","DOI":"10.1007/s11160-023-09776-5","ISSN":"1573-5184","issue":"4","journalAbbreviation":"Rev Fish Biol Fisheries","language":"en","page":"1387-1408","source":"Springer Link","title":"Widening mismatch between UK seafood production and consumer demand: a 120-year perspective","title-short":"Widening mismatch between UK seafood production and consumer demand","volume":"33","author":[{"family":"Harrison","given":"Luke O. J."},{"family":"Engelhard","given":"Georg H."},{"family":"Thurstan","given":"Ruth H."},{"family":"Sturrock","given":"Anna M."}],"issued":{"date-parts":[["2023",12,1]]}}},{"id":1214,"uris":["http://zotero.org/users/local/CQXYM4IH/items/8RGVAN9N"],"itemData":{"id":1214,"type":"article-journal","abstract":"Fisheries data assembled by the Food and Agriculture Organization (FAO) suggest that global marine fisheries catches increased to 86 million tonnes in 1996, then slightly declined. Here, using a decade-long multinational ‘catch reconstruction’ project covering the Exclusive Economic Zones of the world’s maritime countries and the High Seas from 1950 to 2010, and accounting for all fisheries, we identify catch trajectories differing considerably from the national data submitted to the FAO. We suggest that catch actually peaked at 130 million tonnes, and has been declining much more strongly since. This decline in reconstructed catches reflects declines in industrial catches and to a smaller extent declining discards, despite industrial fishing having expanded from industrialized countries to the waters of developing countries. The differing trajectories documented here suggest a need for improved monitoring of all fisheries, including often neglected small-scale fisheries, and illegal and other problematic fisheries, as well as discarded bycatch.","container-title":"Nature Communications","DOI":"10.1038/ncomms10244","ISSN":"2041-1723","issue":"1","journalAbbreviation":"Nat Commun","language":"en","license":"2016 The Author(s)","note":"publisher: Nature Publishing Group","page":"10244","source":"www.nature.com","title":"Catch reconstructions reveal that global marine fisheries catches are higher than reported and declining","volume":"7","author":[{"family":"Pauly","given":"Daniel"},{"family":"Zeller","given":"Dirk"}],"issued":{"date-parts":[["2016",1,19]]}}}],"schema":"https://github.com/citation-style-language/schema/raw/master/csl-citation.json"} </w:instrText>
      </w:r>
      <w:r w:rsidR="00B82C36">
        <w:rPr>
          <w:rFonts w:ascii="Times New Roman" w:hAnsi="Times New Roman" w:cs="Times New Roman"/>
        </w:rPr>
        <w:fldChar w:fldCharType="separate"/>
      </w:r>
      <w:r w:rsidR="00777297">
        <w:rPr>
          <w:rFonts w:ascii="Times New Roman" w:hAnsi="Times New Roman" w:cs="Times New Roman"/>
          <w:noProof/>
        </w:rPr>
        <w:t>(Harrison et al., 2023; Pauly and Zeller, 2016)</w:t>
      </w:r>
      <w:r w:rsidR="00B82C36">
        <w:rPr>
          <w:rFonts w:ascii="Times New Roman" w:hAnsi="Times New Roman" w:cs="Times New Roman"/>
        </w:rPr>
        <w:fldChar w:fldCharType="end"/>
      </w:r>
      <w:r w:rsidR="00B82C36">
        <w:rPr>
          <w:rFonts w:ascii="Times New Roman" w:hAnsi="Times New Roman" w:cs="Times New Roman"/>
        </w:rPr>
        <w:t xml:space="preserve">. These measures are </w:t>
      </w:r>
      <w:r w:rsidR="00BE382C">
        <w:rPr>
          <w:rFonts w:ascii="Times New Roman" w:hAnsi="Times New Roman" w:cs="Times New Roman"/>
        </w:rPr>
        <w:t>crucial</w:t>
      </w:r>
      <w:r w:rsidR="00B82C36">
        <w:rPr>
          <w:rFonts w:ascii="Times New Roman" w:hAnsi="Times New Roman" w:cs="Times New Roman"/>
        </w:rPr>
        <w:t xml:space="preserve"> to balancing the UK’s economic interest, ecological sustainability, and coastal livelihoods.</w:t>
      </w:r>
    </w:p>
    <w:p w14:paraId="40DC0754" w14:textId="77777777" w:rsidR="003A3879" w:rsidRDefault="003A3879" w:rsidP="003D04D7">
      <w:pPr>
        <w:spacing w:line="360" w:lineRule="auto"/>
        <w:rPr>
          <w:rFonts w:ascii="Times New Roman" w:hAnsi="Times New Roman" w:cs="Times New Roman"/>
        </w:rPr>
      </w:pPr>
    </w:p>
    <w:p w14:paraId="531DCA20" w14:textId="6FCCB3D0" w:rsidR="003A3879" w:rsidRDefault="003A3879" w:rsidP="003D04D7">
      <w:pPr>
        <w:spacing w:line="360" w:lineRule="auto"/>
        <w:rPr>
          <w:rFonts w:ascii="Times New Roman" w:hAnsi="Times New Roman" w:cs="Times New Roman"/>
        </w:rPr>
      </w:pPr>
      <w:r>
        <w:rPr>
          <w:rFonts w:ascii="Times New Roman" w:hAnsi="Times New Roman" w:cs="Times New Roman"/>
          <w:b/>
          <w:bCs/>
          <w:u w:val="single"/>
        </w:rPr>
        <w:t>References</w:t>
      </w:r>
    </w:p>
    <w:p w14:paraId="25CF011D" w14:textId="77777777" w:rsidR="00777297" w:rsidRPr="00777297" w:rsidRDefault="003A3879" w:rsidP="00777297">
      <w:pPr>
        <w:pStyle w:val="Bibliography"/>
        <w:rPr>
          <w:rFonts w:ascii="Times New Roman" w:hAnsi="Times New Roman" w:cs="Times New Roman"/>
        </w:rPr>
      </w:pPr>
      <w:r>
        <w:fldChar w:fldCharType="begin"/>
      </w:r>
      <w:r w:rsidR="00777297">
        <w:instrText xml:space="preserve"> ADDIN ZOTERO_BIBL {"uncited":[],"omitted":[],"custom":[]} CSL_BIBLIOGRAPHY </w:instrText>
      </w:r>
      <w:r>
        <w:fldChar w:fldCharType="separate"/>
      </w:r>
      <w:r w:rsidR="00777297" w:rsidRPr="00777297">
        <w:rPr>
          <w:rFonts w:ascii="Times New Roman" w:hAnsi="Times New Roman" w:cs="Times New Roman"/>
        </w:rPr>
        <w:t xml:space="preserve">Abernethy, K.E., </w:t>
      </w:r>
      <w:proofErr w:type="spellStart"/>
      <w:r w:rsidR="00777297" w:rsidRPr="00777297">
        <w:rPr>
          <w:rFonts w:ascii="Times New Roman" w:hAnsi="Times New Roman" w:cs="Times New Roman"/>
        </w:rPr>
        <w:t>Trebilcock</w:t>
      </w:r>
      <w:proofErr w:type="spellEnd"/>
      <w:r w:rsidR="00777297" w:rsidRPr="00777297">
        <w:rPr>
          <w:rFonts w:ascii="Times New Roman" w:hAnsi="Times New Roman" w:cs="Times New Roman"/>
        </w:rPr>
        <w:t xml:space="preserve">, P., Kebede, B., Allison, E.H., </w:t>
      </w:r>
      <w:proofErr w:type="spellStart"/>
      <w:r w:rsidR="00777297" w:rsidRPr="00777297">
        <w:rPr>
          <w:rFonts w:ascii="Times New Roman" w:hAnsi="Times New Roman" w:cs="Times New Roman"/>
        </w:rPr>
        <w:t>Dulvy</w:t>
      </w:r>
      <w:proofErr w:type="spellEnd"/>
      <w:r w:rsidR="00777297" w:rsidRPr="00777297">
        <w:rPr>
          <w:rFonts w:ascii="Times New Roman" w:hAnsi="Times New Roman" w:cs="Times New Roman"/>
        </w:rPr>
        <w:t xml:space="preserve">, N.K., 2010. </w:t>
      </w:r>
      <w:proofErr w:type="spellStart"/>
      <w:r w:rsidR="00777297" w:rsidRPr="00777297">
        <w:rPr>
          <w:rFonts w:ascii="Times New Roman" w:hAnsi="Times New Roman" w:cs="Times New Roman"/>
        </w:rPr>
        <w:t>Fuelling</w:t>
      </w:r>
      <w:proofErr w:type="spellEnd"/>
      <w:r w:rsidR="00777297" w:rsidRPr="00777297">
        <w:rPr>
          <w:rFonts w:ascii="Times New Roman" w:hAnsi="Times New Roman" w:cs="Times New Roman"/>
        </w:rPr>
        <w:t xml:space="preserve"> the decline in UK fishing communities? ICES Journal of Marine Science 67, 1076–1085. https://doi.org/10.1093/icesjms/fsp289</w:t>
      </w:r>
    </w:p>
    <w:p w14:paraId="0DF163B9" w14:textId="77777777" w:rsidR="00777297" w:rsidRDefault="00777297" w:rsidP="00777297">
      <w:pPr>
        <w:pStyle w:val="Bibliography"/>
        <w:rPr>
          <w:rFonts w:ascii="Times New Roman" w:hAnsi="Times New Roman" w:cs="Times New Roman"/>
        </w:rPr>
      </w:pPr>
    </w:p>
    <w:p w14:paraId="116A8C61" w14:textId="13C1D412"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Akbari, N., </w:t>
      </w:r>
      <w:proofErr w:type="spellStart"/>
      <w:r w:rsidRPr="00777297">
        <w:rPr>
          <w:rFonts w:ascii="Times New Roman" w:hAnsi="Times New Roman" w:cs="Times New Roman"/>
        </w:rPr>
        <w:t>Bjørndal</w:t>
      </w:r>
      <w:proofErr w:type="spellEnd"/>
      <w:r w:rsidRPr="00777297">
        <w:rPr>
          <w:rFonts w:ascii="Times New Roman" w:hAnsi="Times New Roman" w:cs="Times New Roman"/>
        </w:rPr>
        <w:t xml:space="preserve">, T., </w:t>
      </w:r>
      <w:proofErr w:type="spellStart"/>
      <w:r w:rsidRPr="00777297">
        <w:rPr>
          <w:rFonts w:ascii="Times New Roman" w:hAnsi="Times New Roman" w:cs="Times New Roman"/>
        </w:rPr>
        <w:t>Failler</w:t>
      </w:r>
      <w:proofErr w:type="spellEnd"/>
      <w:r w:rsidRPr="00777297">
        <w:rPr>
          <w:rFonts w:ascii="Times New Roman" w:hAnsi="Times New Roman" w:cs="Times New Roman"/>
        </w:rPr>
        <w:t xml:space="preserve">, P., </w:t>
      </w:r>
      <w:proofErr w:type="spellStart"/>
      <w:r w:rsidRPr="00777297">
        <w:rPr>
          <w:rFonts w:ascii="Times New Roman" w:hAnsi="Times New Roman" w:cs="Times New Roman"/>
        </w:rPr>
        <w:t>Forse</w:t>
      </w:r>
      <w:proofErr w:type="spellEnd"/>
      <w:r w:rsidRPr="00777297">
        <w:rPr>
          <w:rFonts w:ascii="Times New Roman" w:hAnsi="Times New Roman" w:cs="Times New Roman"/>
        </w:rPr>
        <w:t xml:space="preserve">, A., Taylor, M.H., Drakeford, B., 2022. A Multi-Criteria Framework for the Sustainable Management of Fisheries: </w:t>
      </w:r>
      <w:proofErr w:type="gramStart"/>
      <w:r w:rsidRPr="00777297">
        <w:rPr>
          <w:rFonts w:ascii="Times New Roman" w:hAnsi="Times New Roman" w:cs="Times New Roman"/>
        </w:rPr>
        <w:t>a</w:t>
      </w:r>
      <w:proofErr w:type="gramEnd"/>
      <w:r w:rsidRPr="00777297">
        <w:rPr>
          <w:rFonts w:ascii="Times New Roman" w:hAnsi="Times New Roman" w:cs="Times New Roman"/>
        </w:rPr>
        <w:t xml:space="preserve"> Case Study of UK’s North Sea Scottish Fisheries. Environmental Management 70, 79–96. https://doi.org/10.1007/s00267-022-01607-w</w:t>
      </w:r>
    </w:p>
    <w:p w14:paraId="6219341F" w14:textId="77777777" w:rsidR="00283290" w:rsidRDefault="00283290" w:rsidP="00777297">
      <w:pPr>
        <w:pStyle w:val="Bibliography"/>
        <w:rPr>
          <w:rFonts w:ascii="Times New Roman" w:hAnsi="Times New Roman" w:cs="Times New Roman"/>
        </w:rPr>
      </w:pPr>
    </w:p>
    <w:p w14:paraId="3F982CB8" w14:textId="4A20A9A6" w:rsidR="00777297" w:rsidRPr="00777297" w:rsidRDefault="00777297" w:rsidP="00777297">
      <w:pPr>
        <w:pStyle w:val="Bibliography"/>
        <w:rPr>
          <w:rFonts w:ascii="Times New Roman" w:hAnsi="Times New Roman" w:cs="Times New Roman"/>
        </w:rPr>
      </w:pPr>
      <w:proofErr w:type="spellStart"/>
      <w:r w:rsidRPr="00777297">
        <w:rPr>
          <w:rFonts w:ascii="Times New Roman" w:hAnsi="Times New Roman" w:cs="Times New Roman"/>
        </w:rPr>
        <w:t>Basurko</w:t>
      </w:r>
      <w:proofErr w:type="spellEnd"/>
      <w:r w:rsidRPr="00777297">
        <w:rPr>
          <w:rFonts w:ascii="Times New Roman" w:hAnsi="Times New Roman" w:cs="Times New Roman"/>
        </w:rPr>
        <w:t xml:space="preserve">, O.C., </w:t>
      </w:r>
      <w:proofErr w:type="spellStart"/>
      <w:r w:rsidRPr="00777297">
        <w:rPr>
          <w:rFonts w:ascii="Times New Roman" w:hAnsi="Times New Roman" w:cs="Times New Roman"/>
        </w:rPr>
        <w:t>Gabiña</w:t>
      </w:r>
      <w:proofErr w:type="spellEnd"/>
      <w:r w:rsidRPr="00777297">
        <w:rPr>
          <w:rFonts w:ascii="Times New Roman" w:hAnsi="Times New Roman" w:cs="Times New Roman"/>
        </w:rPr>
        <w:t xml:space="preserve">, G., </w:t>
      </w:r>
      <w:proofErr w:type="spellStart"/>
      <w:r w:rsidRPr="00777297">
        <w:rPr>
          <w:rFonts w:ascii="Times New Roman" w:hAnsi="Times New Roman" w:cs="Times New Roman"/>
        </w:rPr>
        <w:t>Uriondo</w:t>
      </w:r>
      <w:proofErr w:type="spellEnd"/>
      <w:r w:rsidRPr="00777297">
        <w:rPr>
          <w:rFonts w:ascii="Times New Roman" w:hAnsi="Times New Roman" w:cs="Times New Roman"/>
        </w:rPr>
        <w:t>, Z., 2013. Energy performance of fishing vessels and potential savings. Journal of Cleaner Production 54, 30–40. https://doi.org/10.1016/j.jclepro.2013.05.024</w:t>
      </w:r>
    </w:p>
    <w:p w14:paraId="7A2B234F" w14:textId="77777777" w:rsidR="00283290" w:rsidRDefault="00283290" w:rsidP="00777297">
      <w:pPr>
        <w:pStyle w:val="Bibliography"/>
        <w:rPr>
          <w:rFonts w:ascii="Times New Roman" w:hAnsi="Times New Roman" w:cs="Times New Roman"/>
        </w:rPr>
      </w:pPr>
    </w:p>
    <w:p w14:paraId="4BF8739F" w14:textId="7BF17BE6"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Bell, J.D., Watson, R.A., Ye, Y., 2017. Global fishing capacity and fishing effort from 1950 to 2012. Fish and Fisheries 18, 489–505. https://doi.org/10.1111/faf.12187</w:t>
      </w:r>
    </w:p>
    <w:p w14:paraId="016D0E2C" w14:textId="77777777" w:rsidR="00283290" w:rsidRDefault="00283290" w:rsidP="00777297">
      <w:pPr>
        <w:pStyle w:val="Bibliography"/>
        <w:rPr>
          <w:rFonts w:ascii="Times New Roman" w:hAnsi="Times New Roman" w:cs="Times New Roman"/>
        </w:rPr>
      </w:pPr>
    </w:p>
    <w:p w14:paraId="1578805E" w14:textId="63F6782C"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Bjorndal, T., </w:t>
      </w:r>
      <w:proofErr w:type="spellStart"/>
      <w:r w:rsidRPr="00777297">
        <w:rPr>
          <w:rFonts w:ascii="Times New Roman" w:hAnsi="Times New Roman" w:cs="Times New Roman"/>
        </w:rPr>
        <w:t>Bezabih</w:t>
      </w:r>
      <w:proofErr w:type="spellEnd"/>
      <w:r w:rsidRPr="00777297">
        <w:rPr>
          <w:rFonts w:ascii="Times New Roman" w:hAnsi="Times New Roman" w:cs="Times New Roman"/>
        </w:rPr>
        <w:t>, M., 2010. Resource Rents and Management Regimes: The Case of the Western Channel Sole Fishery. Marine Resource Economics 25, 325–331. https://doi.org/10.5950/0738-1360-25.3.325</w:t>
      </w:r>
    </w:p>
    <w:p w14:paraId="64130833" w14:textId="77777777" w:rsidR="00283290" w:rsidRDefault="00283290" w:rsidP="00777297">
      <w:pPr>
        <w:pStyle w:val="Bibliography"/>
        <w:rPr>
          <w:rFonts w:ascii="Times New Roman" w:hAnsi="Times New Roman" w:cs="Times New Roman"/>
        </w:rPr>
      </w:pPr>
    </w:p>
    <w:p w14:paraId="4AE15550" w14:textId="4FC56DD3" w:rsidR="00777297" w:rsidRPr="00777297" w:rsidRDefault="00777297" w:rsidP="00777297">
      <w:pPr>
        <w:pStyle w:val="Bibliography"/>
        <w:rPr>
          <w:rFonts w:ascii="Times New Roman" w:hAnsi="Times New Roman" w:cs="Times New Roman"/>
        </w:rPr>
      </w:pPr>
      <w:proofErr w:type="spellStart"/>
      <w:r w:rsidRPr="00777297">
        <w:rPr>
          <w:rFonts w:ascii="Times New Roman" w:hAnsi="Times New Roman" w:cs="Times New Roman"/>
        </w:rPr>
        <w:lastRenderedPageBreak/>
        <w:t>Bjørndal</w:t>
      </w:r>
      <w:proofErr w:type="spellEnd"/>
      <w:r w:rsidRPr="00777297">
        <w:rPr>
          <w:rFonts w:ascii="Times New Roman" w:hAnsi="Times New Roman" w:cs="Times New Roman"/>
        </w:rPr>
        <w:t xml:space="preserve">, T., Foss, T., Munro, G.R., </w:t>
      </w:r>
      <w:proofErr w:type="spellStart"/>
      <w:r w:rsidRPr="00777297">
        <w:rPr>
          <w:rFonts w:ascii="Times New Roman" w:hAnsi="Times New Roman" w:cs="Times New Roman"/>
        </w:rPr>
        <w:t>Schou</w:t>
      </w:r>
      <w:proofErr w:type="spellEnd"/>
      <w:r w:rsidRPr="00777297">
        <w:rPr>
          <w:rFonts w:ascii="Times New Roman" w:hAnsi="Times New Roman" w:cs="Times New Roman"/>
        </w:rPr>
        <w:t>, M., 2021. Brexit and consequences for quota sharing in the Barents Sea cod fishery. Marine Policy 131, 104622. https://doi.org/10.1016/j.marpol.2021.104622</w:t>
      </w:r>
    </w:p>
    <w:p w14:paraId="1755D094" w14:textId="77777777" w:rsidR="00283290" w:rsidRDefault="00283290" w:rsidP="00777297">
      <w:pPr>
        <w:pStyle w:val="Bibliography"/>
        <w:rPr>
          <w:rFonts w:ascii="Times New Roman" w:hAnsi="Times New Roman" w:cs="Times New Roman"/>
        </w:rPr>
      </w:pPr>
    </w:p>
    <w:p w14:paraId="4192BC9F" w14:textId="492E7BF2"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Davis, K., Kennedy, W., Maraj, A., Paul, R., Pilkington, J., Reade, S., </w:t>
      </w:r>
      <w:proofErr w:type="spellStart"/>
      <w:r w:rsidRPr="00777297">
        <w:rPr>
          <w:rFonts w:ascii="Times New Roman" w:hAnsi="Times New Roman" w:cs="Times New Roman"/>
        </w:rPr>
        <w:t>Wintz</w:t>
      </w:r>
      <w:proofErr w:type="spellEnd"/>
      <w:r w:rsidRPr="00777297">
        <w:rPr>
          <w:rFonts w:ascii="Times New Roman" w:hAnsi="Times New Roman" w:cs="Times New Roman"/>
        </w:rPr>
        <w:t>, P., 2023. UK SEA FISHERIES STATISTICS 2023.</w:t>
      </w:r>
    </w:p>
    <w:p w14:paraId="0162E5D6" w14:textId="77777777" w:rsidR="00283290" w:rsidRDefault="00283290" w:rsidP="00777297">
      <w:pPr>
        <w:pStyle w:val="Bibliography"/>
        <w:rPr>
          <w:rFonts w:ascii="Times New Roman" w:hAnsi="Times New Roman" w:cs="Times New Roman"/>
        </w:rPr>
      </w:pPr>
    </w:p>
    <w:p w14:paraId="355B0271" w14:textId="522F7330"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FAO, 2024. The State of World Fisheries and Aquaculture 2024. </w:t>
      </w:r>
      <w:proofErr w:type="gramStart"/>
      <w:r w:rsidRPr="00777297">
        <w:rPr>
          <w:rFonts w:ascii="Times New Roman" w:hAnsi="Times New Roman" w:cs="Times New Roman"/>
        </w:rPr>
        <w:t>FAO ;</w:t>
      </w:r>
      <w:proofErr w:type="gramEnd"/>
    </w:p>
    <w:p w14:paraId="156D0716" w14:textId="77777777" w:rsidR="00283290" w:rsidRDefault="00283290" w:rsidP="00777297">
      <w:pPr>
        <w:pStyle w:val="Bibliography"/>
        <w:rPr>
          <w:rFonts w:ascii="Times New Roman" w:hAnsi="Times New Roman" w:cs="Times New Roman"/>
        </w:rPr>
      </w:pPr>
    </w:p>
    <w:p w14:paraId="7F798B5A" w14:textId="4A17FDB6" w:rsidR="00777297" w:rsidRPr="00777297" w:rsidRDefault="00777297" w:rsidP="00777297">
      <w:pPr>
        <w:pStyle w:val="Bibliography"/>
        <w:rPr>
          <w:rFonts w:ascii="Times New Roman" w:hAnsi="Times New Roman" w:cs="Times New Roman"/>
        </w:rPr>
      </w:pPr>
      <w:proofErr w:type="spellStart"/>
      <w:r w:rsidRPr="00777297">
        <w:rPr>
          <w:rFonts w:ascii="Times New Roman" w:hAnsi="Times New Roman" w:cs="Times New Roman"/>
        </w:rPr>
        <w:t>Forse</w:t>
      </w:r>
      <w:proofErr w:type="spellEnd"/>
      <w:r w:rsidRPr="00777297">
        <w:rPr>
          <w:rFonts w:ascii="Times New Roman" w:hAnsi="Times New Roman" w:cs="Times New Roman"/>
        </w:rPr>
        <w:t xml:space="preserve">, A., Drakeford, B., </w:t>
      </w:r>
      <w:proofErr w:type="spellStart"/>
      <w:r w:rsidRPr="00777297">
        <w:rPr>
          <w:rFonts w:ascii="Times New Roman" w:hAnsi="Times New Roman" w:cs="Times New Roman"/>
        </w:rPr>
        <w:t>Failler</w:t>
      </w:r>
      <w:proofErr w:type="spellEnd"/>
      <w:r w:rsidRPr="00777297">
        <w:rPr>
          <w:rFonts w:ascii="Times New Roman" w:hAnsi="Times New Roman" w:cs="Times New Roman"/>
        </w:rPr>
        <w:t>, P., Potts, J., Akbari, N., 2021. Beyond Brexit – Is the UK’s Fixed Quota Allocation (FQA) system in need of a fix? Marine Policy 129, 104563. https://doi.org/10.1016/j.marpol.2021.104563</w:t>
      </w:r>
    </w:p>
    <w:p w14:paraId="5CAFEB2F" w14:textId="77777777" w:rsidR="00283290" w:rsidRDefault="00283290" w:rsidP="00777297">
      <w:pPr>
        <w:pStyle w:val="Bibliography"/>
        <w:rPr>
          <w:rFonts w:ascii="Times New Roman" w:hAnsi="Times New Roman" w:cs="Times New Roman"/>
        </w:rPr>
      </w:pPr>
    </w:p>
    <w:p w14:paraId="74E407E2" w14:textId="12B59F60"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Fox, C.J., 2022. Scoring the status of UK shared and national fish stocks around the time of Brexit. Marine Policy 135, 104851. https://doi.org/10.1016/j.marpol.2021.104851</w:t>
      </w:r>
    </w:p>
    <w:p w14:paraId="60FA1884" w14:textId="77777777" w:rsidR="00283290" w:rsidRDefault="00283290" w:rsidP="00777297">
      <w:pPr>
        <w:pStyle w:val="Bibliography"/>
        <w:rPr>
          <w:rFonts w:ascii="Times New Roman" w:hAnsi="Times New Roman" w:cs="Times New Roman"/>
        </w:rPr>
      </w:pPr>
    </w:p>
    <w:p w14:paraId="6B0F639B" w14:textId="63DE4496"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Froese, R., Winker, H., Coro, G., </w:t>
      </w:r>
      <w:proofErr w:type="spellStart"/>
      <w:r w:rsidRPr="00777297">
        <w:rPr>
          <w:rFonts w:ascii="Times New Roman" w:hAnsi="Times New Roman" w:cs="Times New Roman"/>
        </w:rPr>
        <w:t>Demirel</w:t>
      </w:r>
      <w:proofErr w:type="spellEnd"/>
      <w:r w:rsidRPr="00777297">
        <w:rPr>
          <w:rFonts w:ascii="Times New Roman" w:hAnsi="Times New Roman" w:cs="Times New Roman"/>
        </w:rPr>
        <w:t xml:space="preserve">, N., </w:t>
      </w:r>
      <w:proofErr w:type="spellStart"/>
      <w:r w:rsidRPr="00777297">
        <w:rPr>
          <w:rFonts w:ascii="Times New Roman" w:hAnsi="Times New Roman" w:cs="Times New Roman"/>
        </w:rPr>
        <w:t>Tsikliras</w:t>
      </w:r>
      <w:proofErr w:type="spellEnd"/>
      <w:r w:rsidRPr="00777297">
        <w:rPr>
          <w:rFonts w:ascii="Times New Roman" w:hAnsi="Times New Roman" w:cs="Times New Roman"/>
        </w:rPr>
        <w:t xml:space="preserve">, A.C., </w:t>
      </w:r>
      <w:proofErr w:type="spellStart"/>
      <w:r w:rsidRPr="00777297">
        <w:rPr>
          <w:rFonts w:ascii="Times New Roman" w:hAnsi="Times New Roman" w:cs="Times New Roman"/>
        </w:rPr>
        <w:t>Dimarchopoulou</w:t>
      </w:r>
      <w:proofErr w:type="spellEnd"/>
      <w:r w:rsidRPr="00777297">
        <w:rPr>
          <w:rFonts w:ascii="Times New Roman" w:hAnsi="Times New Roman" w:cs="Times New Roman"/>
        </w:rPr>
        <w:t xml:space="preserve">, D., Scarcella, G., </w:t>
      </w:r>
      <w:proofErr w:type="spellStart"/>
      <w:r w:rsidRPr="00777297">
        <w:rPr>
          <w:rFonts w:ascii="Times New Roman" w:hAnsi="Times New Roman" w:cs="Times New Roman"/>
        </w:rPr>
        <w:t>Quaas</w:t>
      </w:r>
      <w:proofErr w:type="spellEnd"/>
      <w:r w:rsidRPr="00777297">
        <w:rPr>
          <w:rFonts w:ascii="Times New Roman" w:hAnsi="Times New Roman" w:cs="Times New Roman"/>
        </w:rPr>
        <w:t>, M., Matz-</w:t>
      </w:r>
      <w:proofErr w:type="spellStart"/>
      <w:r w:rsidRPr="00777297">
        <w:rPr>
          <w:rFonts w:ascii="Times New Roman" w:hAnsi="Times New Roman" w:cs="Times New Roman"/>
        </w:rPr>
        <w:t>Lück</w:t>
      </w:r>
      <w:proofErr w:type="spellEnd"/>
      <w:r w:rsidRPr="00777297">
        <w:rPr>
          <w:rFonts w:ascii="Times New Roman" w:hAnsi="Times New Roman" w:cs="Times New Roman"/>
        </w:rPr>
        <w:t>, N., 2018. Status and rebuilding of European fisheries. Marine Policy 93, 159–170. https://doi.org/10.1016/j.marpol.2018.04.018</w:t>
      </w:r>
    </w:p>
    <w:p w14:paraId="7E2030FE" w14:textId="77777777" w:rsidR="00283290" w:rsidRDefault="00283290" w:rsidP="00777297">
      <w:pPr>
        <w:pStyle w:val="Bibliography"/>
        <w:rPr>
          <w:rFonts w:ascii="Times New Roman" w:hAnsi="Times New Roman" w:cs="Times New Roman"/>
        </w:rPr>
      </w:pPr>
    </w:p>
    <w:p w14:paraId="486D30E9" w14:textId="758B5A9D"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Froese, R., Zeller, D., </w:t>
      </w:r>
      <w:proofErr w:type="spellStart"/>
      <w:r w:rsidRPr="00777297">
        <w:rPr>
          <w:rFonts w:ascii="Times New Roman" w:hAnsi="Times New Roman" w:cs="Times New Roman"/>
        </w:rPr>
        <w:t>Kleisner</w:t>
      </w:r>
      <w:proofErr w:type="spellEnd"/>
      <w:r w:rsidRPr="00777297">
        <w:rPr>
          <w:rFonts w:ascii="Times New Roman" w:hAnsi="Times New Roman" w:cs="Times New Roman"/>
        </w:rPr>
        <w:t>, K., Pauly, D., 2012. What catch data can tell us about the status of global fisheries. Marine Biology 159, 1283–1292. https://doi.org/10.1007/s00227-012-1909-6</w:t>
      </w:r>
    </w:p>
    <w:p w14:paraId="2AA7E6BE" w14:textId="77777777" w:rsidR="00283290" w:rsidRDefault="00283290" w:rsidP="00777297">
      <w:pPr>
        <w:pStyle w:val="Bibliography"/>
        <w:rPr>
          <w:rFonts w:ascii="Times New Roman" w:hAnsi="Times New Roman" w:cs="Times New Roman"/>
        </w:rPr>
      </w:pPr>
    </w:p>
    <w:p w14:paraId="1FFA4160" w14:textId="34047922"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Harrison, L.O.J., Engelhard, G.H., Thurstan, R.H., Sturrock, A.M., 2023. Widening mismatch between UK seafood production and consumer demand: a 120-year perspective. Rev Fish Biol Fisheries 33, 1387–1408. https://doi.org/10.1007/s11160-023-09776-5</w:t>
      </w:r>
    </w:p>
    <w:p w14:paraId="2640C401" w14:textId="77777777" w:rsidR="00283290" w:rsidRDefault="00283290" w:rsidP="00777297">
      <w:pPr>
        <w:pStyle w:val="Bibliography"/>
        <w:rPr>
          <w:rFonts w:ascii="Times New Roman" w:hAnsi="Times New Roman" w:cs="Times New Roman"/>
        </w:rPr>
      </w:pPr>
    </w:p>
    <w:p w14:paraId="5EAAB479" w14:textId="064BD541"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Harvey, C., 2019. What is the Landing Obligation? – Marine developments [WWW Document]. URL https://marinedevelopments.blog.gov.uk/2019/01/11/what-is-the-landing-obligation-discards-ban/ (accessed 3.26.25).</w:t>
      </w:r>
    </w:p>
    <w:p w14:paraId="7047B87C" w14:textId="77777777" w:rsidR="00283290" w:rsidRDefault="00283290" w:rsidP="00777297">
      <w:pPr>
        <w:pStyle w:val="Bibliography"/>
        <w:rPr>
          <w:rFonts w:ascii="Times New Roman" w:hAnsi="Times New Roman" w:cs="Times New Roman"/>
        </w:rPr>
      </w:pPr>
    </w:p>
    <w:p w14:paraId="55DA736D" w14:textId="1DAC2658"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Hatcher, A., Read, A., 2001. The allocation of fishing rights in UK fisheries, in: </w:t>
      </w:r>
      <w:proofErr w:type="spellStart"/>
      <w:r w:rsidRPr="00777297">
        <w:rPr>
          <w:rFonts w:ascii="Times New Roman" w:hAnsi="Times New Roman" w:cs="Times New Roman"/>
        </w:rPr>
        <w:t>Shotton</w:t>
      </w:r>
      <w:proofErr w:type="spellEnd"/>
      <w:r w:rsidRPr="00777297">
        <w:rPr>
          <w:rFonts w:ascii="Times New Roman" w:hAnsi="Times New Roman" w:cs="Times New Roman"/>
        </w:rPr>
        <w:t>, R. (Ed.), Case Studies on the Allocation of Transferable Quota Rights in Fisheries, FAO Fisheries Technical Paper. Food and Agriculture Organization of the United Nations, Rome, pp. 1–14.</w:t>
      </w:r>
    </w:p>
    <w:p w14:paraId="0808EB1C" w14:textId="77777777" w:rsidR="00283290" w:rsidRDefault="00283290" w:rsidP="00777297">
      <w:pPr>
        <w:pStyle w:val="Bibliography"/>
        <w:rPr>
          <w:rFonts w:ascii="Times New Roman" w:hAnsi="Times New Roman" w:cs="Times New Roman"/>
        </w:rPr>
      </w:pPr>
    </w:p>
    <w:p w14:paraId="388B04E6" w14:textId="0A7D67EF"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ICES, 2010. Sole in Division </w:t>
      </w:r>
      <w:proofErr w:type="spellStart"/>
      <w:r w:rsidRPr="00777297">
        <w:rPr>
          <w:rFonts w:ascii="Times New Roman" w:hAnsi="Times New Roman" w:cs="Times New Roman"/>
        </w:rPr>
        <w:t>VIIe</w:t>
      </w:r>
      <w:proofErr w:type="spellEnd"/>
      <w:r w:rsidRPr="00777297">
        <w:rPr>
          <w:rFonts w:ascii="Times New Roman" w:hAnsi="Times New Roman" w:cs="Times New Roman"/>
        </w:rPr>
        <w:t xml:space="preserve"> (Western Channel) (report). ICES Advice: Recurrent Advice. https://doi.org/10.17895/ices.advice.18673157.v1</w:t>
      </w:r>
    </w:p>
    <w:p w14:paraId="29901F75" w14:textId="77777777" w:rsidR="00283290" w:rsidRDefault="00283290" w:rsidP="00777297">
      <w:pPr>
        <w:pStyle w:val="Bibliography"/>
        <w:rPr>
          <w:rFonts w:ascii="Times New Roman" w:hAnsi="Times New Roman" w:cs="Times New Roman"/>
        </w:rPr>
      </w:pPr>
    </w:p>
    <w:p w14:paraId="4847BF66" w14:textId="593035E3"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McAngus, C., Huggins, C., Connolly, J., van der </w:t>
      </w:r>
      <w:proofErr w:type="spellStart"/>
      <w:r w:rsidRPr="00777297">
        <w:rPr>
          <w:rFonts w:ascii="Times New Roman" w:hAnsi="Times New Roman" w:cs="Times New Roman"/>
        </w:rPr>
        <w:t>Zwet</w:t>
      </w:r>
      <w:proofErr w:type="spellEnd"/>
      <w:r w:rsidRPr="00777297">
        <w:rPr>
          <w:rFonts w:ascii="Times New Roman" w:hAnsi="Times New Roman" w:cs="Times New Roman"/>
        </w:rPr>
        <w:t>, A., 2018. The Politics and Governance of UK Fisheries after Brexit. Political Insight 9, 8–11. https://doi.org/10.1177/2041905818796570</w:t>
      </w:r>
    </w:p>
    <w:p w14:paraId="1CD88AE6" w14:textId="77777777" w:rsidR="00283290" w:rsidRDefault="00283290" w:rsidP="00777297">
      <w:pPr>
        <w:pStyle w:val="Bibliography"/>
        <w:rPr>
          <w:rFonts w:ascii="Times New Roman" w:hAnsi="Times New Roman" w:cs="Times New Roman"/>
        </w:rPr>
      </w:pPr>
    </w:p>
    <w:p w14:paraId="03868FB7" w14:textId="191384C0"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lastRenderedPageBreak/>
        <w:t xml:space="preserve">Pauly, D., Zeller, D., 2016. Catch reconstructions reveal that global marine fisheries catches are higher than reported and declining. Nat </w:t>
      </w:r>
      <w:proofErr w:type="spellStart"/>
      <w:r w:rsidRPr="00777297">
        <w:rPr>
          <w:rFonts w:ascii="Times New Roman" w:hAnsi="Times New Roman" w:cs="Times New Roman"/>
        </w:rPr>
        <w:t>Commun</w:t>
      </w:r>
      <w:proofErr w:type="spellEnd"/>
      <w:r w:rsidRPr="00777297">
        <w:rPr>
          <w:rFonts w:ascii="Times New Roman" w:hAnsi="Times New Roman" w:cs="Times New Roman"/>
        </w:rPr>
        <w:t xml:space="preserve"> 7, 10244. https://doi.org/10.1038/ncomms10244</w:t>
      </w:r>
    </w:p>
    <w:p w14:paraId="7997EE1D" w14:textId="77777777" w:rsidR="00283290" w:rsidRDefault="00283290" w:rsidP="00777297">
      <w:pPr>
        <w:pStyle w:val="Bibliography"/>
        <w:rPr>
          <w:rFonts w:ascii="Times New Roman" w:hAnsi="Times New Roman" w:cs="Times New Roman"/>
        </w:rPr>
      </w:pPr>
    </w:p>
    <w:p w14:paraId="5C4402EC" w14:textId="3A556888"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Pout, A., Campbell, N., </w:t>
      </w:r>
      <w:proofErr w:type="spellStart"/>
      <w:r w:rsidRPr="00777297">
        <w:rPr>
          <w:rFonts w:ascii="Times New Roman" w:hAnsi="Times New Roman" w:cs="Times New Roman"/>
        </w:rPr>
        <w:t>Beare</w:t>
      </w:r>
      <w:proofErr w:type="spellEnd"/>
      <w:r w:rsidRPr="00777297">
        <w:rPr>
          <w:rFonts w:ascii="Times New Roman" w:hAnsi="Times New Roman" w:cs="Times New Roman"/>
        </w:rPr>
        <w:t xml:space="preserve">, D., Clarke, E., Hillary, R., </w:t>
      </w:r>
      <w:proofErr w:type="spellStart"/>
      <w:r w:rsidRPr="00777297">
        <w:rPr>
          <w:rFonts w:ascii="Times New Roman" w:hAnsi="Times New Roman" w:cs="Times New Roman"/>
        </w:rPr>
        <w:t>Hölker</w:t>
      </w:r>
      <w:proofErr w:type="spellEnd"/>
      <w:r w:rsidRPr="00777297">
        <w:rPr>
          <w:rFonts w:ascii="Times New Roman" w:hAnsi="Times New Roman" w:cs="Times New Roman"/>
        </w:rPr>
        <w:t>, F., Reid, D., 2008. Modelling vessel activity in the Scottish pelagic fleet: the relationship between capacity and effort and the evaluation of a range of possible management plans.</w:t>
      </w:r>
    </w:p>
    <w:p w14:paraId="3604F72C" w14:textId="77777777" w:rsidR="00283290" w:rsidRDefault="00283290" w:rsidP="00777297">
      <w:pPr>
        <w:pStyle w:val="Bibliography"/>
        <w:rPr>
          <w:rFonts w:ascii="Times New Roman" w:hAnsi="Times New Roman" w:cs="Times New Roman"/>
        </w:rPr>
      </w:pPr>
    </w:p>
    <w:p w14:paraId="3830EE5A" w14:textId="5496BE07"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Rousseau, Y., Blanchard, J.L., </w:t>
      </w:r>
      <w:proofErr w:type="spellStart"/>
      <w:r w:rsidRPr="00777297">
        <w:rPr>
          <w:rFonts w:ascii="Times New Roman" w:hAnsi="Times New Roman" w:cs="Times New Roman"/>
        </w:rPr>
        <w:t>Novaglio</w:t>
      </w:r>
      <w:proofErr w:type="spellEnd"/>
      <w:r w:rsidRPr="00777297">
        <w:rPr>
          <w:rFonts w:ascii="Times New Roman" w:hAnsi="Times New Roman" w:cs="Times New Roman"/>
        </w:rPr>
        <w:t xml:space="preserve">, C., Pinnell, K.A., </w:t>
      </w:r>
      <w:proofErr w:type="spellStart"/>
      <w:r w:rsidRPr="00777297">
        <w:rPr>
          <w:rFonts w:ascii="Times New Roman" w:hAnsi="Times New Roman" w:cs="Times New Roman"/>
        </w:rPr>
        <w:t>Tittensor</w:t>
      </w:r>
      <w:proofErr w:type="spellEnd"/>
      <w:r w:rsidRPr="00777297">
        <w:rPr>
          <w:rFonts w:ascii="Times New Roman" w:hAnsi="Times New Roman" w:cs="Times New Roman"/>
        </w:rPr>
        <w:t>, D.P., Watson, R.A., Ye, Y., 2024. A database of mapped global fishing activity 1950–2017. Sci Data 11, 48. https://doi.org/10.1038/s41597-023-02824-6</w:t>
      </w:r>
    </w:p>
    <w:p w14:paraId="30F01013" w14:textId="77777777" w:rsidR="00283290" w:rsidRDefault="00283290" w:rsidP="00777297">
      <w:pPr>
        <w:pStyle w:val="Bibliography"/>
        <w:rPr>
          <w:rFonts w:ascii="Times New Roman" w:hAnsi="Times New Roman" w:cs="Times New Roman"/>
        </w:rPr>
      </w:pPr>
    </w:p>
    <w:p w14:paraId="4834CBA3" w14:textId="778B2AA6"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Stewart, B.D., Williams, C., Barnes, R., Walmsley, S.F., Carpenter, G., 2022. The Brexit deal and UK fisheries—has reality matched the rhetoric? Maritime Studies 21, 1–17. https://doi.org/10.1007/s40152-022-00259-0</w:t>
      </w:r>
    </w:p>
    <w:p w14:paraId="5D30BDB6" w14:textId="77777777" w:rsidR="00283290" w:rsidRDefault="00283290" w:rsidP="00777297">
      <w:pPr>
        <w:pStyle w:val="Bibliography"/>
        <w:rPr>
          <w:rFonts w:ascii="Times New Roman" w:hAnsi="Times New Roman" w:cs="Times New Roman"/>
        </w:rPr>
      </w:pPr>
    </w:p>
    <w:p w14:paraId="2C74F6FF" w14:textId="04A586CB" w:rsidR="00777297" w:rsidRPr="00777297" w:rsidRDefault="00777297" w:rsidP="00777297">
      <w:pPr>
        <w:pStyle w:val="Bibliography"/>
        <w:rPr>
          <w:rFonts w:ascii="Times New Roman" w:hAnsi="Times New Roman" w:cs="Times New Roman"/>
        </w:rPr>
      </w:pPr>
      <w:r w:rsidRPr="00777297">
        <w:rPr>
          <w:rFonts w:ascii="Times New Roman" w:hAnsi="Times New Roman" w:cs="Times New Roman"/>
        </w:rPr>
        <w:t xml:space="preserve">Thurstan, R.H., Brockington, S., Roberts, C.M., 2010. The effects of 118 years of industrial fishing on UK bottom trawl fisheries. Nat </w:t>
      </w:r>
      <w:proofErr w:type="spellStart"/>
      <w:r w:rsidRPr="00777297">
        <w:rPr>
          <w:rFonts w:ascii="Times New Roman" w:hAnsi="Times New Roman" w:cs="Times New Roman"/>
        </w:rPr>
        <w:t>Commun</w:t>
      </w:r>
      <w:proofErr w:type="spellEnd"/>
      <w:r w:rsidRPr="00777297">
        <w:rPr>
          <w:rFonts w:ascii="Times New Roman" w:hAnsi="Times New Roman" w:cs="Times New Roman"/>
        </w:rPr>
        <w:t xml:space="preserve"> 1, 15. https://doi.org/10.1038/ncomms1013</w:t>
      </w:r>
    </w:p>
    <w:p w14:paraId="7A1EC17C" w14:textId="58577FD7" w:rsidR="003A3879" w:rsidRPr="003A3879" w:rsidRDefault="003A3879" w:rsidP="003D04D7">
      <w:pPr>
        <w:spacing w:line="360" w:lineRule="auto"/>
        <w:rPr>
          <w:rFonts w:ascii="Times New Roman" w:hAnsi="Times New Roman" w:cs="Times New Roman"/>
        </w:rPr>
      </w:pPr>
      <w:r>
        <w:rPr>
          <w:rFonts w:ascii="Times New Roman" w:hAnsi="Times New Roman" w:cs="Times New Roman"/>
        </w:rPr>
        <w:fldChar w:fldCharType="end"/>
      </w:r>
    </w:p>
    <w:sectPr w:rsidR="003A3879" w:rsidRPr="003A3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D7"/>
    <w:rsid w:val="000000D0"/>
    <w:rsid w:val="000113A2"/>
    <w:rsid w:val="0002547B"/>
    <w:rsid w:val="0004353A"/>
    <w:rsid w:val="00050507"/>
    <w:rsid w:val="00050C80"/>
    <w:rsid w:val="00061995"/>
    <w:rsid w:val="00062ECD"/>
    <w:rsid w:val="00073754"/>
    <w:rsid w:val="00075C37"/>
    <w:rsid w:val="00093C84"/>
    <w:rsid w:val="00093F7E"/>
    <w:rsid w:val="00094193"/>
    <w:rsid w:val="000B161C"/>
    <w:rsid w:val="000B2514"/>
    <w:rsid w:val="000D33D6"/>
    <w:rsid w:val="000D7350"/>
    <w:rsid w:val="00123B85"/>
    <w:rsid w:val="00125F6F"/>
    <w:rsid w:val="00131DB2"/>
    <w:rsid w:val="001364B6"/>
    <w:rsid w:val="001377C8"/>
    <w:rsid w:val="00161D4F"/>
    <w:rsid w:val="00167BC8"/>
    <w:rsid w:val="00177D88"/>
    <w:rsid w:val="001A69C4"/>
    <w:rsid w:val="001B10B1"/>
    <w:rsid w:val="001C0067"/>
    <w:rsid w:val="001F21F3"/>
    <w:rsid w:val="001F4F04"/>
    <w:rsid w:val="00202FEF"/>
    <w:rsid w:val="00213E6B"/>
    <w:rsid w:val="00250D2E"/>
    <w:rsid w:val="002755A2"/>
    <w:rsid w:val="0028026E"/>
    <w:rsid w:val="00283290"/>
    <w:rsid w:val="002B0F54"/>
    <w:rsid w:val="002B455D"/>
    <w:rsid w:val="002E3E5C"/>
    <w:rsid w:val="00301675"/>
    <w:rsid w:val="00307A33"/>
    <w:rsid w:val="003159BB"/>
    <w:rsid w:val="0033391B"/>
    <w:rsid w:val="00352034"/>
    <w:rsid w:val="0038264F"/>
    <w:rsid w:val="00392CD8"/>
    <w:rsid w:val="003A3879"/>
    <w:rsid w:val="003B31DA"/>
    <w:rsid w:val="003C3244"/>
    <w:rsid w:val="003D04D7"/>
    <w:rsid w:val="003D37A0"/>
    <w:rsid w:val="003F6F2E"/>
    <w:rsid w:val="00402485"/>
    <w:rsid w:val="00407335"/>
    <w:rsid w:val="004118FA"/>
    <w:rsid w:val="004357AD"/>
    <w:rsid w:val="00446540"/>
    <w:rsid w:val="00451CD0"/>
    <w:rsid w:val="00475BD5"/>
    <w:rsid w:val="004B33B5"/>
    <w:rsid w:val="004B775B"/>
    <w:rsid w:val="004C712A"/>
    <w:rsid w:val="004E2906"/>
    <w:rsid w:val="004E51AC"/>
    <w:rsid w:val="004F5EA2"/>
    <w:rsid w:val="004F6BFA"/>
    <w:rsid w:val="00511979"/>
    <w:rsid w:val="005140BC"/>
    <w:rsid w:val="00517116"/>
    <w:rsid w:val="00520F05"/>
    <w:rsid w:val="005278BE"/>
    <w:rsid w:val="005361DA"/>
    <w:rsid w:val="005379E8"/>
    <w:rsid w:val="0054779E"/>
    <w:rsid w:val="005712A4"/>
    <w:rsid w:val="005905B7"/>
    <w:rsid w:val="005A0E59"/>
    <w:rsid w:val="005A27FC"/>
    <w:rsid w:val="005C4262"/>
    <w:rsid w:val="005D64C1"/>
    <w:rsid w:val="005F40AE"/>
    <w:rsid w:val="00611537"/>
    <w:rsid w:val="00624765"/>
    <w:rsid w:val="00633B8A"/>
    <w:rsid w:val="0065649B"/>
    <w:rsid w:val="00666198"/>
    <w:rsid w:val="006A714C"/>
    <w:rsid w:val="006C02ED"/>
    <w:rsid w:val="006C529E"/>
    <w:rsid w:val="006D732D"/>
    <w:rsid w:val="006F5006"/>
    <w:rsid w:val="00705A23"/>
    <w:rsid w:val="00711659"/>
    <w:rsid w:val="00732557"/>
    <w:rsid w:val="007362D8"/>
    <w:rsid w:val="00742EC7"/>
    <w:rsid w:val="00754173"/>
    <w:rsid w:val="00777297"/>
    <w:rsid w:val="00782097"/>
    <w:rsid w:val="00795A7E"/>
    <w:rsid w:val="007A05A3"/>
    <w:rsid w:val="007A5F0E"/>
    <w:rsid w:val="007A6137"/>
    <w:rsid w:val="007C2139"/>
    <w:rsid w:val="007C7837"/>
    <w:rsid w:val="007D2061"/>
    <w:rsid w:val="007F13F6"/>
    <w:rsid w:val="007F6402"/>
    <w:rsid w:val="008259A8"/>
    <w:rsid w:val="00851EEC"/>
    <w:rsid w:val="008535BB"/>
    <w:rsid w:val="00855502"/>
    <w:rsid w:val="00865F9E"/>
    <w:rsid w:val="00883E04"/>
    <w:rsid w:val="008A2314"/>
    <w:rsid w:val="008A7D03"/>
    <w:rsid w:val="008D57F1"/>
    <w:rsid w:val="00900919"/>
    <w:rsid w:val="00924022"/>
    <w:rsid w:val="00943E9E"/>
    <w:rsid w:val="00945BED"/>
    <w:rsid w:val="00972E55"/>
    <w:rsid w:val="00994034"/>
    <w:rsid w:val="009A33B7"/>
    <w:rsid w:val="009C10C9"/>
    <w:rsid w:val="009D660E"/>
    <w:rsid w:val="009E575C"/>
    <w:rsid w:val="009F53D2"/>
    <w:rsid w:val="00A100D1"/>
    <w:rsid w:val="00A10FAA"/>
    <w:rsid w:val="00A11CD5"/>
    <w:rsid w:val="00A40CCE"/>
    <w:rsid w:val="00A438AC"/>
    <w:rsid w:val="00A52B36"/>
    <w:rsid w:val="00A61412"/>
    <w:rsid w:val="00A857DE"/>
    <w:rsid w:val="00A918B4"/>
    <w:rsid w:val="00AB3E6F"/>
    <w:rsid w:val="00AB43B6"/>
    <w:rsid w:val="00AC3113"/>
    <w:rsid w:val="00AC7665"/>
    <w:rsid w:val="00AF2DEE"/>
    <w:rsid w:val="00B04182"/>
    <w:rsid w:val="00B06CA8"/>
    <w:rsid w:val="00B07EF4"/>
    <w:rsid w:val="00B118F5"/>
    <w:rsid w:val="00B168A3"/>
    <w:rsid w:val="00B46501"/>
    <w:rsid w:val="00B560C6"/>
    <w:rsid w:val="00B56123"/>
    <w:rsid w:val="00B82C36"/>
    <w:rsid w:val="00BC552A"/>
    <w:rsid w:val="00BD34C7"/>
    <w:rsid w:val="00BE382C"/>
    <w:rsid w:val="00BF4A21"/>
    <w:rsid w:val="00C10458"/>
    <w:rsid w:val="00C2131A"/>
    <w:rsid w:val="00C2310A"/>
    <w:rsid w:val="00C305C6"/>
    <w:rsid w:val="00C42750"/>
    <w:rsid w:val="00C53912"/>
    <w:rsid w:val="00C60A69"/>
    <w:rsid w:val="00C75228"/>
    <w:rsid w:val="00C810A4"/>
    <w:rsid w:val="00C955A6"/>
    <w:rsid w:val="00CB42F0"/>
    <w:rsid w:val="00CC40A5"/>
    <w:rsid w:val="00D048A0"/>
    <w:rsid w:val="00D13EF6"/>
    <w:rsid w:val="00D22F2F"/>
    <w:rsid w:val="00D456C6"/>
    <w:rsid w:val="00D60E43"/>
    <w:rsid w:val="00D712C3"/>
    <w:rsid w:val="00D81D7A"/>
    <w:rsid w:val="00D84BF3"/>
    <w:rsid w:val="00DB06A2"/>
    <w:rsid w:val="00DB1ABE"/>
    <w:rsid w:val="00DB4CD8"/>
    <w:rsid w:val="00DC0032"/>
    <w:rsid w:val="00DC014D"/>
    <w:rsid w:val="00DC0D31"/>
    <w:rsid w:val="00DE4716"/>
    <w:rsid w:val="00DF3B6B"/>
    <w:rsid w:val="00DF54EB"/>
    <w:rsid w:val="00DF73EB"/>
    <w:rsid w:val="00E030DB"/>
    <w:rsid w:val="00E10393"/>
    <w:rsid w:val="00E16854"/>
    <w:rsid w:val="00E222B0"/>
    <w:rsid w:val="00E26D8B"/>
    <w:rsid w:val="00E361C7"/>
    <w:rsid w:val="00E47C95"/>
    <w:rsid w:val="00E8104E"/>
    <w:rsid w:val="00E8192C"/>
    <w:rsid w:val="00ED422C"/>
    <w:rsid w:val="00EF0018"/>
    <w:rsid w:val="00F0400B"/>
    <w:rsid w:val="00F1572F"/>
    <w:rsid w:val="00F240FB"/>
    <w:rsid w:val="00F32AEA"/>
    <w:rsid w:val="00F60CC0"/>
    <w:rsid w:val="00F66991"/>
    <w:rsid w:val="00FA6C1E"/>
    <w:rsid w:val="00FC1916"/>
    <w:rsid w:val="00FD2D81"/>
    <w:rsid w:val="00FD47D2"/>
    <w:rsid w:val="00FE0774"/>
    <w:rsid w:val="00FE16BF"/>
    <w:rsid w:val="00FE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31BD"/>
  <w15:chartTrackingRefBased/>
  <w15:docId w15:val="{A6EDAF3A-63F0-E840-9598-53B756CA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0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0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0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0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0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0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0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0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0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0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4D7"/>
    <w:rPr>
      <w:rFonts w:eastAsiaTheme="majorEastAsia" w:cstheme="majorBidi"/>
      <w:color w:val="272727" w:themeColor="text1" w:themeTint="D8"/>
    </w:rPr>
  </w:style>
  <w:style w:type="paragraph" w:styleId="Title">
    <w:name w:val="Title"/>
    <w:basedOn w:val="Normal"/>
    <w:next w:val="Normal"/>
    <w:link w:val="TitleChar"/>
    <w:uiPriority w:val="10"/>
    <w:qFormat/>
    <w:rsid w:val="003D0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04D7"/>
    <w:rPr>
      <w:i/>
      <w:iCs/>
      <w:color w:val="404040" w:themeColor="text1" w:themeTint="BF"/>
    </w:rPr>
  </w:style>
  <w:style w:type="paragraph" w:styleId="ListParagraph">
    <w:name w:val="List Paragraph"/>
    <w:basedOn w:val="Normal"/>
    <w:uiPriority w:val="34"/>
    <w:qFormat/>
    <w:rsid w:val="003D04D7"/>
    <w:pPr>
      <w:ind w:left="720"/>
      <w:contextualSpacing/>
    </w:pPr>
  </w:style>
  <w:style w:type="character" w:styleId="IntenseEmphasis">
    <w:name w:val="Intense Emphasis"/>
    <w:basedOn w:val="DefaultParagraphFont"/>
    <w:uiPriority w:val="21"/>
    <w:qFormat/>
    <w:rsid w:val="003D04D7"/>
    <w:rPr>
      <w:i/>
      <w:iCs/>
      <w:color w:val="0F4761" w:themeColor="accent1" w:themeShade="BF"/>
    </w:rPr>
  </w:style>
  <w:style w:type="paragraph" w:styleId="IntenseQuote">
    <w:name w:val="Intense Quote"/>
    <w:basedOn w:val="Normal"/>
    <w:next w:val="Normal"/>
    <w:link w:val="IntenseQuoteChar"/>
    <w:uiPriority w:val="30"/>
    <w:qFormat/>
    <w:rsid w:val="003D0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04D7"/>
    <w:rPr>
      <w:i/>
      <w:iCs/>
      <w:color w:val="0F4761" w:themeColor="accent1" w:themeShade="BF"/>
    </w:rPr>
  </w:style>
  <w:style w:type="character" w:styleId="IntenseReference">
    <w:name w:val="Intense Reference"/>
    <w:basedOn w:val="DefaultParagraphFont"/>
    <w:uiPriority w:val="32"/>
    <w:qFormat/>
    <w:rsid w:val="003D04D7"/>
    <w:rPr>
      <w:b/>
      <w:bCs/>
      <w:smallCaps/>
      <w:color w:val="0F4761" w:themeColor="accent1" w:themeShade="BF"/>
      <w:spacing w:val="5"/>
    </w:rPr>
  </w:style>
  <w:style w:type="paragraph" w:styleId="Caption">
    <w:name w:val="caption"/>
    <w:basedOn w:val="Normal"/>
    <w:next w:val="Normal"/>
    <w:uiPriority w:val="35"/>
    <w:unhideWhenUsed/>
    <w:qFormat/>
    <w:rsid w:val="00073754"/>
    <w:pPr>
      <w:spacing w:after="200"/>
    </w:pPr>
    <w:rPr>
      <w:i/>
      <w:iCs/>
      <w:color w:val="0E2841" w:themeColor="text2"/>
      <w:sz w:val="18"/>
      <w:szCs w:val="18"/>
    </w:rPr>
  </w:style>
  <w:style w:type="table" w:styleId="TableGrid">
    <w:name w:val="Table Grid"/>
    <w:basedOn w:val="TableNormal"/>
    <w:uiPriority w:val="39"/>
    <w:rsid w:val="00E168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1C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451CD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3A3879"/>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1615</TotalTime>
  <Pages>14</Pages>
  <Words>12337</Words>
  <Characters>70321</Characters>
  <Application>Microsoft Office Word</Application>
  <DocSecurity>0</DocSecurity>
  <Lines>586</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 Carla</dc:creator>
  <cp:keywords/>
  <dc:description/>
  <cp:lastModifiedBy>Leone, Carla</cp:lastModifiedBy>
  <cp:revision>115</cp:revision>
  <dcterms:created xsi:type="dcterms:W3CDTF">2025-03-17T16:18:00Z</dcterms:created>
  <dcterms:modified xsi:type="dcterms:W3CDTF">2025-03-30T10:16:00Z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id="K0iNYcT6"/&gt;&lt;style id="http://www.zotero.org/styles/elsevier-harvard" hasBibliography="1" bibliographyStyleHasBeenSet="1"/&gt;&lt;prefs&gt;&lt;pref name="fieldType" value="Field"/&gt;&lt;/prefs&gt;&lt;/data&gt;</vt:lpwstr>
  </property>
</Properties>
</file>