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C2F" w:rsidRDefault="00044F23" w:rsidP="00A17142">
      <w:pPr>
        <w:pStyle w:val="Subttulo"/>
        <w:rPr>
          <w:rFonts w:cs="Arial"/>
          <w:lang w:val="pt-BR"/>
        </w:rPr>
      </w:pPr>
      <w:r>
        <w:rPr>
          <w:rFonts w:cs="Arial"/>
          <w:lang w:val="pt-BR"/>
        </w:rPr>
        <w:t xml:space="preserve">Instruções Gerais para </w:t>
      </w:r>
      <w:proofErr w:type="spellStart"/>
      <w:r>
        <w:rPr>
          <w:rFonts w:cs="Arial"/>
          <w:lang w:val="pt-BR"/>
        </w:rPr>
        <w:t>Upload</w:t>
      </w:r>
      <w:proofErr w:type="spellEnd"/>
      <w:r>
        <w:rPr>
          <w:rFonts w:cs="Arial"/>
          <w:lang w:val="pt-BR"/>
        </w:rPr>
        <w:t xml:space="preserve"> dos Sistemas no servidor de desenvolvimento ALTOJEQUITIBA</w:t>
      </w:r>
    </w:p>
    <w:p w:rsidR="009166AC" w:rsidRPr="00A30A08" w:rsidRDefault="000E1C2F" w:rsidP="00A17142">
      <w:pPr>
        <w:pStyle w:val="Subttulo"/>
        <w:rPr>
          <w:rFonts w:cs="Arial"/>
          <w:lang w:val="pt-BR"/>
        </w:rPr>
      </w:pPr>
      <w:r>
        <w:rPr>
          <w:rFonts w:cs="Arial"/>
          <w:lang w:val="pt-BR"/>
        </w:rPr>
        <w:t xml:space="preserve">Secretaria da Educação </w:t>
      </w:r>
      <w:r w:rsidR="005210D2" w:rsidRPr="00A30A08">
        <w:rPr>
          <w:rFonts w:cs="Arial"/>
          <w:lang w:val="pt-BR"/>
        </w:rPr>
        <w:t>- SSE</w:t>
      </w:r>
    </w:p>
    <w:p w:rsidR="009166AC" w:rsidRPr="00A30A08" w:rsidRDefault="009166AC">
      <w:pPr>
        <w:pStyle w:val="Ttulo"/>
        <w:rPr>
          <w:rFonts w:cs="Arial"/>
          <w:sz w:val="28"/>
        </w:rPr>
      </w:pPr>
    </w:p>
    <w:p w:rsidR="009166AC" w:rsidRPr="00A30A08" w:rsidRDefault="009166AC">
      <w:pPr>
        <w:rPr>
          <w:rFonts w:cs="Arial"/>
        </w:rPr>
        <w:sectPr w:rsidR="009166AC" w:rsidRPr="00A30A08" w:rsidSect="00952710">
          <w:headerReference w:type="default" r:id="rId9"/>
          <w:footerReference w:type="even" r:id="rId10"/>
          <w:pgSz w:w="11907" w:h="16839" w:code="9"/>
          <w:pgMar w:top="52" w:right="1440" w:bottom="1440" w:left="1440" w:header="720" w:footer="720" w:gutter="0"/>
          <w:cols w:space="720"/>
          <w:vAlign w:val="center"/>
          <w:docGrid w:linePitch="272"/>
        </w:sectPr>
      </w:pPr>
    </w:p>
    <w:p w:rsidR="009166AC" w:rsidRPr="00A30A08" w:rsidRDefault="009166AC">
      <w:pPr>
        <w:pStyle w:val="Ttulo"/>
        <w:rPr>
          <w:rFonts w:cs="Arial"/>
        </w:rPr>
      </w:pPr>
      <w:r w:rsidRPr="00A30A08">
        <w:rPr>
          <w:rFonts w:cs="Arial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166AC" w:rsidRPr="00A30A08" w:rsidTr="00E37DD7">
        <w:tc>
          <w:tcPr>
            <w:tcW w:w="2304" w:type="dxa"/>
          </w:tcPr>
          <w:p w:rsidR="009166AC" w:rsidRPr="00A30A08" w:rsidRDefault="009166AC">
            <w:pPr>
              <w:pStyle w:val="Tabletext"/>
              <w:jc w:val="center"/>
              <w:rPr>
                <w:rFonts w:cs="Arial"/>
                <w:b/>
                <w:bCs/>
              </w:rPr>
            </w:pPr>
            <w:r w:rsidRPr="00A30A08">
              <w:rPr>
                <w:rFonts w:cs="Arial"/>
                <w:b/>
                <w:bCs/>
              </w:rPr>
              <w:t>Data</w:t>
            </w:r>
          </w:p>
        </w:tc>
        <w:tc>
          <w:tcPr>
            <w:tcW w:w="1152" w:type="dxa"/>
          </w:tcPr>
          <w:p w:rsidR="009166AC" w:rsidRPr="00A30A08" w:rsidRDefault="009166AC">
            <w:pPr>
              <w:pStyle w:val="Tabletext"/>
              <w:jc w:val="center"/>
              <w:rPr>
                <w:rFonts w:cs="Arial"/>
                <w:b/>
                <w:bCs/>
              </w:rPr>
            </w:pPr>
            <w:r w:rsidRPr="00A30A08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3744" w:type="dxa"/>
          </w:tcPr>
          <w:p w:rsidR="009166AC" w:rsidRPr="00A30A08" w:rsidRDefault="009166AC">
            <w:pPr>
              <w:pStyle w:val="Tabletext"/>
              <w:jc w:val="center"/>
              <w:rPr>
                <w:rFonts w:cs="Arial"/>
                <w:b/>
                <w:bCs/>
              </w:rPr>
            </w:pPr>
            <w:r w:rsidRPr="00A30A08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304" w:type="dxa"/>
          </w:tcPr>
          <w:p w:rsidR="009166AC" w:rsidRPr="00A30A08" w:rsidRDefault="009166AC">
            <w:pPr>
              <w:pStyle w:val="Tabletext"/>
              <w:jc w:val="center"/>
              <w:rPr>
                <w:rFonts w:cs="Arial"/>
                <w:b/>
                <w:bCs/>
              </w:rPr>
            </w:pPr>
            <w:r w:rsidRPr="00A30A08">
              <w:rPr>
                <w:rFonts w:cs="Arial"/>
                <w:b/>
                <w:bCs/>
              </w:rPr>
              <w:t>Autor</w:t>
            </w:r>
          </w:p>
        </w:tc>
      </w:tr>
      <w:tr w:rsidR="009166AC" w:rsidRPr="00A30A08" w:rsidTr="00E37DD7">
        <w:tc>
          <w:tcPr>
            <w:tcW w:w="2304" w:type="dxa"/>
          </w:tcPr>
          <w:p w:rsidR="009166AC" w:rsidRPr="00A30A08" w:rsidRDefault="008B09CE" w:rsidP="006F43B5">
            <w:pPr>
              <w:pStyle w:val="Tabletext"/>
              <w:rPr>
                <w:rFonts w:cs="Arial"/>
              </w:rPr>
            </w:pPr>
            <w:r w:rsidRPr="00A30A08">
              <w:rPr>
                <w:rFonts w:cs="Arial"/>
              </w:rPr>
              <w:t>2</w:t>
            </w:r>
            <w:r w:rsidR="006F43B5">
              <w:rPr>
                <w:rFonts w:cs="Arial"/>
              </w:rPr>
              <w:t>9</w:t>
            </w:r>
            <w:r w:rsidR="006C4F33" w:rsidRPr="00A30A08">
              <w:rPr>
                <w:rFonts w:cs="Arial"/>
              </w:rPr>
              <w:t>/</w:t>
            </w:r>
            <w:r w:rsidR="00134C75" w:rsidRPr="00A30A08">
              <w:rPr>
                <w:rFonts w:cs="Arial"/>
              </w:rPr>
              <w:t>1</w:t>
            </w:r>
            <w:r w:rsidR="00BC5A6F" w:rsidRPr="00A30A08">
              <w:rPr>
                <w:rFonts w:cs="Arial"/>
              </w:rPr>
              <w:t>2</w:t>
            </w:r>
            <w:r w:rsidR="006C4F33" w:rsidRPr="00A30A08">
              <w:rPr>
                <w:rFonts w:cs="Arial"/>
              </w:rPr>
              <w:t>/2014</w:t>
            </w:r>
          </w:p>
        </w:tc>
        <w:tc>
          <w:tcPr>
            <w:tcW w:w="1152" w:type="dxa"/>
          </w:tcPr>
          <w:p w:rsidR="009166AC" w:rsidRPr="00A30A08" w:rsidRDefault="009166AC">
            <w:pPr>
              <w:pStyle w:val="Tabletext"/>
              <w:rPr>
                <w:rFonts w:cs="Arial"/>
              </w:rPr>
            </w:pPr>
            <w:r w:rsidRPr="00A30A08">
              <w:rPr>
                <w:rFonts w:cs="Arial"/>
              </w:rPr>
              <w:t>1.0</w:t>
            </w:r>
          </w:p>
        </w:tc>
        <w:tc>
          <w:tcPr>
            <w:tcW w:w="3744" w:type="dxa"/>
          </w:tcPr>
          <w:p w:rsidR="009166AC" w:rsidRPr="00A30A08" w:rsidRDefault="009166AC">
            <w:pPr>
              <w:pStyle w:val="Tabletext"/>
              <w:rPr>
                <w:rFonts w:cs="Arial"/>
              </w:rPr>
            </w:pPr>
            <w:r w:rsidRPr="00A30A08">
              <w:rPr>
                <w:rFonts w:cs="Arial"/>
              </w:rPr>
              <w:t>Versão inicial</w:t>
            </w:r>
          </w:p>
        </w:tc>
        <w:tc>
          <w:tcPr>
            <w:tcW w:w="2304" w:type="dxa"/>
          </w:tcPr>
          <w:p w:rsidR="009166AC" w:rsidRPr="00A30A08" w:rsidRDefault="00BC5A6F" w:rsidP="00BC5A6F">
            <w:pPr>
              <w:pStyle w:val="Tabletext"/>
              <w:rPr>
                <w:rFonts w:cs="Arial"/>
              </w:rPr>
            </w:pPr>
            <w:r w:rsidRPr="00A30A08">
              <w:rPr>
                <w:rFonts w:cs="Arial"/>
              </w:rPr>
              <w:t>M</w:t>
            </w:r>
            <w:r w:rsidR="008969C7" w:rsidRPr="00A30A08">
              <w:rPr>
                <w:rFonts w:cs="Arial"/>
              </w:rPr>
              <w:t>ar</w:t>
            </w:r>
            <w:r w:rsidRPr="00A30A08">
              <w:rPr>
                <w:rFonts w:cs="Arial"/>
              </w:rPr>
              <w:t>c</w:t>
            </w:r>
            <w:r w:rsidR="008969C7" w:rsidRPr="00A30A08">
              <w:rPr>
                <w:rFonts w:cs="Arial"/>
              </w:rPr>
              <w:t xml:space="preserve">os </w:t>
            </w:r>
            <w:r w:rsidRPr="00A30A08">
              <w:rPr>
                <w:rFonts w:cs="Arial"/>
              </w:rPr>
              <w:t>A</w:t>
            </w:r>
            <w:r w:rsidR="008969C7" w:rsidRPr="00A30A08">
              <w:rPr>
                <w:rFonts w:cs="Arial"/>
              </w:rPr>
              <w:t>l</w:t>
            </w:r>
            <w:r w:rsidRPr="00A30A08">
              <w:rPr>
                <w:rFonts w:cs="Arial"/>
              </w:rPr>
              <w:t>ves</w:t>
            </w:r>
            <w:r w:rsidR="00276F91">
              <w:rPr>
                <w:rFonts w:cs="Arial"/>
              </w:rPr>
              <w:t>/ Carlos Melo</w:t>
            </w:r>
          </w:p>
        </w:tc>
      </w:tr>
      <w:tr w:rsidR="00CE3F96" w:rsidRPr="00A30A08" w:rsidTr="00E37DD7">
        <w:tc>
          <w:tcPr>
            <w:tcW w:w="2304" w:type="dxa"/>
          </w:tcPr>
          <w:p w:rsidR="00CE3F96" w:rsidRPr="00A30A08" w:rsidRDefault="00CE3F96">
            <w:pPr>
              <w:pStyle w:val="Tabletext"/>
              <w:rPr>
                <w:rFonts w:cs="Arial"/>
              </w:rPr>
            </w:pPr>
          </w:p>
        </w:tc>
        <w:tc>
          <w:tcPr>
            <w:tcW w:w="1152" w:type="dxa"/>
          </w:tcPr>
          <w:p w:rsidR="00CE3F96" w:rsidRPr="00A30A08" w:rsidRDefault="00CE3F96">
            <w:pPr>
              <w:pStyle w:val="Tabletext"/>
              <w:rPr>
                <w:rFonts w:cs="Arial"/>
              </w:rPr>
            </w:pPr>
          </w:p>
        </w:tc>
        <w:tc>
          <w:tcPr>
            <w:tcW w:w="3744" w:type="dxa"/>
          </w:tcPr>
          <w:p w:rsidR="00CE3F96" w:rsidRPr="00A30A08" w:rsidRDefault="00CE3F96" w:rsidP="00CE3F96">
            <w:pPr>
              <w:pStyle w:val="Tabletext"/>
              <w:rPr>
                <w:rFonts w:cs="Arial"/>
              </w:rPr>
            </w:pPr>
          </w:p>
        </w:tc>
        <w:tc>
          <w:tcPr>
            <w:tcW w:w="2304" w:type="dxa"/>
          </w:tcPr>
          <w:p w:rsidR="00CE3F96" w:rsidRPr="00A30A08" w:rsidRDefault="00CE3F96">
            <w:pPr>
              <w:pStyle w:val="Tabletext"/>
              <w:rPr>
                <w:rFonts w:cs="Arial"/>
              </w:rPr>
            </w:pPr>
          </w:p>
        </w:tc>
      </w:tr>
    </w:tbl>
    <w:p w:rsidR="009166AC" w:rsidRPr="00A30A08" w:rsidRDefault="009166AC">
      <w:pPr>
        <w:rPr>
          <w:rFonts w:cs="Arial"/>
        </w:rPr>
      </w:pPr>
    </w:p>
    <w:p w:rsidR="009166AC" w:rsidRPr="00A30A08" w:rsidRDefault="009166AC">
      <w:pPr>
        <w:pStyle w:val="Ttulo"/>
        <w:rPr>
          <w:rFonts w:cs="Arial"/>
        </w:rPr>
      </w:pPr>
      <w:r w:rsidRPr="00A30A08">
        <w:rPr>
          <w:rFonts w:cs="Arial"/>
        </w:rPr>
        <w:t>Índice Analítico</w:t>
      </w:r>
    </w:p>
    <w:p w:rsidR="006A6615" w:rsidRDefault="00F029E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A30A08">
        <w:rPr>
          <w:rFonts w:cs="Arial"/>
        </w:rPr>
        <w:fldChar w:fldCharType="begin"/>
      </w:r>
      <w:r w:rsidR="009166AC" w:rsidRPr="00A30A08">
        <w:rPr>
          <w:rFonts w:cs="Arial"/>
        </w:rPr>
        <w:instrText xml:space="preserve"> TOC \o "1-3" </w:instrText>
      </w:r>
      <w:r w:rsidRPr="00A30A08">
        <w:rPr>
          <w:rFonts w:cs="Arial"/>
        </w:rPr>
        <w:fldChar w:fldCharType="separate"/>
      </w:r>
      <w:r w:rsidR="006A6615" w:rsidRPr="008B5213">
        <w:rPr>
          <w:rFonts w:cs="Arial"/>
          <w:noProof/>
        </w:rPr>
        <w:t>1.</w:t>
      </w:r>
      <w:r w:rsidR="006A6615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6A6615" w:rsidRPr="008B5213">
        <w:rPr>
          <w:rFonts w:cs="Arial"/>
          <w:noProof/>
        </w:rPr>
        <w:t>Objetivo</w:t>
      </w:r>
      <w:r w:rsidR="006A6615">
        <w:rPr>
          <w:noProof/>
        </w:rPr>
        <w:tab/>
      </w:r>
      <w:r>
        <w:rPr>
          <w:noProof/>
        </w:rPr>
        <w:fldChar w:fldCharType="begin"/>
      </w:r>
      <w:r w:rsidR="006A6615">
        <w:rPr>
          <w:noProof/>
        </w:rPr>
        <w:instrText xml:space="preserve"> PAGEREF _Toc407706771 \h </w:instrText>
      </w:r>
      <w:r>
        <w:rPr>
          <w:noProof/>
        </w:rPr>
      </w:r>
      <w:r>
        <w:rPr>
          <w:noProof/>
        </w:rPr>
        <w:fldChar w:fldCharType="separate"/>
      </w:r>
      <w:r w:rsidR="006A6615">
        <w:rPr>
          <w:noProof/>
        </w:rPr>
        <w:t>3</w:t>
      </w:r>
      <w:r>
        <w:rPr>
          <w:noProof/>
        </w:rPr>
        <w:fldChar w:fldCharType="end"/>
      </w:r>
    </w:p>
    <w:p w:rsidR="006A6615" w:rsidRDefault="006A661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B5213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8B5213">
        <w:rPr>
          <w:rFonts w:cs="Arial"/>
          <w:noProof/>
        </w:rPr>
        <w:t>Informações Gerais</w:t>
      </w:r>
      <w:r>
        <w:rPr>
          <w:noProof/>
        </w:rPr>
        <w:tab/>
      </w:r>
      <w:r w:rsidR="00F029E7">
        <w:rPr>
          <w:noProof/>
        </w:rPr>
        <w:fldChar w:fldCharType="begin"/>
      </w:r>
      <w:r>
        <w:rPr>
          <w:noProof/>
        </w:rPr>
        <w:instrText xml:space="preserve"> PAGEREF _Toc407706772 \h </w:instrText>
      </w:r>
      <w:r w:rsidR="00F029E7">
        <w:rPr>
          <w:noProof/>
        </w:rPr>
      </w:r>
      <w:r w:rsidR="00F029E7">
        <w:rPr>
          <w:noProof/>
        </w:rPr>
        <w:fldChar w:fldCharType="separate"/>
      </w:r>
      <w:r>
        <w:rPr>
          <w:noProof/>
        </w:rPr>
        <w:t>3</w:t>
      </w:r>
      <w:r w:rsidR="00F029E7">
        <w:rPr>
          <w:noProof/>
        </w:rPr>
        <w:fldChar w:fldCharType="end"/>
      </w:r>
    </w:p>
    <w:p w:rsidR="006A6615" w:rsidRDefault="006A661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B5213">
        <w:rPr>
          <w:rFonts w:cs="Arial"/>
          <w:noProof/>
          <w:lang w:eastAsia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8B5213">
        <w:rPr>
          <w:rFonts w:cs="Arial"/>
          <w:noProof/>
          <w:lang w:eastAsia="pt-BR"/>
        </w:rPr>
        <w:t>Resultado - Informações</w:t>
      </w:r>
      <w:r>
        <w:rPr>
          <w:noProof/>
        </w:rPr>
        <w:tab/>
      </w:r>
      <w:r w:rsidR="00F029E7">
        <w:rPr>
          <w:noProof/>
        </w:rPr>
        <w:fldChar w:fldCharType="begin"/>
      </w:r>
      <w:r>
        <w:rPr>
          <w:noProof/>
        </w:rPr>
        <w:instrText xml:space="preserve"> PAGEREF _Toc407706773 \h </w:instrText>
      </w:r>
      <w:r w:rsidR="00F029E7">
        <w:rPr>
          <w:noProof/>
        </w:rPr>
      </w:r>
      <w:r w:rsidR="00F029E7">
        <w:rPr>
          <w:noProof/>
        </w:rPr>
        <w:fldChar w:fldCharType="separate"/>
      </w:r>
      <w:r>
        <w:rPr>
          <w:noProof/>
        </w:rPr>
        <w:t>6</w:t>
      </w:r>
      <w:r w:rsidR="00F029E7">
        <w:rPr>
          <w:noProof/>
        </w:rPr>
        <w:fldChar w:fldCharType="end"/>
      </w:r>
    </w:p>
    <w:p w:rsidR="006A6615" w:rsidRDefault="006A661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8B5213">
        <w:rPr>
          <w:rFonts w:cs="Arial"/>
          <w:noProof/>
          <w:lang w:eastAsia="pt-B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8B5213">
        <w:rPr>
          <w:rFonts w:cs="Arial"/>
          <w:noProof/>
          <w:lang w:eastAsia="pt-BR"/>
        </w:rPr>
        <w:t>Consulta adicionais</w:t>
      </w:r>
      <w:r>
        <w:rPr>
          <w:noProof/>
        </w:rPr>
        <w:tab/>
      </w:r>
      <w:r w:rsidR="00F029E7">
        <w:rPr>
          <w:noProof/>
        </w:rPr>
        <w:fldChar w:fldCharType="begin"/>
      </w:r>
      <w:r>
        <w:rPr>
          <w:noProof/>
        </w:rPr>
        <w:instrText xml:space="preserve"> PAGEREF _Toc407706774 \h </w:instrText>
      </w:r>
      <w:r w:rsidR="00F029E7">
        <w:rPr>
          <w:noProof/>
        </w:rPr>
      </w:r>
      <w:r w:rsidR="00F029E7">
        <w:rPr>
          <w:noProof/>
        </w:rPr>
        <w:fldChar w:fldCharType="separate"/>
      </w:r>
      <w:r>
        <w:rPr>
          <w:noProof/>
        </w:rPr>
        <w:t>7</w:t>
      </w:r>
      <w:r w:rsidR="00F029E7">
        <w:rPr>
          <w:noProof/>
        </w:rPr>
        <w:fldChar w:fldCharType="end"/>
      </w:r>
    </w:p>
    <w:p w:rsidR="009166AC" w:rsidRPr="00A30A08" w:rsidRDefault="00F029E7" w:rsidP="006504E2">
      <w:pPr>
        <w:rPr>
          <w:rFonts w:cs="Arial"/>
        </w:rPr>
      </w:pPr>
      <w:r w:rsidRPr="00A30A08">
        <w:rPr>
          <w:rFonts w:cs="Arial"/>
        </w:rPr>
        <w:fldChar w:fldCharType="end"/>
      </w:r>
      <w:r w:rsidR="009166AC" w:rsidRPr="00A30A08">
        <w:rPr>
          <w:rFonts w:cs="Arial"/>
        </w:rPr>
        <w:br w:type="page"/>
      </w:r>
    </w:p>
    <w:p w:rsidR="009166AC" w:rsidRPr="00A30A08" w:rsidRDefault="00A9698C" w:rsidP="00B84F5C">
      <w:pPr>
        <w:pStyle w:val="Ttulo1"/>
        <w:rPr>
          <w:rFonts w:cs="Arial"/>
        </w:rPr>
      </w:pPr>
      <w:bookmarkStart w:id="0" w:name="_Toc407706771"/>
      <w:r w:rsidRPr="00A30A08">
        <w:rPr>
          <w:rFonts w:cs="Arial"/>
        </w:rPr>
        <w:lastRenderedPageBreak/>
        <w:t>Objetivo</w:t>
      </w:r>
      <w:bookmarkEnd w:id="0"/>
    </w:p>
    <w:p w:rsidR="00E24951" w:rsidRPr="00A30A08" w:rsidRDefault="008969C7">
      <w:pPr>
        <w:widowControl/>
        <w:spacing w:before="100" w:beforeAutospacing="1" w:after="100" w:afterAutospacing="1"/>
        <w:ind w:left="426"/>
        <w:rPr>
          <w:rFonts w:cs="Arial"/>
          <w:lang w:eastAsia="pt-BR"/>
        </w:rPr>
      </w:pPr>
      <w:r w:rsidRPr="00A30A08">
        <w:rPr>
          <w:rFonts w:cs="Arial"/>
          <w:lang w:eastAsia="pt-BR"/>
        </w:rPr>
        <w:t xml:space="preserve">O objetivo deste </w:t>
      </w:r>
      <w:r w:rsidR="00BC5A6F" w:rsidRPr="00A30A08">
        <w:rPr>
          <w:rFonts w:cs="Arial"/>
          <w:lang w:eastAsia="pt-BR"/>
        </w:rPr>
        <w:t>d</w:t>
      </w:r>
      <w:r w:rsidRPr="00A30A08">
        <w:rPr>
          <w:rFonts w:cs="Arial"/>
          <w:lang w:eastAsia="pt-BR"/>
        </w:rPr>
        <w:t>o</w:t>
      </w:r>
      <w:r w:rsidR="00BC5A6F" w:rsidRPr="00A30A08">
        <w:rPr>
          <w:rFonts w:cs="Arial"/>
          <w:lang w:eastAsia="pt-BR"/>
        </w:rPr>
        <w:t>cumento</w:t>
      </w:r>
      <w:r w:rsidRPr="00A30A08">
        <w:rPr>
          <w:rFonts w:cs="Arial"/>
          <w:lang w:eastAsia="pt-BR"/>
        </w:rPr>
        <w:t xml:space="preserve"> é </w:t>
      </w:r>
      <w:r w:rsidR="00E24951" w:rsidRPr="00A30A08">
        <w:rPr>
          <w:rFonts w:cs="Arial"/>
          <w:lang w:eastAsia="pt-BR"/>
        </w:rPr>
        <w:t xml:space="preserve">de </w:t>
      </w:r>
      <w:r w:rsidRPr="00A30A08">
        <w:rPr>
          <w:rFonts w:cs="Arial"/>
          <w:lang w:eastAsia="pt-BR"/>
        </w:rPr>
        <w:t>apresentar</w:t>
      </w:r>
      <w:r w:rsidR="008A162A">
        <w:rPr>
          <w:rFonts w:cs="Arial"/>
          <w:lang w:eastAsia="pt-BR"/>
        </w:rPr>
        <w:t xml:space="preserve"> os procedimentos básicos para realizar o </w:t>
      </w:r>
      <w:proofErr w:type="spellStart"/>
      <w:r w:rsidR="008A162A">
        <w:rPr>
          <w:rFonts w:cs="Arial"/>
          <w:lang w:eastAsia="pt-BR"/>
        </w:rPr>
        <w:t>upload</w:t>
      </w:r>
      <w:proofErr w:type="spellEnd"/>
      <w:r w:rsidR="008A162A">
        <w:rPr>
          <w:rFonts w:cs="Arial"/>
          <w:lang w:eastAsia="pt-BR"/>
        </w:rPr>
        <w:t xml:space="preserve"> dos arquivos</w:t>
      </w:r>
      <w:r w:rsidR="00532986">
        <w:rPr>
          <w:rFonts w:cs="Arial"/>
          <w:lang w:eastAsia="pt-BR"/>
        </w:rPr>
        <w:t xml:space="preserve"> para atualizações dos sistemas existentes n</w:t>
      </w:r>
      <w:r w:rsidR="008A162A">
        <w:rPr>
          <w:rFonts w:cs="Arial"/>
          <w:lang w:eastAsia="pt-BR"/>
        </w:rPr>
        <w:t>o servidor de desenvolvimento (ALTOJEQUITIBA)</w:t>
      </w:r>
      <w:r w:rsidR="00532986">
        <w:rPr>
          <w:rFonts w:cs="Arial"/>
          <w:lang w:eastAsia="pt-BR"/>
        </w:rPr>
        <w:t>.</w:t>
      </w:r>
      <w:r w:rsidR="008A162A">
        <w:rPr>
          <w:rFonts w:cs="Arial"/>
          <w:lang w:eastAsia="pt-BR"/>
        </w:rPr>
        <w:t xml:space="preserve"> </w:t>
      </w:r>
    </w:p>
    <w:p w:rsidR="009166AC" w:rsidRDefault="009F4C04" w:rsidP="006C4F33">
      <w:pPr>
        <w:pStyle w:val="Ttulo1"/>
        <w:rPr>
          <w:rFonts w:cs="Arial"/>
        </w:rPr>
      </w:pPr>
      <w:bookmarkStart w:id="1" w:name="_Toc407706772"/>
      <w:r>
        <w:rPr>
          <w:rFonts w:cs="Arial"/>
        </w:rPr>
        <w:t>Informações Gerais</w:t>
      </w:r>
      <w:bookmarkEnd w:id="1"/>
    </w:p>
    <w:p w:rsidR="00B73CFE" w:rsidRDefault="00B73CFE" w:rsidP="00B73CFE"/>
    <w:p w:rsidR="008A162A" w:rsidRDefault="008A162A" w:rsidP="008A162A">
      <w:pPr>
        <w:ind w:left="426"/>
      </w:pPr>
      <w:r>
        <w:t>Segu</w:t>
      </w:r>
      <w:r w:rsidR="009C79BF">
        <w:t>e</w:t>
      </w:r>
      <w:r>
        <w:t xml:space="preserve"> abaixo a interface que possibilita realizar o </w:t>
      </w:r>
      <w:proofErr w:type="spellStart"/>
      <w:r>
        <w:t>upload</w:t>
      </w:r>
      <w:proofErr w:type="spellEnd"/>
    </w:p>
    <w:p w:rsidR="00B73CFE" w:rsidRDefault="008A162A" w:rsidP="00B73CFE">
      <w:pPr>
        <w:ind w:left="426"/>
      </w:pPr>
      <w:r>
        <w:t>Url de acesso</w:t>
      </w:r>
      <w:r w:rsidR="00EB5771">
        <w:t xml:space="preserve"> (</w:t>
      </w:r>
      <w:proofErr w:type="gramStart"/>
      <w:r w:rsidR="00EB5771" w:rsidRPr="00EB5771">
        <w:t>http://10.200.240.19/ic/uploadmodulo.</w:t>
      </w:r>
      <w:proofErr w:type="spellStart"/>
      <w:proofErr w:type="gramEnd"/>
      <w:r w:rsidR="00EB5771" w:rsidRPr="00EB5771">
        <w:t>aspx</w:t>
      </w:r>
      <w:proofErr w:type="spellEnd"/>
      <w:r w:rsidR="00EB5771">
        <w:t>)</w:t>
      </w:r>
    </w:p>
    <w:p w:rsidR="00B73CFE" w:rsidRDefault="00B73CFE" w:rsidP="00B73CFE">
      <w:pPr>
        <w:ind w:left="426"/>
      </w:pPr>
    </w:p>
    <w:p w:rsidR="00B73CFE" w:rsidRPr="00B73CFE" w:rsidRDefault="006A6615" w:rsidP="00B73CFE">
      <w:pPr>
        <w:ind w:left="426"/>
      </w:pPr>
      <w:r>
        <w:rPr>
          <w:noProof/>
          <w:lang w:eastAsia="pt-BR"/>
        </w:rPr>
        <w:drawing>
          <wp:inline distT="0" distB="0" distL="0" distR="0">
            <wp:extent cx="5729605" cy="4243705"/>
            <wp:effectExtent l="19050" t="0" r="4445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4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68A" w:rsidRPr="00A30A08" w:rsidRDefault="0040168A" w:rsidP="0040168A">
      <w:pPr>
        <w:widowControl/>
        <w:spacing w:before="100" w:beforeAutospacing="1" w:after="100" w:afterAutospacing="1"/>
        <w:ind w:left="426"/>
        <w:rPr>
          <w:rFonts w:cs="Arial"/>
          <w:lang w:eastAsia="pt-BR"/>
        </w:rPr>
      </w:pPr>
      <w:bookmarkStart w:id="2" w:name="_Toc456598588"/>
      <w:proofErr w:type="gramStart"/>
      <w:r w:rsidRPr="00A30A08">
        <w:rPr>
          <w:rFonts w:cs="Arial"/>
          <w:lang w:eastAsia="pt-BR"/>
        </w:rPr>
        <w:t>onde</w:t>
      </w:r>
      <w:proofErr w:type="gramEnd"/>
      <w:r w:rsidRPr="00A30A08">
        <w:rPr>
          <w:rFonts w:cs="Arial"/>
          <w:lang w:eastAsia="pt-BR"/>
        </w:rPr>
        <w:t>:</w:t>
      </w:r>
    </w:p>
    <w:p w:rsidR="004E6105" w:rsidRDefault="00B73CFE" w:rsidP="008A162A">
      <w:pPr>
        <w:widowControl/>
        <w:spacing w:before="100" w:beforeAutospacing="1" w:after="100" w:afterAutospacing="1"/>
        <w:ind w:left="426"/>
        <w:rPr>
          <w:rFonts w:cs="Arial"/>
          <w:lang w:eastAsia="pt-BR"/>
        </w:rPr>
      </w:pPr>
      <w:r w:rsidRPr="004E6105">
        <w:rPr>
          <w:rFonts w:cs="Arial"/>
          <w:b/>
          <w:u w:val="single"/>
          <w:lang w:eastAsia="pt-BR"/>
        </w:rPr>
        <w:t>AMBIENTE</w:t>
      </w:r>
      <w:r w:rsidR="00532986" w:rsidRPr="004E6105">
        <w:rPr>
          <w:rFonts w:cs="Arial"/>
          <w:b/>
          <w:u w:val="single"/>
          <w:lang w:eastAsia="pt-BR"/>
        </w:rPr>
        <w:t xml:space="preserve"> (</w:t>
      </w:r>
      <w:r w:rsidR="00E34B94" w:rsidRPr="004E6105">
        <w:rPr>
          <w:rFonts w:cs="Arial"/>
          <w:b/>
          <w:u w:val="single"/>
          <w:lang w:eastAsia="pt-BR"/>
        </w:rPr>
        <w:t>simulado em desenvolvimento</w:t>
      </w:r>
      <w:r w:rsidR="00532986" w:rsidRPr="004E6105">
        <w:rPr>
          <w:rFonts w:cs="Arial"/>
          <w:b/>
          <w:u w:val="single"/>
          <w:lang w:eastAsia="pt-BR"/>
        </w:rPr>
        <w:t>)</w:t>
      </w:r>
      <w:r>
        <w:rPr>
          <w:rFonts w:cs="Arial"/>
          <w:lang w:eastAsia="pt-BR"/>
        </w:rPr>
        <w:t xml:space="preserve"> </w:t>
      </w:r>
    </w:p>
    <w:p w:rsidR="008A162A" w:rsidRDefault="008A162A" w:rsidP="008A162A">
      <w:pPr>
        <w:widowControl/>
        <w:spacing w:before="100" w:beforeAutospacing="1" w:after="100" w:afterAutospacing="1"/>
        <w:ind w:left="426"/>
        <w:rPr>
          <w:rFonts w:cs="Arial"/>
          <w:lang w:eastAsia="pt-BR"/>
        </w:rPr>
      </w:pPr>
      <w:r>
        <w:rPr>
          <w:rFonts w:cs="Arial"/>
          <w:lang w:eastAsia="pt-BR"/>
        </w:rPr>
        <w:t xml:space="preserve">Deverá </w:t>
      </w:r>
      <w:r w:rsidR="00532986">
        <w:rPr>
          <w:rFonts w:cs="Arial"/>
          <w:lang w:eastAsia="pt-BR"/>
        </w:rPr>
        <w:t xml:space="preserve">ser </w:t>
      </w:r>
      <w:r>
        <w:rPr>
          <w:rFonts w:cs="Arial"/>
          <w:lang w:eastAsia="pt-BR"/>
        </w:rPr>
        <w:t>informa</w:t>
      </w:r>
      <w:r w:rsidR="00532986">
        <w:rPr>
          <w:rFonts w:cs="Arial"/>
          <w:lang w:eastAsia="pt-BR"/>
        </w:rPr>
        <w:t>do</w:t>
      </w:r>
      <w:r>
        <w:rPr>
          <w:rFonts w:cs="Arial"/>
          <w:lang w:eastAsia="pt-BR"/>
        </w:rPr>
        <w:t xml:space="preserve"> qual o ambient</w:t>
      </w:r>
      <w:r w:rsidR="00532986">
        <w:rPr>
          <w:rFonts w:cs="Arial"/>
          <w:lang w:eastAsia="pt-BR"/>
        </w:rPr>
        <w:t>e</w:t>
      </w:r>
      <w:r w:rsidR="00E34B94">
        <w:rPr>
          <w:rFonts w:cs="Arial"/>
          <w:lang w:eastAsia="pt-BR"/>
        </w:rPr>
        <w:t xml:space="preserve"> </w:t>
      </w:r>
      <w:r w:rsidR="00532986">
        <w:rPr>
          <w:rFonts w:cs="Arial"/>
          <w:lang w:eastAsia="pt-BR"/>
        </w:rPr>
        <w:t xml:space="preserve">que </w:t>
      </w:r>
      <w:r>
        <w:rPr>
          <w:rFonts w:cs="Arial"/>
          <w:lang w:eastAsia="pt-BR"/>
        </w:rPr>
        <w:t>será atualizado</w:t>
      </w:r>
      <w:r w:rsidR="009C79BF">
        <w:rPr>
          <w:rFonts w:cs="Arial"/>
          <w:lang w:eastAsia="pt-BR"/>
        </w:rPr>
        <w:t xml:space="preserve"> de acordo </w:t>
      </w:r>
      <w:r w:rsidR="00532986">
        <w:rPr>
          <w:rFonts w:cs="Arial"/>
          <w:lang w:eastAsia="pt-BR"/>
        </w:rPr>
        <w:t xml:space="preserve">com o </w:t>
      </w:r>
      <w:r w:rsidR="009C79BF">
        <w:rPr>
          <w:rFonts w:cs="Arial"/>
          <w:lang w:eastAsia="pt-BR"/>
        </w:rPr>
        <w:t>que foi disponibilizado no servidor de desenvolvimento</w:t>
      </w:r>
      <w:r w:rsidR="00DE145A" w:rsidRPr="00A30A08">
        <w:rPr>
          <w:rFonts w:cs="Arial"/>
          <w:lang w:eastAsia="pt-BR"/>
        </w:rPr>
        <w:t>.</w:t>
      </w:r>
      <w:r w:rsidR="00532986">
        <w:rPr>
          <w:rFonts w:cs="Arial"/>
          <w:lang w:eastAsia="pt-BR"/>
        </w:rPr>
        <w:t xml:space="preserve"> </w:t>
      </w:r>
      <w:r>
        <w:rPr>
          <w:rFonts w:cs="Arial"/>
          <w:lang w:eastAsia="pt-BR"/>
        </w:rPr>
        <w:t>Nes</w:t>
      </w:r>
      <w:r w:rsidR="00532986">
        <w:rPr>
          <w:rFonts w:cs="Arial"/>
          <w:lang w:eastAsia="pt-BR"/>
        </w:rPr>
        <w:t>t</w:t>
      </w:r>
      <w:r>
        <w:rPr>
          <w:rFonts w:cs="Arial"/>
          <w:lang w:eastAsia="pt-BR"/>
        </w:rPr>
        <w:t>e servidor foram criados site</w:t>
      </w:r>
      <w:r w:rsidR="009C79BF">
        <w:rPr>
          <w:rFonts w:cs="Arial"/>
          <w:lang w:eastAsia="pt-BR"/>
        </w:rPr>
        <w:t xml:space="preserve">s/serviços (dependendo do sistema) </w:t>
      </w:r>
      <w:r>
        <w:rPr>
          <w:rFonts w:cs="Arial"/>
          <w:lang w:eastAsia="pt-BR"/>
        </w:rPr>
        <w:t xml:space="preserve">que </w:t>
      </w:r>
      <w:r w:rsidR="009C79BF">
        <w:rPr>
          <w:rFonts w:cs="Arial"/>
          <w:lang w:eastAsia="pt-BR"/>
        </w:rPr>
        <w:t>“simulam”</w:t>
      </w:r>
      <w:r>
        <w:rPr>
          <w:rFonts w:cs="Arial"/>
          <w:lang w:eastAsia="pt-BR"/>
        </w:rPr>
        <w:t xml:space="preserve"> a visão de um ambiente em específico. </w:t>
      </w:r>
    </w:p>
    <w:p w:rsidR="008A162A" w:rsidRDefault="008A162A" w:rsidP="008A162A">
      <w:pPr>
        <w:widowControl/>
        <w:spacing w:before="100" w:beforeAutospacing="1" w:after="100" w:afterAutospacing="1"/>
        <w:ind w:left="426"/>
        <w:rPr>
          <w:rFonts w:cs="Arial"/>
          <w:lang w:eastAsia="pt-BR"/>
        </w:rPr>
      </w:pPr>
      <w:r>
        <w:rPr>
          <w:rFonts w:cs="Arial"/>
          <w:lang w:eastAsia="pt-BR"/>
        </w:rPr>
        <w:t xml:space="preserve">Por exemplo, para o sistema </w:t>
      </w:r>
      <w:r w:rsidR="009C79BF">
        <w:rPr>
          <w:rFonts w:cs="Arial"/>
          <w:lang w:eastAsia="pt-BR"/>
        </w:rPr>
        <w:t>“</w:t>
      </w:r>
      <w:proofErr w:type="spellStart"/>
      <w:proofErr w:type="gramStart"/>
      <w:r>
        <w:rPr>
          <w:rFonts w:cs="Arial"/>
          <w:lang w:eastAsia="pt-BR"/>
        </w:rPr>
        <w:t>PortalNET</w:t>
      </w:r>
      <w:proofErr w:type="spellEnd"/>
      <w:proofErr w:type="gramEnd"/>
      <w:r w:rsidR="009C79BF">
        <w:rPr>
          <w:rFonts w:cs="Arial"/>
          <w:lang w:eastAsia="pt-BR"/>
        </w:rPr>
        <w:t>”</w:t>
      </w:r>
      <w:r>
        <w:rPr>
          <w:rFonts w:cs="Arial"/>
          <w:lang w:eastAsia="pt-BR"/>
        </w:rPr>
        <w:t xml:space="preserve"> temos três sites nesse servidor representando os seguintes ambientes:</w:t>
      </w:r>
    </w:p>
    <w:p w:rsidR="008A162A" w:rsidRDefault="00F029E7" w:rsidP="008A162A">
      <w:pPr>
        <w:widowControl/>
        <w:spacing w:before="100" w:beforeAutospacing="1" w:after="100" w:afterAutospacing="1"/>
        <w:ind w:left="426"/>
        <w:rPr>
          <w:rFonts w:cs="Arial"/>
          <w:lang w:eastAsia="pt-BR"/>
        </w:rPr>
      </w:pPr>
      <w:hyperlink r:id="rId12" w:history="1">
        <w:r w:rsidR="008A162A" w:rsidRPr="003614B0">
          <w:rPr>
            <w:rStyle w:val="Hyperlink"/>
            <w:rFonts w:cs="Arial"/>
            <w:lang w:eastAsia="pt-BR"/>
          </w:rPr>
          <w:t>HTTP://10.200.240.19/PortalNET</w:t>
        </w:r>
      </w:hyperlink>
      <w:r w:rsidR="008A162A">
        <w:rPr>
          <w:rFonts w:cs="Arial"/>
          <w:lang w:eastAsia="pt-BR"/>
        </w:rPr>
        <w:t xml:space="preserve"> - </w:t>
      </w:r>
      <w:r w:rsidR="009C79BF">
        <w:rPr>
          <w:rFonts w:cs="Arial"/>
          <w:lang w:eastAsia="pt-BR"/>
        </w:rPr>
        <w:t xml:space="preserve">url </w:t>
      </w:r>
      <w:r w:rsidR="008A162A">
        <w:rPr>
          <w:rFonts w:cs="Arial"/>
          <w:lang w:eastAsia="pt-BR"/>
        </w:rPr>
        <w:t xml:space="preserve">que </w:t>
      </w:r>
      <w:r w:rsidR="00532986">
        <w:rPr>
          <w:rFonts w:cs="Arial"/>
          <w:lang w:eastAsia="pt-BR"/>
        </w:rPr>
        <w:t xml:space="preserve">simula </w:t>
      </w:r>
      <w:r w:rsidR="009C79BF">
        <w:rPr>
          <w:rFonts w:cs="Arial"/>
          <w:lang w:eastAsia="pt-BR"/>
        </w:rPr>
        <w:t xml:space="preserve">o site </w:t>
      </w:r>
      <w:r w:rsidR="008A162A">
        <w:rPr>
          <w:rFonts w:cs="Arial"/>
          <w:lang w:eastAsia="pt-BR"/>
        </w:rPr>
        <w:t>de produção</w:t>
      </w:r>
      <w:r w:rsidR="00532986">
        <w:rPr>
          <w:rFonts w:cs="Arial"/>
          <w:lang w:eastAsia="pt-BR"/>
        </w:rPr>
        <w:t>.</w:t>
      </w:r>
      <w:r w:rsidR="009C79BF">
        <w:rPr>
          <w:rFonts w:cs="Arial"/>
          <w:lang w:eastAsia="pt-BR"/>
        </w:rPr>
        <w:t xml:space="preserve"> </w:t>
      </w:r>
    </w:p>
    <w:p w:rsidR="00532986" w:rsidRDefault="00F029E7" w:rsidP="008A162A">
      <w:pPr>
        <w:widowControl/>
        <w:spacing w:before="100" w:beforeAutospacing="1" w:after="100" w:afterAutospacing="1"/>
        <w:ind w:left="426"/>
        <w:rPr>
          <w:rFonts w:cs="Arial"/>
          <w:lang w:eastAsia="pt-BR"/>
        </w:rPr>
      </w:pPr>
      <w:hyperlink r:id="rId13" w:history="1">
        <w:r w:rsidR="009C79BF" w:rsidRPr="003614B0">
          <w:rPr>
            <w:rStyle w:val="Hyperlink"/>
            <w:rFonts w:cs="Arial"/>
            <w:lang w:eastAsia="pt-BR"/>
          </w:rPr>
          <w:t>HTTP://10.200.240.19/PortalnetPreProducao</w:t>
        </w:r>
      </w:hyperlink>
      <w:r w:rsidR="009C79BF">
        <w:rPr>
          <w:rFonts w:cs="Arial"/>
          <w:lang w:eastAsia="pt-BR"/>
        </w:rPr>
        <w:t xml:space="preserve"> – url que </w:t>
      </w:r>
      <w:r w:rsidR="00532986">
        <w:rPr>
          <w:rFonts w:cs="Arial"/>
          <w:lang w:eastAsia="pt-BR"/>
        </w:rPr>
        <w:t>simula</w:t>
      </w:r>
      <w:r w:rsidR="009C79BF">
        <w:rPr>
          <w:rFonts w:cs="Arial"/>
          <w:lang w:eastAsia="pt-BR"/>
        </w:rPr>
        <w:t xml:space="preserve"> o site de homologação</w:t>
      </w:r>
      <w:r w:rsidR="00532986">
        <w:rPr>
          <w:rFonts w:cs="Arial"/>
          <w:lang w:eastAsia="pt-BR"/>
        </w:rPr>
        <w:t>.</w:t>
      </w:r>
    </w:p>
    <w:p w:rsidR="008A162A" w:rsidRDefault="00F029E7" w:rsidP="008A162A">
      <w:pPr>
        <w:widowControl/>
        <w:spacing w:before="100" w:beforeAutospacing="1" w:after="100" w:afterAutospacing="1"/>
        <w:ind w:left="426"/>
        <w:rPr>
          <w:rFonts w:cs="Arial"/>
          <w:lang w:eastAsia="pt-BR"/>
        </w:rPr>
      </w:pPr>
      <w:hyperlink r:id="rId14" w:history="1">
        <w:r w:rsidR="009C79BF" w:rsidRPr="003614B0">
          <w:rPr>
            <w:rStyle w:val="Hyperlink"/>
            <w:rFonts w:cs="Arial"/>
            <w:lang w:eastAsia="pt-BR"/>
          </w:rPr>
          <w:t>HTTP://10.200.240.19/PortalNETHomolog</w:t>
        </w:r>
      </w:hyperlink>
      <w:r w:rsidR="009C79BF">
        <w:rPr>
          <w:rFonts w:cs="Arial"/>
          <w:lang w:eastAsia="pt-BR"/>
        </w:rPr>
        <w:t xml:space="preserve"> - url que </w:t>
      </w:r>
      <w:r w:rsidR="00532986">
        <w:rPr>
          <w:rFonts w:cs="Arial"/>
          <w:lang w:eastAsia="pt-BR"/>
        </w:rPr>
        <w:t>simula o</w:t>
      </w:r>
      <w:r w:rsidR="009C79BF">
        <w:rPr>
          <w:rFonts w:cs="Arial"/>
          <w:lang w:eastAsia="pt-BR"/>
        </w:rPr>
        <w:t xml:space="preserve"> site de testes</w:t>
      </w:r>
      <w:r w:rsidR="00532986">
        <w:rPr>
          <w:rFonts w:cs="Arial"/>
          <w:lang w:eastAsia="pt-BR"/>
        </w:rPr>
        <w:t xml:space="preserve"> </w:t>
      </w:r>
      <w:r w:rsidR="009C79BF">
        <w:rPr>
          <w:rFonts w:cs="Arial"/>
          <w:lang w:eastAsia="pt-BR"/>
        </w:rPr>
        <w:t>(</w:t>
      </w:r>
      <w:r w:rsidR="00532986">
        <w:rPr>
          <w:rFonts w:cs="Arial"/>
          <w:lang w:eastAsia="pt-BR"/>
        </w:rPr>
        <w:t>desenvolvimento).</w:t>
      </w:r>
    </w:p>
    <w:p w:rsidR="009C79BF" w:rsidRDefault="009C79BF" w:rsidP="008A162A">
      <w:pPr>
        <w:widowControl/>
        <w:spacing w:before="100" w:beforeAutospacing="1" w:after="100" w:afterAutospacing="1"/>
        <w:ind w:left="426"/>
        <w:rPr>
          <w:rFonts w:cs="Arial"/>
          <w:lang w:eastAsia="pt-BR"/>
        </w:rPr>
      </w:pPr>
      <w:r>
        <w:rPr>
          <w:rFonts w:cs="Arial"/>
          <w:lang w:eastAsia="pt-BR"/>
        </w:rPr>
        <w:t xml:space="preserve">Há alguns sistemas que só apresentam somente a visão do ambiente de produção no servidor de desenvolvimento. </w:t>
      </w:r>
    </w:p>
    <w:p w:rsidR="009C79BF" w:rsidRDefault="009C79BF" w:rsidP="008A162A">
      <w:pPr>
        <w:widowControl/>
        <w:spacing w:before="100" w:beforeAutospacing="1" w:after="100" w:afterAutospacing="1"/>
        <w:ind w:left="426"/>
        <w:rPr>
          <w:rFonts w:cs="Arial"/>
          <w:lang w:eastAsia="pt-BR"/>
        </w:rPr>
      </w:pPr>
      <w:r>
        <w:rPr>
          <w:rFonts w:cs="Arial"/>
          <w:lang w:eastAsia="pt-BR"/>
        </w:rPr>
        <w:t>Por exemplo: Municipalização,</w:t>
      </w:r>
      <w:r w:rsidR="00532986">
        <w:rPr>
          <w:rFonts w:cs="Arial"/>
          <w:lang w:eastAsia="pt-BR"/>
        </w:rPr>
        <w:t xml:space="preserve"> </w:t>
      </w:r>
      <w:r>
        <w:rPr>
          <w:rFonts w:cs="Arial"/>
          <w:lang w:eastAsia="pt-BR"/>
        </w:rPr>
        <w:t xml:space="preserve">Questionário, </w:t>
      </w:r>
      <w:r w:rsidR="00532986">
        <w:rPr>
          <w:rFonts w:cs="Arial"/>
          <w:lang w:eastAsia="pt-BR"/>
        </w:rPr>
        <w:t>ROE</w:t>
      </w:r>
      <w:r>
        <w:rPr>
          <w:rFonts w:cs="Arial"/>
          <w:lang w:eastAsia="pt-BR"/>
        </w:rPr>
        <w:t>, etc</w:t>
      </w:r>
      <w:r w:rsidR="00532986">
        <w:rPr>
          <w:rFonts w:cs="Arial"/>
          <w:lang w:eastAsia="pt-BR"/>
        </w:rPr>
        <w:t>.</w:t>
      </w:r>
    </w:p>
    <w:p w:rsidR="004E6105" w:rsidRDefault="00B73CFE" w:rsidP="008A162A">
      <w:pPr>
        <w:widowControl/>
        <w:spacing w:before="100" w:beforeAutospacing="1" w:after="100" w:afterAutospacing="1"/>
        <w:ind w:left="426"/>
        <w:rPr>
          <w:rFonts w:cs="Arial"/>
          <w:lang w:eastAsia="pt-BR"/>
        </w:rPr>
      </w:pPr>
      <w:r w:rsidRPr="004E6105">
        <w:rPr>
          <w:rFonts w:cs="Arial"/>
          <w:b/>
          <w:u w:val="single"/>
          <w:lang w:eastAsia="pt-BR"/>
        </w:rPr>
        <w:t>SISTEMA</w:t>
      </w:r>
      <w:proofErr w:type="gramStart"/>
      <w:r w:rsidR="00D224C1" w:rsidRPr="00A30A08">
        <w:rPr>
          <w:rFonts w:cs="Arial"/>
          <w:lang w:eastAsia="pt-BR"/>
        </w:rPr>
        <w:t xml:space="preserve">  </w:t>
      </w:r>
    </w:p>
    <w:p w:rsidR="00931AB7" w:rsidRDefault="009C79BF" w:rsidP="008A162A">
      <w:pPr>
        <w:widowControl/>
        <w:spacing w:before="100" w:beforeAutospacing="1" w:after="100" w:afterAutospacing="1"/>
        <w:ind w:left="426"/>
        <w:rPr>
          <w:rFonts w:cs="Arial"/>
          <w:lang w:eastAsia="pt-BR"/>
        </w:rPr>
      </w:pPr>
      <w:proofErr w:type="gramEnd"/>
      <w:r>
        <w:rPr>
          <w:rFonts w:cs="Arial"/>
          <w:lang w:eastAsia="pt-BR"/>
        </w:rPr>
        <w:t xml:space="preserve">Deverá ser informado qual o sistema que será atualizado. Com a combinação de </w:t>
      </w:r>
      <w:r w:rsidR="00E34B94">
        <w:rPr>
          <w:rFonts w:cs="Arial"/>
          <w:lang w:eastAsia="pt-BR"/>
        </w:rPr>
        <w:t>(</w:t>
      </w:r>
      <w:r>
        <w:rPr>
          <w:rFonts w:cs="Arial"/>
          <w:lang w:eastAsia="pt-BR"/>
        </w:rPr>
        <w:t>sistema x ambiente</w:t>
      </w:r>
      <w:r w:rsidR="00E34B94">
        <w:rPr>
          <w:rFonts w:cs="Arial"/>
          <w:lang w:eastAsia="pt-BR"/>
        </w:rPr>
        <w:t>)</w:t>
      </w:r>
      <w:r>
        <w:rPr>
          <w:rFonts w:cs="Arial"/>
          <w:lang w:eastAsia="pt-BR"/>
        </w:rPr>
        <w:t xml:space="preserve"> </w:t>
      </w:r>
      <w:r w:rsidR="00DB3EC8">
        <w:rPr>
          <w:rFonts w:cs="Arial"/>
          <w:lang w:eastAsia="pt-BR"/>
        </w:rPr>
        <w:t xml:space="preserve">a interface </w:t>
      </w:r>
      <w:r>
        <w:rPr>
          <w:rFonts w:cs="Arial"/>
          <w:lang w:eastAsia="pt-BR"/>
        </w:rPr>
        <w:t>consegue mapea</w:t>
      </w:r>
      <w:r w:rsidR="00DB3EC8">
        <w:rPr>
          <w:rFonts w:cs="Arial"/>
          <w:lang w:eastAsia="pt-BR"/>
        </w:rPr>
        <w:t>r</w:t>
      </w:r>
      <w:r>
        <w:rPr>
          <w:rFonts w:cs="Arial"/>
          <w:lang w:eastAsia="pt-BR"/>
        </w:rPr>
        <w:t xml:space="preserve"> qual o diretório de destino de cada um dos sistemas</w:t>
      </w:r>
      <w:r w:rsidR="00DB3EC8">
        <w:rPr>
          <w:rFonts w:cs="Arial"/>
          <w:lang w:eastAsia="pt-BR"/>
        </w:rPr>
        <w:t xml:space="preserve"> onde os arquivos serão copiados</w:t>
      </w:r>
      <w:r>
        <w:rPr>
          <w:rFonts w:cs="Arial"/>
          <w:lang w:eastAsia="pt-BR"/>
        </w:rPr>
        <w:t xml:space="preserve"> no servidor de desenvolvimento.</w:t>
      </w:r>
    </w:p>
    <w:p w:rsidR="009C79BF" w:rsidRDefault="009C79BF" w:rsidP="008A162A">
      <w:pPr>
        <w:widowControl/>
        <w:spacing w:before="100" w:beforeAutospacing="1" w:after="100" w:afterAutospacing="1"/>
        <w:ind w:left="426"/>
        <w:rPr>
          <w:rFonts w:cs="Arial"/>
          <w:lang w:eastAsia="pt-BR"/>
        </w:rPr>
      </w:pPr>
      <w:r>
        <w:rPr>
          <w:rFonts w:cs="Arial"/>
          <w:lang w:eastAsia="pt-BR"/>
        </w:rPr>
        <w:t>Por exemplo:</w:t>
      </w:r>
    </w:p>
    <w:tbl>
      <w:tblPr>
        <w:tblStyle w:val="Tabelacomgrade"/>
        <w:tblW w:w="0" w:type="auto"/>
        <w:tblInd w:w="426" w:type="dxa"/>
        <w:tblLook w:val="04A0"/>
      </w:tblPr>
      <w:tblGrid>
        <w:gridCol w:w="2898"/>
        <w:gridCol w:w="2917"/>
        <w:gridCol w:w="3002"/>
      </w:tblGrid>
      <w:tr w:rsidR="009C79BF" w:rsidTr="009C79BF">
        <w:tc>
          <w:tcPr>
            <w:tcW w:w="3055" w:type="dxa"/>
          </w:tcPr>
          <w:p w:rsidR="009C79BF" w:rsidRPr="00E34B94" w:rsidRDefault="009C79BF" w:rsidP="008A162A">
            <w:pPr>
              <w:widowControl/>
              <w:spacing w:before="100" w:beforeAutospacing="1" w:after="100" w:afterAutospacing="1"/>
              <w:rPr>
                <w:rFonts w:cs="Arial"/>
                <w:b/>
                <w:lang w:eastAsia="pt-BR"/>
              </w:rPr>
            </w:pPr>
            <w:r w:rsidRPr="00E34B94">
              <w:rPr>
                <w:rFonts w:cs="Arial"/>
                <w:b/>
                <w:lang w:eastAsia="pt-BR"/>
              </w:rPr>
              <w:t>Ambiente</w:t>
            </w:r>
          </w:p>
        </w:tc>
        <w:tc>
          <w:tcPr>
            <w:tcW w:w="3056" w:type="dxa"/>
          </w:tcPr>
          <w:p w:rsidR="009C79BF" w:rsidRPr="00E34B94" w:rsidRDefault="009C79BF" w:rsidP="008A162A">
            <w:pPr>
              <w:widowControl/>
              <w:spacing w:before="100" w:beforeAutospacing="1" w:after="100" w:afterAutospacing="1"/>
              <w:rPr>
                <w:rFonts w:cs="Arial"/>
                <w:b/>
                <w:lang w:eastAsia="pt-BR"/>
              </w:rPr>
            </w:pPr>
            <w:r w:rsidRPr="00E34B94">
              <w:rPr>
                <w:rFonts w:cs="Arial"/>
                <w:b/>
                <w:lang w:eastAsia="pt-BR"/>
              </w:rPr>
              <w:t>Sistema</w:t>
            </w:r>
          </w:p>
        </w:tc>
        <w:tc>
          <w:tcPr>
            <w:tcW w:w="3056" w:type="dxa"/>
          </w:tcPr>
          <w:p w:rsidR="009C79BF" w:rsidRPr="00E34B94" w:rsidRDefault="009C79BF" w:rsidP="00E34B94">
            <w:pPr>
              <w:widowControl/>
              <w:spacing w:before="100" w:beforeAutospacing="1" w:after="100" w:afterAutospacing="1"/>
              <w:rPr>
                <w:rFonts w:cs="Arial"/>
                <w:b/>
                <w:lang w:eastAsia="pt-BR"/>
              </w:rPr>
            </w:pPr>
            <w:r w:rsidRPr="00E34B94">
              <w:rPr>
                <w:rFonts w:cs="Arial"/>
                <w:b/>
                <w:lang w:eastAsia="pt-BR"/>
              </w:rPr>
              <w:t xml:space="preserve">Diretório </w:t>
            </w:r>
            <w:r w:rsidR="00E34B94">
              <w:rPr>
                <w:rFonts w:cs="Arial"/>
                <w:b/>
                <w:lang w:eastAsia="pt-BR"/>
              </w:rPr>
              <w:t>(d</w:t>
            </w:r>
            <w:r w:rsidRPr="00E34B94">
              <w:rPr>
                <w:rFonts w:cs="Arial"/>
                <w:b/>
                <w:lang w:eastAsia="pt-BR"/>
              </w:rPr>
              <w:t>estino</w:t>
            </w:r>
            <w:r w:rsidR="00E34B94">
              <w:rPr>
                <w:rFonts w:cs="Arial"/>
                <w:b/>
                <w:lang w:eastAsia="pt-BR"/>
              </w:rPr>
              <w:t>)</w:t>
            </w:r>
          </w:p>
        </w:tc>
      </w:tr>
      <w:tr w:rsidR="009C79BF" w:rsidTr="009C79BF">
        <w:tc>
          <w:tcPr>
            <w:tcW w:w="3055" w:type="dxa"/>
          </w:tcPr>
          <w:p w:rsidR="009C79BF" w:rsidRDefault="009C79BF" w:rsidP="008A162A">
            <w:pPr>
              <w:widowControl/>
              <w:spacing w:before="100" w:beforeAutospacing="1" w:after="100" w:afterAutospacing="1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 xml:space="preserve">Produção </w:t>
            </w:r>
          </w:p>
        </w:tc>
        <w:tc>
          <w:tcPr>
            <w:tcW w:w="3056" w:type="dxa"/>
          </w:tcPr>
          <w:p w:rsidR="009C79BF" w:rsidRDefault="009C79BF" w:rsidP="008A162A">
            <w:pPr>
              <w:widowControl/>
              <w:spacing w:before="100" w:beforeAutospacing="1" w:after="100" w:afterAutospacing="1"/>
              <w:rPr>
                <w:rFonts w:cs="Arial"/>
                <w:lang w:eastAsia="pt-BR"/>
              </w:rPr>
            </w:pPr>
            <w:proofErr w:type="spellStart"/>
            <w:r>
              <w:rPr>
                <w:rFonts w:cs="Arial"/>
                <w:lang w:eastAsia="pt-BR"/>
              </w:rPr>
              <w:t>Portalnet</w:t>
            </w:r>
            <w:proofErr w:type="spellEnd"/>
          </w:p>
        </w:tc>
        <w:tc>
          <w:tcPr>
            <w:tcW w:w="3056" w:type="dxa"/>
          </w:tcPr>
          <w:p w:rsidR="009C79BF" w:rsidRDefault="009C79BF" w:rsidP="008A162A">
            <w:pPr>
              <w:widowControl/>
              <w:spacing w:before="100" w:beforeAutospacing="1" w:after="100" w:afterAutospacing="1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D:\producao\portalnet</w:t>
            </w:r>
          </w:p>
        </w:tc>
      </w:tr>
      <w:tr w:rsidR="009C79BF" w:rsidTr="009C79BF">
        <w:tc>
          <w:tcPr>
            <w:tcW w:w="3055" w:type="dxa"/>
          </w:tcPr>
          <w:p w:rsidR="009C79BF" w:rsidRDefault="009C79BF" w:rsidP="008A162A">
            <w:pPr>
              <w:widowControl/>
              <w:spacing w:before="100" w:beforeAutospacing="1" w:after="100" w:afterAutospacing="1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Homologação</w:t>
            </w:r>
          </w:p>
        </w:tc>
        <w:tc>
          <w:tcPr>
            <w:tcW w:w="3056" w:type="dxa"/>
          </w:tcPr>
          <w:p w:rsidR="009C79BF" w:rsidRDefault="009C79BF" w:rsidP="009C79BF">
            <w:pPr>
              <w:widowControl/>
              <w:spacing w:before="100" w:beforeAutospacing="1" w:after="100" w:afterAutospacing="1"/>
              <w:rPr>
                <w:rFonts w:cs="Arial"/>
                <w:lang w:eastAsia="pt-BR"/>
              </w:rPr>
            </w:pPr>
            <w:proofErr w:type="spellStart"/>
            <w:r>
              <w:rPr>
                <w:rFonts w:cs="Arial"/>
                <w:lang w:eastAsia="pt-BR"/>
              </w:rPr>
              <w:t>Portalnet</w:t>
            </w:r>
            <w:proofErr w:type="spellEnd"/>
          </w:p>
        </w:tc>
        <w:tc>
          <w:tcPr>
            <w:tcW w:w="3056" w:type="dxa"/>
          </w:tcPr>
          <w:p w:rsidR="009C79BF" w:rsidRDefault="009C79BF" w:rsidP="008A162A">
            <w:pPr>
              <w:widowControl/>
              <w:spacing w:before="100" w:beforeAutospacing="1" w:after="100" w:afterAutospacing="1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D:\homologacao\portalnet</w:t>
            </w:r>
          </w:p>
        </w:tc>
      </w:tr>
      <w:tr w:rsidR="009C79BF" w:rsidTr="009C79BF">
        <w:tc>
          <w:tcPr>
            <w:tcW w:w="3055" w:type="dxa"/>
          </w:tcPr>
          <w:p w:rsidR="009C79BF" w:rsidRDefault="009C79BF" w:rsidP="008A162A">
            <w:pPr>
              <w:widowControl/>
              <w:spacing w:before="100" w:beforeAutospacing="1" w:after="100" w:afterAutospacing="1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Testes</w:t>
            </w:r>
          </w:p>
        </w:tc>
        <w:tc>
          <w:tcPr>
            <w:tcW w:w="3056" w:type="dxa"/>
          </w:tcPr>
          <w:p w:rsidR="009C79BF" w:rsidRDefault="009C79BF" w:rsidP="008A162A">
            <w:pPr>
              <w:widowControl/>
              <w:spacing w:before="100" w:beforeAutospacing="1" w:after="100" w:afterAutospacing="1"/>
              <w:rPr>
                <w:rFonts w:cs="Arial"/>
                <w:lang w:eastAsia="pt-BR"/>
              </w:rPr>
            </w:pPr>
            <w:proofErr w:type="spellStart"/>
            <w:r>
              <w:rPr>
                <w:rFonts w:cs="Arial"/>
                <w:lang w:eastAsia="pt-BR"/>
              </w:rPr>
              <w:t>Portalnet</w:t>
            </w:r>
            <w:proofErr w:type="spellEnd"/>
          </w:p>
        </w:tc>
        <w:tc>
          <w:tcPr>
            <w:tcW w:w="3056" w:type="dxa"/>
          </w:tcPr>
          <w:p w:rsidR="009C79BF" w:rsidRDefault="009C79BF" w:rsidP="008A162A">
            <w:pPr>
              <w:widowControl/>
              <w:spacing w:before="100" w:beforeAutospacing="1" w:after="100" w:afterAutospacing="1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D:\testes\portalnet</w:t>
            </w:r>
          </w:p>
        </w:tc>
      </w:tr>
      <w:tr w:rsidR="009C79BF" w:rsidTr="009C79BF">
        <w:tc>
          <w:tcPr>
            <w:tcW w:w="3055" w:type="dxa"/>
          </w:tcPr>
          <w:p w:rsidR="009C79BF" w:rsidRDefault="009C79BF" w:rsidP="008A162A">
            <w:pPr>
              <w:widowControl/>
              <w:spacing w:before="100" w:beforeAutospacing="1" w:after="100" w:afterAutospacing="1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Produção</w:t>
            </w:r>
          </w:p>
        </w:tc>
        <w:tc>
          <w:tcPr>
            <w:tcW w:w="3056" w:type="dxa"/>
          </w:tcPr>
          <w:p w:rsidR="009C79BF" w:rsidRDefault="009C79BF" w:rsidP="008A162A">
            <w:pPr>
              <w:widowControl/>
              <w:spacing w:before="100" w:beforeAutospacing="1" w:after="100" w:afterAutospacing="1"/>
              <w:rPr>
                <w:rFonts w:cs="Arial"/>
                <w:lang w:eastAsia="pt-BR"/>
              </w:rPr>
            </w:pPr>
            <w:proofErr w:type="spellStart"/>
            <w:r>
              <w:rPr>
                <w:rFonts w:cs="Arial"/>
                <w:lang w:eastAsia="pt-BR"/>
              </w:rPr>
              <w:t>Municipalizacao</w:t>
            </w:r>
            <w:proofErr w:type="spellEnd"/>
          </w:p>
        </w:tc>
        <w:tc>
          <w:tcPr>
            <w:tcW w:w="3056" w:type="dxa"/>
          </w:tcPr>
          <w:p w:rsidR="009C79BF" w:rsidRDefault="009C79BF" w:rsidP="008A162A">
            <w:pPr>
              <w:widowControl/>
              <w:spacing w:before="100" w:beforeAutospacing="1" w:after="100" w:afterAutospacing="1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D:\portal\municipalizacao</w:t>
            </w:r>
          </w:p>
        </w:tc>
      </w:tr>
    </w:tbl>
    <w:p w:rsidR="007E32DD" w:rsidRDefault="00B550C6" w:rsidP="007E32DD">
      <w:pPr>
        <w:widowControl/>
        <w:spacing w:after="100" w:afterAutospacing="1"/>
        <w:ind w:left="420"/>
        <w:rPr>
          <w:rFonts w:cs="Arial"/>
          <w:lang w:eastAsia="pt-BR"/>
        </w:rPr>
      </w:pPr>
      <w:r>
        <w:rPr>
          <w:rFonts w:cs="Arial"/>
          <w:lang w:eastAsia="pt-BR"/>
        </w:rPr>
        <w:tab/>
      </w:r>
      <w:r>
        <w:rPr>
          <w:rFonts w:cs="Arial"/>
          <w:lang w:eastAsia="pt-BR"/>
        </w:rPr>
        <w:tab/>
      </w:r>
    </w:p>
    <w:p w:rsidR="004E6105" w:rsidRDefault="00B73CFE" w:rsidP="007E32DD">
      <w:pPr>
        <w:widowControl/>
        <w:spacing w:after="100" w:afterAutospacing="1"/>
        <w:ind w:left="420"/>
        <w:rPr>
          <w:rFonts w:cs="Arial"/>
          <w:lang w:eastAsia="pt-BR"/>
        </w:rPr>
      </w:pPr>
      <w:r w:rsidRPr="004E6105">
        <w:rPr>
          <w:rFonts w:cs="Arial"/>
          <w:b/>
          <w:u w:val="single"/>
          <w:lang w:eastAsia="pt-BR"/>
        </w:rPr>
        <w:t>ARQUIVO</w:t>
      </w:r>
      <w:r w:rsidR="00592B5A" w:rsidRPr="00A30A08">
        <w:rPr>
          <w:rFonts w:cs="Arial"/>
          <w:lang w:eastAsia="pt-BR"/>
        </w:rPr>
        <w:t xml:space="preserve"> </w:t>
      </w:r>
    </w:p>
    <w:p w:rsidR="005312B4" w:rsidRDefault="00DB3EC8" w:rsidP="007E32DD">
      <w:pPr>
        <w:widowControl/>
        <w:spacing w:after="100" w:afterAutospacing="1"/>
        <w:ind w:left="420"/>
        <w:rPr>
          <w:rFonts w:cs="Arial"/>
          <w:lang w:eastAsia="pt-BR"/>
        </w:rPr>
      </w:pPr>
      <w:r>
        <w:rPr>
          <w:rFonts w:cs="Arial"/>
          <w:lang w:eastAsia="pt-BR"/>
        </w:rPr>
        <w:t>Informar</w:t>
      </w:r>
      <w:r w:rsidR="00532986">
        <w:rPr>
          <w:rFonts w:cs="Arial"/>
          <w:lang w:eastAsia="pt-BR"/>
        </w:rPr>
        <w:t xml:space="preserve"> o arquivo que será enviado para o servidor de desenvolvimento</w:t>
      </w:r>
      <w:r w:rsidR="00E34B94">
        <w:rPr>
          <w:rFonts w:cs="Arial"/>
          <w:lang w:eastAsia="pt-BR"/>
        </w:rPr>
        <w:t xml:space="preserve">. O arquivo deverá ser em formato </w:t>
      </w:r>
      <w:proofErr w:type="gramStart"/>
      <w:r w:rsidR="00E34B94">
        <w:rPr>
          <w:rFonts w:cs="Arial"/>
          <w:lang w:eastAsia="pt-BR"/>
        </w:rPr>
        <w:t>(.</w:t>
      </w:r>
      <w:proofErr w:type="spellStart"/>
      <w:proofErr w:type="gramEnd"/>
      <w:r w:rsidR="00E34B94">
        <w:rPr>
          <w:rFonts w:cs="Arial"/>
          <w:lang w:eastAsia="pt-BR"/>
        </w:rPr>
        <w:t>zip</w:t>
      </w:r>
      <w:proofErr w:type="spellEnd"/>
      <w:r w:rsidR="00E34B94">
        <w:rPr>
          <w:rFonts w:cs="Arial"/>
          <w:lang w:eastAsia="pt-BR"/>
        </w:rPr>
        <w:t>) e ter o mesmo nome que foi informado no campo SISTEMA. O conteúdo do arquivo encaminhado deve pos</w:t>
      </w:r>
      <w:r w:rsidR="005312B4">
        <w:rPr>
          <w:rFonts w:cs="Arial"/>
          <w:lang w:eastAsia="pt-BR"/>
        </w:rPr>
        <w:t>suir apenas os itens alterados e deve apresentar como estrutura inicial a pasta do sistema em que será atualizado. Veja os exemplos abaixo:</w:t>
      </w:r>
    </w:p>
    <w:p w:rsidR="0089502B" w:rsidRDefault="0089502B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89502B" w:rsidRDefault="0089502B" w:rsidP="00631100">
      <w:pPr>
        <w:widowControl/>
        <w:spacing w:line="240" w:lineRule="auto"/>
        <w:ind w:left="425"/>
        <w:rPr>
          <w:rFonts w:cs="Arial"/>
          <w:lang w:eastAsia="pt-BR"/>
        </w:rPr>
      </w:pPr>
      <w:r>
        <w:rPr>
          <w:rFonts w:cs="Arial"/>
          <w:lang w:eastAsia="pt-BR"/>
        </w:rPr>
        <w:t>Exemplo 1:</w:t>
      </w:r>
    </w:p>
    <w:p w:rsidR="0089502B" w:rsidRDefault="0089502B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89502B" w:rsidRDefault="005312B4" w:rsidP="00631100">
      <w:pPr>
        <w:widowControl/>
        <w:spacing w:line="240" w:lineRule="auto"/>
        <w:ind w:left="425"/>
        <w:rPr>
          <w:rFonts w:cs="Arial"/>
          <w:lang w:eastAsia="pt-BR"/>
        </w:rPr>
      </w:pPr>
      <w:r>
        <w:rPr>
          <w:rFonts w:cs="Arial"/>
          <w:lang w:eastAsia="pt-BR"/>
        </w:rPr>
        <w:t>A</w:t>
      </w:r>
      <w:r w:rsidR="0089502B">
        <w:rPr>
          <w:rFonts w:cs="Arial"/>
          <w:lang w:eastAsia="pt-BR"/>
        </w:rPr>
        <w:t>tualiza</w:t>
      </w:r>
      <w:r>
        <w:rPr>
          <w:rFonts w:cs="Arial"/>
          <w:lang w:eastAsia="pt-BR"/>
        </w:rPr>
        <w:t>ndo</w:t>
      </w:r>
      <w:r w:rsidR="0089502B">
        <w:rPr>
          <w:rFonts w:cs="Arial"/>
          <w:lang w:eastAsia="pt-BR"/>
        </w:rPr>
        <w:t xml:space="preserve"> o sistema </w:t>
      </w:r>
      <w:proofErr w:type="spellStart"/>
      <w:proofErr w:type="gramStart"/>
      <w:r w:rsidR="0089502B">
        <w:rPr>
          <w:rFonts w:cs="Arial"/>
          <w:lang w:eastAsia="pt-BR"/>
        </w:rPr>
        <w:t>PortalNET</w:t>
      </w:r>
      <w:proofErr w:type="spellEnd"/>
      <w:proofErr w:type="gramEnd"/>
      <w:r w:rsidR="0089502B">
        <w:rPr>
          <w:rFonts w:cs="Arial"/>
          <w:lang w:eastAsia="pt-BR"/>
        </w:rPr>
        <w:t xml:space="preserve"> – Módulo Gerencial –  </w:t>
      </w:r>
      <w:r w:rsidR="006A6B61">
        <w:rPr>
          <w:rFonts w:cs="Arial"/>
          <w:lang w:eastAsia="pt-BR"/>
        </w:rPr>
        <w:t xml:space="preserve">arquivo </w:t>
      </w:r>
      <w:r w:rsidR="0089502B">
        <w:rPr>
          <w:rFonts w:cs="Arial"/>
          <w:lang w:eastAsia="pt-BR"/>
        </w:rPr>
        <w:t xml:space="preserve"> Dados.</w:t>
      </w:r>
      <w:proofErr w:type="spellStart"/>
      <w:r w:rsidR="0089502B">
        <w:rPr>
          <w:rFonts w:cs="Arial"/>
          <w:lang w:eastAsia="pt-BR"/>
        </w:rPr>
        <w:t>aspx</w:t>
      </w:r>
      <w:proofErr w:type="spellEnd"/>
      <w:r w:rsidR="006A6B61">
        <w:rPr>
          <w:rFonts w:cs="Arial"/>
          <w:lang w:eastAsia="pt-BR"/>
        </w:rPr>
        <w:t xml:space="preserve"> </w:t>
      </w:r>
    </w:p>
    <w:p w:rsidR="0089502B" w:rsidRDefault="0089502B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89502B" w:rsidRDefault="0089502B" w:rsidP="00631100">
      <w:pPr>
        <w:widowControl/>
        <w:spacing w:line="240" w:lineRule="auto"/>
        <w:ind w:left="425"/>
        <w:rPr>
          <w:rFonts w:cs="Arial"/>
          <w:lang w:eastAsia="pt-BR"/>
        </w:rPr>
      </w:pPr>
      <w:r>
        <w:rPr>
          <w:rFonts w:cs="Arial"/>
          <w:lang w:eastAsia="pt-BR"/>
        </w:rPr>
        <w:t>Deve ser gerado o arquivo portalnet.zip</w:t>
      </w:r>
      <w:r w:rsidR="00396785">
        <w:rPr>
          <w:rFonts w:cs="Arial"/>
          <w:lang w:eastAsia="pt-BR"/>
        </w:rPr>
        <w:t xml:space="preserve"> </w:t>
      </w:r>
    </w:p>
    <w:p w:rsidR="00563F6C" w:rsidRDefault="00563F6C" w:rsidP="00563F6C">
      <w:pPr>
        <w:widowControl/>
        <w:spacing w:line="240" w:lineRule="auto"/>
        <w:ind w:left="425"/>
        <w:rPr>
          <w:rFonts w:cs="Arial"/>
          <w:lang w:eastAsia="pt-BR"/>
        </w:rPr>
      </w:pPr>
      <w:r>
        <w:rPr>
          <w:rFonts w:cs="Arial"/>
          <w:lang w:eastAsia="pt-BR"/>
        </w:rPr>
        <w:t>E ao extrair terá a seguinte estrutura (observar que a estrutura inicial começa com a pasta do sistema). Nesse caso (</w:t>
      </w:r>
      <w:proofErr w:type="spellStart"/>
      <w:r>
        <w:rPr>
          <w:rFonts w:cs="Arial"/>
          <w:lang w:eastAsia="pt-BR"/>
        </w:rPr>
        <w:t>portalnet</w:t>
      </w:r>
      <w:proofErr w:type="spellEnd"/>
      <w:r>
        <w:rPr>
          <w:rFonts w:cs="Arial"/>
          <w:lang w:eastAsia="pt-BR"/>
        </w:rPr>
        <w:t>).</w:t>
      </w:r>
    </w:p>
    <w:p w:rsidR="00563F6C" w:rsidRDefault="00563F6C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89502B" w:rsidRDefault="00563F6C" w:rsidP="00631100">
      <w:pPr>
        <w:widowControl/>
        <w:spacing w:line="240" w:lineRule="auto"/>
        <w:ind w:left="425"/>
        <w:rPr>
          <w:rFonts w:cs="Arial"/>
          <w:lang w:eastAsia="pt-BR"/>
        </w:rPr>
      </w:pPr>
      <w:r>
        <w:rPr>
          <w:rFonts w:cs="Arial"/>
          <w:noProof/>
          <w:lang w:eastAsia="pt-BR"/>
        </w:rPr>
        <w:lastRenderedPageBreak/>
        <w:drawing>
          <wp:inline distT="0" distB="0" distL="0" distR="0">
            <wp:extent cx="5732145" cy="2829269"/>
            <wp:effectExtent l="19050" t="0" r="1905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29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02B" w:rsidRDefault="0089502B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6A6B61" w:rsidRDefault="006A6B61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563F6C" w:rsidRDefault="00563F6C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563F6C" w:rsidRDefault="00563F6C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563F6C" w:rsidRDefault="00563F6C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563F6C" w:rsidRDefault="00563F6C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563F6C" w:rsidRDefault="00563F6C" w:rsidP="00631100">
      <w:pPr>
        <w:widowControl/>
        <w:spacing w:line="240" w:lineRule="auto"/>
        <w:ind w:left="425"/>
        <w:rPr>
          <w:rFonts w:cs="Arial"/>
          <w:lang w:eastAsia="pt-BR"/>
        </w:rPr>
      </w:pPr>
      <w:proofErr w:type="spellStart"/>
      <w:proofErr w:type="gramStart"/>
      <w:r>
        <w:rPr>
          <w:rFonts w:cs="Arial"/>
          <w:lang w:eastAsia="pt-BR"/>
        </w:rPr>
        <w:t>PortalNET</w:t>
      </w:r>
      <w:proofErr w:type="spellEnd"/>
      <w:proofErr w:type="gramEnd"/>
      <w:r>
        <w:rPr>
          <w:rFonts w:cs="Arial"/>
          <w:lang w:eastAsia="pt-BR"/>
        </w:rPr>
        <w:t xml:space="preserve"> -&gt; paginas -&gt; Gerencial.</w:t>
      </w:r>
      <w:proofErr w:type="spellStart"/>
      <w:r>
        <w:rPr>
          <w:rFonts w:cs="Arial"/>
          <w:lang w:eastAsia="pt-BR"/>
        </w:rPr>
        <w:t>Pages</w:t>
      </w:r>
      <w:proofErr w:type="spellEnd"/>
    </w:p>
    <w:p w:rsidR="00563F6C" w:rsidRDefault="00563F6C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6A6B61" w:rsidRDefault="006A6B61" w:rsidP="00631100">
      <w:pPr>
        <w:widowControl/>
        <w:spacing w:line="240" w:lineRule="auto"/>
        <w:ind w:left="425"/>
        <w:rPr>
          <w:rFonts w:cs="Arial"/>
          <w:lang w:eastAsia="pt-BR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5732145" cy="1106170"/>
            <wp:effectExtent l="19050" t="0" r="1905" b="0"/>
            <wp:docPr id="5" name="Imagem 4" descr="pagina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Dados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61" w:rsidRDefault="006A6B61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89502B" w:rsidRDefault="0089502B" w:rsidP="00631100">
      <w:pPr>
        <w:widowControl/>
        <w:spacing w:line="240" w:lineRule="auto"/>
        <w:ind w:left="425"/>
        <w:rPr>
          <w:rFonts w:cs="Arial"/>
          <w:lang w:eastAsia="pt-BR"/>
        </w:rPr>
      </w:pPr>
      <w:r>
        <w:rPr>
          <w:rFonts w:cs="Arial"/>
          <w:lang w:eastAsia="pt-BR"/>
        </w:rPr>
        <w:t xml:space="preserve">Exemplo 2: </w:t>
      </w:r>
    </w:p>
    <w:p w:rsidR="0089502B" w:rsidRDefault="00563F6C" w:rsidP="00631100">
      <w:pPr>
        <w:widowControl/>
        <w:spacing w:line="240" w:lineRule="auto"/>
        <w:ind w:left="425"/>
        <w:rPr>
          <w:rFonts w:cs="Arial"/>
          <w:lang w:eastAsia="pt-BR"/>
        </w:rPr>
      </w:pPr>
      <w:r>
        <w:rPr>
          <w:rFonts w:cs="Arial"/>
          <w:lang w:eastAsia="pt-BR"/>
        </w:rPr>
        <w:t>A</w:t>
      </w:r>
      <w:r w:rsidR="0089502B">
        <w:rPr>
          <w:rFonts w:cs="Arial"/>
          <w:lang w:eastAsia="pt-BR"/>
        </w:rPr>
        <w:t>tualiza</w:t>
      </w:r>
      <w:r>
        <w:rPr>
          <w:rFonts w:cs="Arial"/>
          <w:lang w:eastAsia="pt-BR"/>
        </w:rPr>
        <w:t>ndo</w:t>
      </w:r>
      <w:r w:rsidR="0089502B">
        <w:rPr>
          <w:rFonts w:cs="Arial"/>
          <w:lang w:eastAsia="pt-BR"/>
        </w:rPr>
        <w:t xml:space="preserve"> o sistema </w:t>
      </w:r>
      <w:proofErr w:type="spellStart"/>
      <w:proofErr w:type="gramStart"/>
      <w:r w:rsidR="0089502B">
        <w:rPr>
          <w:rFonts w:cs="Arial"/>
          <w:lang w:eastAsia="pt-BR"/>
        </w:rPr>
        <w:t>PortalNET</w:t>
      </w:r>
      <w:proofErr w:type="spellEnd"/>
      <w:proofErr w:type="gramEnd"/>
      <w:r w:rsidR="0089502B">
        <w:rPr>
          <w:rFonts w:cs="Arial"/>
          <w:lang w:eastAsia="pt-BR"/>
        </w:rPr>
        <w:t xml:space="preserve"> – Módulo Gerencial – </w:t>
      </w:r>
      <w:r w:rsidR="00396785">
        <w:rPr>
          <w:rFonts w:cs="Arial"/>
          <w:lang w:eastAsia="pt-BR"/>
        </w:rPr>
        <w:t>arquivos C# que estão no biblioteca</w:t>
      </w:r>
      <w:r w:rsidR="0089502B">
        <w:rPr>
          <w:rFonts w:cs="Arial"/>
          <w:lang w:eastAsia="pt-BR"/>
        </w:rPr>
        <w:t xml:space="preserve"> </w:t>
      </w:r>
      <w:r w:rsidR="00396785">
        <w:rPr>
          <w:rFonts w:cs="Arial"/>
          <w:lang w:eastAsia="pt-BR"/>
        </w:rPr>
        <w:t>Gerencial</w:t>
      </w:r>
    </w:p>
    <w:p w:rsidR="00396785" w:rsidRDefault="00396785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6A6B61" w:rsidRDefault="00396785" w:rsidP="00631100">
      <w:pPr>
        <w:widowControl/>
        <w:spacing w:line="240" w:lineRule="auto"/>
        <w:ind w:left="425"/>
        <w:rPr>
          <w:rFonts w:cs="Arial"/>
          <w:lang w:eastAsia="pt-BR"/>
        </w:rPr>
      </w:pPr>
      <w:r>
        <w:rPr>
          <w:rFonts w:cs="Arial"/>
          <w:lang w:eastAsia="pt-BR"/>
        </w:rPr>
        <w:t>Deverá ser gerado o arquivo portalnet.zip</w:t>
      </w:r>
    </w:p>
    <w:p w:rsidR="00396785" w:rsidRDefault="00396785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396785" w:rsidRDefault="00396785" w:rsidP="00631100">
      <w:pPr>
        <w:widowControl/>
        <w:spacing w:line="240" w:lineRule="auto"/>
        <w:ind w:left="425"/>
        <w:rPr>
          <w:rFonts w:cs="Arial"/>
          <w:lang w:eastAsia="pt-BR"/>
        </w:rPr>
      </w:pPr>
      <w:r>
        <w:rPr>
          <w:rFonts w:cs="Arial"/>
          <w:lang w:eastAsia="pt-BR"/>
        </w:rPr>
        <w:t>E ao extrair:</w:t>
      </w:r>
    </w:p>
    <w:p w:rsidR="00563F6C" w:rsidRDefault="00563F6C" w:rsidP="00563F6C">
      <w:pPr>
        <w:widowControl/>
        <w:spacing w:line="240" w:lineRule="auto"/>
        <w:ind w:left="425"/>
        <w:rPr>
          <w:rFonts w:cs="Arial"/>
          <w:lang w:eastAsia="pt-BR"/>
        </w:rPr>
      </w:pPr>
    </w:p>
    <w:p w:rsidR="00563F6C" w:rsidRDefault="00563F6C" w:rsidP="00563F6C">
      <w:pPr>
        <w:widowControl/>
        <w:spacing w:line="240" w:lineRule="auto"/>
        <w:ind w:left="425"/>
        <w:rPr>
          <w:rFonts w:cs="Arial"/>
          <w:lang w:eastAsia="pt-BR"/>
        </w:rPr>
      </w:pPr>
      <w:proofErr w:type="spellStart"/>
      <w:proofErr w:type="gramStart"/>
      <w:r>
        <w:rPr>
          <w:rFonts w:cs="Arial"/>
          <w:lang w:eastAsia="pt-BR"/>
        </w:rPr>
        <w:t>PortalNET</w:t>
      </w:r>
      <w:proofErr w:type="spellEnd"/>
      <w:proofErr w:type="gramEnd"/>
      <w:r>
        <w:rPr>
          <w:rFonts w:cs="Arial"/>
          <w:lang w:eastAsia="pt-BR"/>
        </w:rPr>
        <w:t xml:space="preserve"> -&gt; paginas -&gt; Gerencial.</w:t>
      </w:r>
      <w:proofErr w:type="spellStart"/>
      <w:r>
        <w:rPr>
          <w:rFonts w:cs="Arial"/>
          <w:lang w:eastAsia="pt-BR"/>
        </w:rPr>
        <w:t>Pages</w:t>
      </w:r>
      <w:proofErr w:type="spellEnd"/>
    </w:p>
    <w:p w:rsidR="00396785" w:rsidRDefault="00396785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396785" w:rsidRDefault="00396785" w:rsidP="00631100">
      <w:pPr>
        <w:widowControl/>
        <w:spacing w:line="240" w:lineRule="auto"/>
        <w:ind w:left="425"/>
        <w:rPr>
          <w:rFonts w:cs="Arial"/>
          <w:lang w:eastAsia="pt-BR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5732145" cy="1036955"/>
            <wp:effectExtent l="19050" t="0" r="1905" b="0"/>
            <wp:docPr id="6" name="Imagem 5" descr="paginbinbibliote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binbiblioteca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85" w:rsidRDefault="00396785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396785" w:rsidRDefault="00396785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6A6B61" w:rsidRDefault="006A6B61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89502B" w:rsidRDefault="0089502B" w:rsidP="00631100">
      <w:pPr>
        <w:widowControl/>
        <w:spacing w:line="240" w:lineRule="auto"/>
        <w:ind w:left="425"/>
        <w:rPr>
          <w:rFonts w:cs="Arial"/>
          <w:lang w:eastAsia="pt-BR"/>
        </w:rPr>
      </w:pPr>
      <w:r>
        <w:rPr>
          <w:rFonts w:cs="Arial"/>
          <w:lang w:eastAsia="pt-BR"/>
        </w:rPr>
        <w:lastRenderedPageBreak/>
        <w:t xml:space="preserve">Exemplo 3 </w:t>
      </w:r>
    </w:p>
    <w:p w:rsidR="0089502B" w:rsidRDefault="00563F6C" w:rsidP="00631100">
      <w:pPr>
        <w:widowControl/>
        <w:spacing w:line="240" w:lineRule="auto"/>
        <w:ind w:left="425"/>
        <w:rPr>
          <w:rFonts w:cs="Arial"/>
          <w:lang w:eastAsia="pt-BR"/>
        </w:rPr>
      </w:pPr>
      <w:r>
        <w:rPr>
          <w:rFonts w:cs="Arial"/>
          <w:lang w:eastAsia="pt-BR"/>
        </w:rPr>
        <w:t>A</w:t>
      </w:r>
      <w:r w:rsidR="0089502B">
        <w:rPr>
          <w:rFonts w:cs="Arial"/>
          <w:lang w:eastAsia="pt-BR"/>
        </w:rPr>
        <w:t>tualiza</w:t>
      </w:r>
      <w:r>
        <w:rPr>
          <w:rFonts w:cs="Arial"/>
          <w:lang w:eastAsia="pt-BR"/>
        </w:rPr>
        <w:t>ndo</w:t>
      </w:r>
      <w:r w:rsidR="0089502B">
        <w:rPr>
          <w:rFonts w:cs="Arial"/>
          <w:lang w:eastAsia="pt-BR"/>
        </w:rPr>
        <w:t xml:space="preserve"> o sistema </w:t>
      </w:r>
      <w:proofErr w:type="spellStart"/>
      <w:proofErr w:type="gramStart"/>
      <w:r w:rsidR="0089502B">
        <w:rPr>
          <w:rFonts w:cs="Arial"/>
          <w:lang w:eastAsia="pt-BR"/>
        </w:rPr>
        <w:t>PortalNET</w:t>
      </w:r>
      <w:proofErr w:type="spellEnd"/>
      <w:proofErr w:type="gramEnd"/>
      <w:r w:rsidR="0089502B">
        <w:rPr>
          <w:rFonts w:cs="Arial"/>
          <w:lang w:eastAsia="pt-BR"/>
        </w:rPr>
        <w:t xml:space="preserve"> – Módulo Gerencial – </w:t>
      </w:r>
      <w:r w:rsidR="00396785">
        <w:rPr>
          <w:rFonts w:cs="Arial"/>
          <w:lang w:eastAsia="pt-BR"/>
        </w:rPr>
        <w:t>arquivos</w:t>
      </w:r>
      <w:r w:rsidR="0089502B">
        <w:rPr>
          <w:rFonts w:cs="Arial"/>
          <w:lang w:eastAsia="pt-BR"/>
        </w:rPr>
        <w:t xml:space="preserve"> Dados.</w:t>
      </w:r>
      <w:proofErr w:type="spellStart"/>
      <w:r w:rsidR="0089502B">
        <w:rPr>
          <w:rFonts w:cs="Arial"/>
          <w:lang w:eastAsia="pt-BR"/>
        </w:rPr>
        <w:t>aspx</w:t>
      </w:r>
      <w:proofErr w:type="spellEnd"/>
      <w:r w:rsidR="00396785">
        <w:rPr>
          <w:rFonts w:cs="Arial"/>
          <w:lang w:eastAsia="pt-BR"/>
        </w:rPr>
        <w:t>, arquivos c# da biblioteca Dados.</w:t>
      </w:r>
      <w:proofErr w:type="spellStart"/>
      <w:r w:rsidR="00396785">
        <w:rPr>
          <w:rFonts w:cs="Arial"/>
          <w:lang w:eastAsia="pt-BR"/>
        </w:rPr>
        <w:t>Pages</w:t>
      </w:r>
      <w:proofErr w:type="spellEnd"/>
      <w:r w:rsidR="00396785">
        <w:rPr>
          <w:rFonts w:cs="Arial"/>
          <w:lang w:eastAsia="pt-BR"/>
        </w:rPr>
        <w:t xml:space="preserve"> e arquivos c# da </w:t>
      </w:r>
      <w:r w:rsidR="0089502B">
        <w:rPr>
          <w:rFonts w:cs="Arial"/>
          <w:lang w:eastAsia="pt-BR"/>
        </w:rPr>
        <w:t>biblioteca</w:t>
      </w:r>
      <w:r w:rsidR="00396785">
        <w:rPr>
          <w:rFonts w:cs="Arial"/>
          <w:lang w:eastAsia="pt-BR"/>
        </w:rPr>
        <w:t xml:space="preserve"> Dados</w:t>
      </w:r>
    </w:p>
    <w:p w:rsidR="00396785" w:rsidRDefault="00396785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396785" w:rsidRDefault="00396785" w:rsidP="00396785">
      <w:pPr>
        <w:widowControl/>
        <w:spacing w:line="240" w:lineRule="auto"/>
        <w:ind w:left="425"/>
        <w:rPr>
          <w:rFonts w:cs="Arial"/>
          <w:lang w:eastAsia="pt-BR"/>
        </w:rPr>
      </w:pPr>
      <w:r>
        <w:rPr>
          <w:rFonts w:cs="Arial"/>
          <w:lang w:eastAsia="pt-BR"/>
        </w:rPr>
        <w:t>Deverá ser gerado o arquivo portalnet.zip</w:t>
      </w:r>
    </w:p>
    <w:p w:rsidR="00396785" w:rsidRDefault="00396785" w:rsidP="00396785">
      <w:pPr>
        <w:widowControl/>
        <w:spacing w:line="240" w:lineRule="auto"/>
        <w:ind w:left="425"/>
        <w:rPr>
          <w:rFonts w:cs="Arial"/>
          <w:lang w:eastAsia="pt-BR"/>
        </w:rPr>
      </w:pPr>
    </w:p>
    <w:p w:rsidR="00396785" w:rsidRDefault="00396785" w:rsidP="00396785">
      <w:pPr>
        <w:widowControl/>
        <w:spacing w:line="240" w:lineRule="auto"/>
        <w:ind w:left="425"/>
        <w:rPr>
          <w:rFonts w:cs="Arial"/>
          <w:lang w:eastAsia="pt-BR"/>
        </w:rPr>
      </w:pPr>
      <w:r>
        <w:rPr>
          <w:rFonts w:cs="Arial"/>
          <w:lang w:eastAsia="pt-BR"/>
        </w:rPr>
        <w:t>E ao extrair:</w:t>
      </w:r>
    </w:p>
    <w:p w:rsidR="00396785" w:rsidRDefault="00396785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396785" w:rsidRDefault="00396785" w:rsidP="00631100">
      <w:pPr>
        <w:widowControl/>
        <w:spacing w:line="240" w:lineRule="auto"/>
        <w:ind w:left="425"/>
        <w:rPr>
          <w:rFonts w:cs="Arial"/>
          <w:lang w:eastAsia="pt-BR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5410200" cy="1223962"/>
            <wp:effectExtent l="19050" t="0" r="0" b="0"/>
            <wp:docPr id="9" name="Imagem 8" descr="binePagi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ePaginas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026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2B" w:rsidRDefault="0089502B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5B5CC5" w:rsidRDefault="005B5CC5" w:rsidP="005B5CC5">
      <w:pPr>
        <w:widowControl/>
        <w:spacing w:line="240" w:lineRule="auto"/>
        <w:ind w:left="425"/>
        <w:rPr>
          <w:rFonts w:cs="Arial"/>
          <w:lang w:eastAsia="pt-BR"/>
        </w:rPr>
      </w:pPr>
      <w:r>
        <w:rPr>
          <w:rFonts w:cs="Arial"/>
          <w:lang w:eastAsia="pt-BR"/>
        </w:rPr>
        <w:t>Acessando a subpasta Bin</w:t>
      </w:r>
    </w:p>
    <w:p w:rsidR="005B5CC5" w:rsidRDefault="005B5CC5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5B5CC5" w:rsidRDefault="005B5CC5" w:rsidP="00631100">
      <w:pPr>
        <w:widowControl/>
        <w:spacing w:line="240" w:lineRule="auto"/>
        <w:ind w:left="425"/>
        <w:rPr>
          <w:rFonts w:cs="Arial"/>
          <w:lang w:eastAsia="pt-BR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5657850" cy="1147763"/>
            <wp:effectExtent l="19050" t="0" r="0" b="0"/>
            <wp:docPr id="11" name="Imagem 10" descr="bin2epagi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2epaginas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543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C5" w:rsidRDefault="005B5CC5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FF6667" w:rsidRDefault="005B5CC5" w:rsidP="00631100">
      <w:pPr>
        <w:widowControl/>
        <w:spacing w:line="240" w:lineRule="auto"/>
        <w:ind w:left="425"/>
        <w:rPr>
          <w:rFonts w:cs="Arial"/>
          <w:lang w:eastAsia="pt-BR"/>
        </w:rPr>
      </w:pPr>
      <w:r>
        <w:rPr>
          <w:rFonts w:cs="Arial"/>
          <w:lang w:eastAsia="pt-BR"/>
        </w:rPr>
        <w:t>Acessando a subpastas paginas</w:t>
      </w:r>
    </w:p>
    <w:p w:rsidR="00396785" w:rsidRDefault="00396785" w:rsidP="00631100">
      <w:pPr>
        <w:widowControl/>
        <w:spacing w:line="240" w:lineRule="auto"/>
        <w:ind w:left="425"/>
        <w:rPr>
          <w:rFonts w:cs="Arial"/>
          <w:lang w:eastAsia="pt-BR"/>
        </w:rPr>
      </w:pPr>
      <w:r>
        <w:rPr>
          <w:rFonts w:cs="Arial"/>
          <w:noProof/>
          <w:lang w:eastAsia="pt-BR"/>
        </w:rPr>
        <w:drawing>
          <wp:inline distT="0" distB="0" distL="0" distR="0">
            <wp:extent cx="4743450" cy="1104900"/>
            <wp:effectExtent l="19050" t="0" r="0" b="0"/>
            <wp:docPr id="10" name="Imagem 9" descr="paginaDad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inaDados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902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785" w:rsidRDefault="00396785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5B5CC5" w:rsidRDefault="005B5CC5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5B5CC5" w:rsidRDefault="005B5CC5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4E6105" w:rsidRPr="004E6105" w:rsidRDefault="004E6105" w:rsidP="00631100">
      <w:pPr>
        <w:widowControl/>
        <w:spacing w:line="240" w:lineRule="auto"/>
        <w:ind w:left="425"/>
        <w:rPr>
          <w:rFonts w:cs="Arial"/>
          <w:b/>
          <w:u w:val="single"/>
          <w:lang w:eastAsia="pt-BR"/>
        </w:rPr>
      </w:pPr>
      <w:r w:rsidRPr="004E6105">
        <w:rPr>
          <w:rFonts w:cs="Arial"/>
          <w:lang w:eastAsia="pt-BR"/>
        </w:rPr>
        <w:t xml:space="preserve">Opção </w:t>
      </w:r>
      <w:r w:rsidRPr="004E6105">
        <w:rPr>
          <w:rFonts w:cs="Arial"/>
          <w:b/>
          <w:u w:val="single"/>
          <w:lang w:eastAsia="pt-BR"/>
        </w:rPr>
        <w:t xml:space="preserve">Disponibilizar o </w:t>
      </w:r>
      <w:proofErr w:type="gramStart"/>
      <w:r w:rsidRPr="004E6105">
        <w:rPr>
          <w:rFonts w:cs="Arial"/>
          <w:b/>
          <w:u w:val="single"/>
          <w:lang w:eastAsia="pt-BR"/>
        </w:rPr>
        <w:t>arquivo(</w:t>
      </w:r>
      <w:proofErr w:type="gramEnd"/>
      <w:r w:rsidRPr="004E6105">
        <w:rPr>
          <w:rFonts w:cs="Arial"/>
          <w:b/>
          <w:u w:val="single"/>
          <w:lang w:eastAsia="pt-BR"/>
        </w:rPr>
        <w:t>.</w:t>
      </w:r>
      <w:proofErr w:type="spellStart"/>
      <w:r w:rsidRPr="004E6105">
        <w:rPr>
          <w:rFonts w:cs="Arial"/>
          <w:b/>
          <w:u w:val="single"/>
          <w:lang w:eastAsia="pt-BR"/>
        </w:rPr>
        <w:t>zip</w:t>
      </w:r>
      <w:proofErr w:type="spellEnd"/>
      <w:r w:rsidRPr="004E6105">
        <w:rPr>
          <w:rFonts w:cs="Arial"/>
          <w:b/>
          <w:u w:val="single"/>
          <w:lang w:eastAsia="pt-BR"/>
        </w:rPr>
        <w:t>) para uso de GMUD</w:t>
      </w:r>
    </w:p>
    <w:p w:rsidR="004E6105" w:rsidRDefault="004E6105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4E6105" w:rsidRDefault="004E6105" w:rsidP="00631100">
      <w:pPr>
        <w:widowControl/>
        <w:spacing w:line="240" w:lineRule="auto"/>
        <w:ind w:left="425"/>
        <w:rPr>
          <w:rFonts w:cs="Arial"/>
          <w:lang w:eastAsia="pt-BR"/>
        </w:rPr>
      </w:pPr>
      <w:r>
        <w:rPr>
          <w:rFonts w:cs="Arial"/>
          <w:lang w:eastAsia="pt-BR"/>
        </w:rPr>
        <w:t xml:space="preserve">Ao checar essa opção o responsável está enviando o </w:t>
      </w:r>
      <w:proofErr w:type="gramStart"/>
      <w:r>
        <w:rPr>
          <w:rFonts w:cs="Arial"/>
          <w:lang w:eastAsia="pt-BR"/>
        </w:rPr>
        <w:t>arquivo(</w:t>
      </w:r>
      <w:proofErr w:type="gramEnd"/>
      <w:r>
        <w:rPr>
          <w:rFonts w:cs="Arial"/>
          <w:lang w:eastAsia="pt-BR"/>
        </w:rPr>
        <w:t>.</w:t>
      </w:r>
      <w:proofErr w:type="spellStart"/>
      <w:r>
        <w:rPr>
          <w:rFonts w:cs="Arial"/>
          <w:lang w:eastAsia="pt-BR"/>
        </w:rPr>
        <w:t>zip</w:t>
      </w:r>
      <w:proofErr w:type="spellEnd"/>
      <w:r>
        <w:rPr>
          <w:rFonts w:cs="Arial"/>
          <w:lang w:eastAsia="pt-BR"/>
        </w:rPr>
        <w:t>)  para a área de uso da equipe de solicitação GMUD. Este mesmo arquivo será transferido para as equipes operacionais de Taboão. É importante destacar que os procedimentos de solicitação de GMUD devem ser realizados como já definidos. (solicitação por email, envio de justificativa e informar que o arquivo já foi disponibilizado).</w:t>
      </w:r>
    </w:p>
    <w:p w:rsidR="004E6105" w:rsidRDefault="004E6105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563F6C" w:rsidRDefault="004E6105" w:rsidP="00631100">
      <w:pPr>
        <w:widowControl/>
        <w:spacing w:line="240" w:lineRule="auto"/>
        <w:ind w:left="425"/>
        <w:rPr>
          <w:rFonts w:cs="Arial"/>
          <w:lang w:eastAsia="pt-BR"/>
        </w:rPr>
      </w:pPr>
      <w:r>
        <w:rPr>
          <w:rFonts w:cs="Arial"/>
          <w:lang w:eastAsia="pt-BR"/>
        </w:rPr>
        <w:t>Somente no caso do Sistema “</w:t>
      </w:r>
      <w:proofErr w:type="spellStart"/>
      <w:proofErr w:type="gramStart"/>
      <w:r>
        <w:rPr>
          <w:rFonts w:cs="Arial"/>
          <w:lang w:eastAsia="pt-BR"/>
        </w:rPr>
        <w:t>PortalNET</w:t>
      </w:r>
      <w:proofErr w:type="spellEnd"/>
      <w:proofErr w:type="gramEnd"/>
      <w:r>
        <w:rPr>
          <w:rFonts w:cs="Arial"/>
          <w:lang w:eastAsia="pt-BR"/>
        </w:rPr>
        <w:t>”, por questões técnicas, esse procedimento não está disponível. Favor entrar em contato com o líder de desenvolvimento para realizar essa operação.</w:t>
      </w:r>
    </w:p>
    <w:p w:rsidR="00563F6C" w:rsidRPr="00A30A08" w:rsidRDefault="00563F6C" w:rsidP="00631100">
      <w:pPr>
        <w:widowControl/>
        <w:spacing w:line="240" w:lineRule="auto"/>
        <w:ind w:left="425"/>
        <w:rPr>
          <w:rFonts w:cs="Arial"/>
          <w:lang w:eastAsia="pt-BR"/>
        </w:rPr>
      </w:pPr>
    </w:p>
    <w:p w:rsidR="002A2BC1" w:rsidRPr="00A30A08" w:rsidRDefault="002A2BC1" w:rsidP="002A2BC1">
      <w:pPr>
        <w:pStyle w:val="Ttulo2"/>
        <w:rPr>
          <w:rFonts w:cs="Arial"/>
          <w:lang w:eastAsia="pt-BR"/>
        </w:rPr>
      </w:pPr>
      <w:r w:rsidRPr="00A30A08">
        <w:rPr>
          <w:rFonts w:cs="Arial"/>
          <w:lang w:eastAsia="pt-BR"/>
        </w:rPr>
        <w:t xml:space="preserve"> </w:t>
      </w:r>
      <w:bookmarkStart w:id="3" w:name="_Toc407706773"/>
      <w:r w:rsidR="00B73CFE">
        <w:rPr>
          <w:rFonts w:cs="Arial"/>
          <w:lang w:eastAsia="pt-BR"/>
        </w:rPr>
        <w:t xml:space="preserve">Resultado </w:t>
      </w:r>
      <w:r w:rsidR="00651007">
        <w:rPr>
          <w:rFonts w:cs="Arial"/>
          <w:lang w:eastAsia="pt-BR"/>
        </w:rPr>
        <w:t>-</w:t>
      </w:r>
      <w:r w:rsidR="00B73CFE">
        <w:rPr>
          <w:rFonts w:cs="Arial"/>
          <w:lang w:eastAsia="pt-BR"/>
        </w:rPr>
        <w:t xml:space="preserve"> Informações</w:t>
      </w:r>
      <w:bookmarkEnd w:id="3"/>
    </w:p>
    <w:p w:rsidR="00666EEB" w:rsidRDefault="00666EEB" w:rsidP="00D7061D">
      <w:pPr>
        <w:rPr>
          <w:rFonts w:cs="Arial"/>
          <w:lang w:eastAsia="pt-BR"/>
        </w:rPr>
      </w:pPr>
    </w:p>
    <w:p w:rsidR="00D7061D" w:rsidRDefault="00D7061D" w:rsidP="00D7061D">
      <w:pPr>
        <w:ind w:left="720"/>
        <w:rPr>
          <w:rFonts w:cs="Arial"/>
          <w:lang w:eastAsia="pt-BR"/>
        </w:rPr>
      </w:pPr>
      <w:r>
        <w:rPr>
          <w:rFonts w:cs="Arial"/>
          <w:lang w:eastAsia="pt-BR"/>
        </w:rPr>
        <w:t>Ao clicar no botão “executar esse procedimento”</w:t>
      </w:r>
      <w:r w:rsidR="00651007">
        <w:rPr>
          <w:rFonts w:cs="Arial"/>
          <w:lang w:eastAsia="pt-BR"/>
        </w:rPr>
        <w:t>,</w:t>
      </w:r>
      <w:proofErr w:type="gramStart"/>
      <w:r w:rsidR="00651007">
        <w:rPr>
          <w:rFonts w:cs="Arial"/>
          <w:lang w:eastAsia="pt-BR"/>
        </w:rPr>
        <w:t xml:space="preserve">  </w:t>
      </w:r>
      <w:proofErr w:type="gramEnd"/>
      <w:r w:rsidR="00651007">
        <w:rPr>
          <w:rFonts w:cs="Arial"/>
          <w:lang w:eastAsia="pt-BR"/>
        </w:rPr>
        <w:t xml:space="preserve">a interface disponibiliza o </w:t>
      </w:r>
      <w:proofErr w:type="spellStart"/>
      <w:r w:rsidR="00651007">
        <w:rPr>
          <w:rFonts w:cs="Arial"/>
          <w:lang w:eastAsia="pt-BR"/>
        </w:rPr>
        <w:t>log</w:t>
      </w:r>
      <w:proofErr w:type="spellEnd"/>
      <w:r w:rsidR="00651007">
        <w:rPr>
          <w:rFonts w:cs="Arial"/>
          <w:lang w:eastAsia="pt-BR"/>
        </w:rPr>
        <w:t xml:space="preserve"> da execução </w:t>
      </w:r>
      <w:r w:rsidR="00651007">
        <w:rPr>
          <w:rFonts w:cs="Arial"/>
          <w:lang w:eastAsia="pt-BR"/>
        </w:rPr>
        <w:lastRenderedPageBreak/>
        <w:t>dos procedimentos de:</w:t>
      </w:r>
    </w:p>
    <w:p w:rsidR="00651007" w:rsidRDefault="00651007" w:rsidP="00D7061D">
      <w:pPr>
        <w:ind w:left="720"/>
        <w:rPr>
          <w:rFonts w:cs="Arial"/>
          <w:lang w:eastAsia="pt-BR"/>
        </w:rPr>
      </w:pPr>
      <w:r>
        <w:rPr>
          <w:rFonts w:cs="Arial"/>
          <w:lang w:eastAsia="pt-BR"/>
        </w:rPr>
        <w:t>- descompactar o arquivo.zip em área temporária</w:t>
      </w:r>
    </w:p>
    <w:p w:rsidR="005F0752" w:rsidRDefault="005F0752" w:rsidP="005F0752">
      <w:pPr>
        <w:ind w:left="720"/>
        <w:rPr>
          <w:rFonts w:cs="Arial"/>
          <w:lang w:eastAsia="pt-BR"/>
        </w:rPr>
      </w:pPr>
      <w:r>
        <w:rPr>
          <w:rFonts w:cs="Arial"/>
          <w:lang w:eastAsia="pt-BR"/>
        </w:rPr>
        <w:t>- parar o serviço (caso a aplicação seja um serviço Windows)</w:t>
      </w:r>
    </w:p>
    <w:p w:rsidR="00651007" w:rsidRDefault="00651007" w:rsidP="00D7061D">
      <w:pPr>
        <w:ind w:left="720"/>
        <w:rPr>
          <w:rFonts w:cs="Arial"/>
          <w:lang w:eastAsia="pt-BR"/>
        </w:rPr>
      </w:pPr>
      <w:r>
        <w:rPr>
          <w:rFonts w:cs="Arial"/>
          <w:lang w:eastAsia="pt-BR"/>
        </w:rPr>
        <w:t>- backup dos arquivos a serem substituídos</w:t>
      </w:r>
    </w:p>
    <w:p w:rsidR="00651007" w:rsidRDefault="00651007" w:rsidP="00D7061D">
      <w:pPr>
        <w:ind w:left="720"/>
        <w:rPr>
          <w:rFonts w:cs="Arial"/>
          <w:lang w:eastAsia="pt-BR"/>
        </w:rPr>
      </w:pPr>
      <w:r>
        <w:rPr>
          <w:rFonts w:cs="Arial"/>
          <w:lang w:eastAsia="pt-BR"/>
        </w:rPr>
        <w:t>- atualizar a aplicação com os arquivos que foram descompactados</w:t>
      </w:r>
      <w:r w:rsidR="00C25753">
        <w:rPr>
          <w:rFonts w:cs="Arial"/>
          <w:lang w:eastAsia="pt-BR"/>
        </w:rPr>
        <w:t xml:space="preserve"> na área temporária</w:t>
      </w:r>
    </w:p>
    <w:p w:rsidR="00651007" w:rsidRDefault="00651007" w:rsidP="00651007">
      <w:pPr>
        <w:ind w:left="720"/>
        <w:rPr>
          <w:rFonts w:cs="Arial"/>
          <w:lang w:eastAsia="pt-BR"/>
        </w:rPr>
      </w:pPr>
      <w:r>
        <w:rPr>
          <w:rFonts w:cs="Arial"/>
          <w:lang w:eastAsia="pt-BR"/>
        </w:rPr>
        <w:t>- inicializar o serviço (caso a aplicação seja um serviço Windows)</w:t>
      </w:r>
    </w:p>
    <w:p w:rsidR="00651007" w:rsidRDefault="00651007" w:rsidP="00651007">
      <w:pPr>
        <w:ind w:left="720"/>
        <w:rPr>
          <w:rFonts w:cs="Arial"/>
          <w:lang w:eastAsia="pt-BR"/>
        </w:rPr>
      </w:pPr>
    </w:p>
    <w:p w:rsidR="00651007" w:rsidRDefault="00651007" w:rsidP="00651007">
      <w:pPr>
        <w:ind w:left="720"/>
        <w:rPr>
          <w:rFonts w:cs="Arial"/>
          <w:lang w:eastAsia="pt-BR"/>
        </w:rPr>
      </w:pPr>
    </w:p>
    <w:p w:rsidR="00651007" w:rsidRPr="00A30A08" w:rsidRDefault="00651007" w:rsidP="00D7061D">
      <w:pPr>
        <w:ind w:left="720"/>
        <w:rPr>
          <w:rFonts w:cs="Arial"/>
          <w:lang w:eastAsia="pt-BR"/>
        </w:rPr>
      </w:pPr>
    </w:p>
    <w:p w:rsidR="00666EEB" w:rsidRPr="00A30A08" w:rsidRDefault="00B73CFE" w:rsidP="00666EEB">
      <w:pPr>
        <w:pStyle w:val="Ttulo2"/>
        <w:rPr>
          <w:rFonts w:cs="Arial"/>
          <w:lang w:eastAsia="pt-BR"/>
        </w:rPr>
      </w:pPr>
      <w:bookmarkStart w:id="4" w:name="_Toc407706774"/>
      <w:proofErr w:type="gramStart"/>
      <w:r>
        <w:rPr>
          <w:rFonts w:cs="Arial"/>
          <w:lang w:eastAsia="pt-BR"/>
        </w:rPr>
        <w:t>Consulta adicionais</w:t>
      </w:r>
      <w:bookmarkEnd w:id="4"/>
      <w:proofErr w:type="gramEnd"/>
      <w:r>
        <w:rPr>
          <w:rFonts w:cs="Arial"/>
          <w:lang w:eastAsia="pt-BR"/>
        </w:rPr>
        <w:t xml:space="preserve"> </w:t>
      </w:r>
    </w:p>
    <w:p w:rsidR="00651007" w:rsidRDefault="00651007" w:rsidP="006F6B7E">
      <w:pPr>
        <w:ind w:left="360"/>
      </w:pPr>
      <w:r>
        <w:t>Os links abaixo podem ser utilizados com auxílio para consultas:</w:t>
      </w:r>
    </w:p>
    <w:p w:rsidR="00651007" w:rsidRDefault="00651007" w:rsidP="006F6B7E">
      <w:pPr>
        <w:ind w:left="360"/>
      </w:pPr>
      <w:r>
        <w:t xml:space="preserve"> </w:t>
      </w:r>
    </w:p>
    <w:p w:rsidR="00651007" w:rsidRDefault="00651007" w:rsidP="006F6B7E">
      <w:pPr>
        <w:ind w:left="360"/>
      </w:pPr>
      <w:r>
        <w:t>Para acessar a lista dos principais arquivos existentes num determinado ambiente/sistema</w:t>
      </w:r>
      <w:r w:rsidR="00E40A9D">
        <w:t>:</w:t>
      </w:r>
    </w:p>
    <w:p w:rsidR="006F6B7E" w:rsidRDefault="00F029E7" w:rsidP="000D16E4">
      <w:pPr>
        <w:spacing w:before="120"/>
        <w:ind w:left="357"/>
        <w:jc w:val="center"/>
      </w:pPr>
      <w:hyperlink r:id="rId20" w:history="1">
        <w:r w:rsidR="00931AB7" w:rsidRPr="00FE6ACF">
          <w:rPr>
            <w:rStyle w:val="Hyperlink"/>
            <w:rFonts w:cs="Arial"/>
            <w:lang w:eastAsia="pt-BR"/>
          </w:rPr>
          <w:t>http://10.200.240.19/ic/listararquivos.aspx</w:t>
        </w:r>
      </w:hyperlink>
    </w:p>
    <w:p w:rsidR="00651007" w:rsidRDefault="00651007" w:rsidP="006F6B7E">
      <w:pPr>
        <w:ind w:left="360"/>
      </w:pPr>
    </w:p>
    <w:p w:rsidR="00651007" w:rsidRDefault="00651007" w:rsidP="000D16E4">
      <w:pPr>
        <w:spacing w:before="120"/>
        <w:ind w:left="357"/>
        <w:rPr>
          <w:rFonts w:cs="Arial"/>
          <w:lang w:eastAsia="pt-BR"/>
        </w:rPr>
      </w:pPr>
      <w:r>
        <w:t xml:space="preserve">Para acessar a lista de arquivos </w:t>
      </w:r>
      <w:proofErr w:type="spellStart"/>
      <w:r>
        <w:t>disponiblizados</w:t>
      </w:r>
      <w:proofErr w:type="spellEnd"/>
      <w:r>
        <w:t xml:space="preserve"> para GMUD</w:t>
      </w:r>
      <w:r w:rsidR="00E40A9D">
        <w:t>:</w:t>
      </w:r>
    </w:p>
    <w:p w:rsidR="00931AB7" w:rsidRDefault="00F029E7" w:rsidP="000D16E4">
      <w:pPr>
        <w:spacing w:before="120"/>
        <w:ind w:left="357"/>
        <w:jc w:val="center"/>
        <w:rPr>
          <w:rFonts w:cs="Arial"/>
          <w:lang w:eastAsia="pt-BR"/>
        </w:rPr>
      </w:pPr>
      <w:hyperlink r:id="rId21" w:history="1">
        <w:r w:rsidR="00E40A9D" w:rsidRPr="003614B0">
          <w:rPr>
            <w:rStyle w:val="Hyperlink"/>
            <w:rFonts w:cs="Arial"/>
            <w:lang w:eastAsia="pt-BR"/>
          </w:rPr>
          <w:t>http://10.200.240.19/ic/listararquivosgmud.aspx</w:t>
        </w:r>
      </w:hyperlink>
    </w:p>
    <w:p w:rsidR="00E40A9D" w:rsidRPr="00A30A08" w:rsidRDefault="00E40A9D" w:rsidP="006F6B7E">
      <w:pPr>
        <w:ind w:left="360"/>
        <w:rPr>
          <w:rFonts w:cs="Arial"/>
          <w:lang w:eastAsia="pt-BR"/>
        </w:rPr>
      </w:pPr>
    </w:p>
    <w:bookmarkEnd w:id="2"/>
    <w:p w:rsidR="00DE145A" w:rsidRDefault="00DE145A" w:rsidP="007E663A">
      <w:pPr>
        <w:rPr>
          <w:rFonts w:cs="Arial"/>
          <w:lang w:eastAsia="pt-BR"/>
        </w:rPr>
      </w:pPr>
    </w:p>
    <w:p w:rsidR="00A30A08" w:rsidRPr="00A30A08" w:rsidRDefault="00A30A08" w:rsidP="007E663A">
      <w:pPr>
        <w:rPr>
          <w:rFonts w:cs="Arial"/>
          <w:lang w:eastAsia="pt-BR"/>
        </w:rPr>
      </w:pPr>
    </w:p>
    <w:sectPr w:rsidR="00A30A08" w:rsidRPr="00A30A08" w:rsidSect="001F5890">
      <w:headerReference w:type="default" r:id="rId22"/>
      <w:footerReference w:type="default" r:id="rId23"/>
      <w:headerReference w:type="first" r:id="rId24"/>
      <w:footerReference w:type="first" r:id="rId25"/>
      <w:pgSz w:w="11907" w:h="16840" w:code="9"/>
      <w:pgMar w:top="1440" w:right="1440" w:bottom="1440" w:left="1440" w:header="720" w:footer="248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D0C" w:rsidRDefault="00985D0C">
      <w:r>
        <w:separator/>
      </w:r>
    </w:p>
  </w:endnote>
  <w:endnote w:type="continuationSeparator" w:id="0">
    <w:p w:rsidR="00985D0C" w:rsidRDefault="00985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6AC" w:rsidRDefault="00F029E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166A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166AC" w:rsidRDefault="009166AC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890" w:rsidRPr="001F5890" w:rsidRDefault="001F5890">
    <w:pPr>
      <w:rPr>
        <w:sz w:val="10"/>
      </w:rPr>
    </w:pPr>
  </w:p>
  <w:tbl>
    <w:tblPr>
      <w:tblW w:w="9375" w:type="dxa"/>
      <w:tblLayout w:type="fixed"/>
      <w:tblLook w:val="0000"/>
    </w:tblPr>
    <w:tblGrid>
      <w:gridCol w:w="2424"/>
      <w:gridCol w:w="4458"/>
      <w:gridCol w:w="2493"/>
    </w:tblGrid>
    <w:tr w:rsidR="00D10592" w:rsidTr="001F5890">
      <w:trPr>
        <w:cantSplit/>
        <w:trHeight w:val="283"/>
      </w:trPr>
      <w:tc>
        <w:tcPr>
          <w:tcW w:w="2424" w:type="dxa"/>
          <w:shd w:val="clear" w:color="auto" w:fill="auto"/>
          <w:vAlign w:val="center"/>
        </w:tcPr>
        <w:p w:rsidR="00D10592" w:rsidRDefault="00F318BA" w:rsidP="00E37DD7">
          <w:pPr>
            <w:pStyle w:val="Rodap"/>
            <w:snapToGrid w:val="0"/>
            <w:spacing w:line="240" w:lineRule="auto"/>
            <w:rPr>
              <w:sz w:val="14"/>
              <w:szCs w:val="16"/>
              <w:lang w:val="en-US"/>
            </w:rPr>
          </w:pPr>
          <w:r>
            <w:rPr>
              <w:sz w:val="14"/>
              <w:szCs w:val="16"/>
              <w:lang w:val="en-US"/>
            </w:rPr>
            <w:t>Versão 1.</w:t>
          </w:r>
          <w:r w:rsidR="006C4F33">
            <w:rPr>
              <w:sz w:val="14"/>
              <w:szCs w:val="16"/>
              <w:lang w:val="en-US"/>
            </w:rPr>
            <w:t>0</w:t>
          </w:r>
        </w:p>
      </w:tc>
      <w:tc>
        <w:tcPr>
          <w:tcW w:w="4458" w:type="dxa"/>
          <w:shd w:val="clear" w:color="auto" w:fill="auto"/>
          <w:vAlign w:val="center"/>
        </w:tcPr>
        <w:p w:rsidR="00D10592" w:rsidRDefault="00D10592" w:rsidP="00E37DD7">
          <w:pPr>
            <w:pStyle w:val="Rodap"/>
            <w:snapToGrid w:val="0"/>
            <w:spacing w:line="240" w:lineRule="auto"/>
            <w:jc w:val="center"/>
            <w:rPr>
              <w:sz w:val="14"/>
            </w:rPr>
          </w:pPr>
          <w:r>
            <w:rPr>
              <w:rFonts w:cs="Arial"/>
              <w:sz w:val="13"/>
            </w:rPr>
            <w:t xml:space="preserve">Página </w:t>
          </w:r>
          <w:r w:rsidR="00F029E7">
            <w:rPr>
              <w:rFonts w:cs="Arial"/>
              <w:sz w:val="13"/>
            </w:rPr>
            <w:fldChar w:fldCharType="begin"/>
          </w:r>
          <w:r>
            <w:rPr>
              <w:rFonts w:cs="Arial"/>
              <w:sz w:val="13"/>
            </w:rPr>
            <w:instrText xml:space="preserve"> PAGE </w:instrText>
          </w:r>
          <w:r w:rsidR="00F029E7">
            <w:rPr>
              <w:rFonts w:cs="Arial"/>
              <w:sz w:val="13"/>
            </w:rPr>
            <w:fldChar w:fldCharType="separate"/>
          </w:r>
          <w:r w:rsidR="00C25753">
            <w:rPr>
              <w:rFonts w:cs="Arial"/>
              <w:noProof/>
              <w:sz w:val="13"/>
            </w:rPr>
            <w:t>7</w:t>
          </w:r>
          <w:r w:rsidR="00F029E7">
            <w:rPr>
              <w:rFonts w:cs="Arial"/>
              <w:sz w:val="13"/>
            </w:rPr>
            <w:fldChar w:fldCharType="end"/>
          </w:r>
          <w:r>
            <w:rPr>
              <w:rFonts w:cs="Arial"/>
              <w:sz w:val="13"/>
            </w:rPr>
            <w:t xml:space="preserve"> de </w:t>
          </w:r>
          <w:r w:rsidR="00F029E7">
            <w:rPr>
              <w:rFonts w:cs="Arial"/>
              <w:sz w:val="13"/>
            </w:rPr>
            <w:fldChar w:fldCharType="begin"/>
          </w:r>
          <w:r>
            <w:rPr>
              <w:rFonts w:cs="Arial"/>
              <w:sz w:val="13"/>
            </w:rPr>
            <w:instrText xml:space="preserve"> NUMPAGES \*Arabic </w:instrText>
          </w:r>
          <w:r w:rsidR="00F029E7">
            <w:rPr>
              <w:rFonts w:cs="Arial"/>
              <w:sz w:val="13"/>
            </w:rPr>
            <w:fldChar w:fldCharType="separate"/>
          </w:r>
          <w:r w:rsidR="00C25753">
            <w:rPr>
              <w:rFonts w:cs="Arial"/>
              <w:noProof/>
              <w:sz w:val="13"/>
            </w:rPr>
            <w:t>7</w:t>
          </w:r>
          <w:r w:rsidR="00F029E7">
            <w:rPr>
              <w:rFonts w:cs="Arial"/>
              <w:sz w:val="13"/>
            </w:rPr>
            <w:fldChar w:fldCharType="end"/>
          </w:r>
        </w:p>
      </w:tc>
      <w:tc>
        <w:tcPr>
          <w:tcW w:w="2493" w:type="dxa"/>
          <w:shd w:val="clear" w:color="auto" w:fill="auto"/>
          <w:vAlign w:val="center"/>
        </w:tcPr>
        <w:p w:rsidR="00D10592" w:rsidRDefault="00D10592" w:rsidP="00E37DD7">
          <w:pPr>
            <w:pStyle w:val="Rodap"/>
            <w:snapToGrid w:val="0"/>
            <w:spacing w:line="240" w:lineRule="auto"/>
            <w:jc w:val="right"/>
            <w:rPr>
              <w:sz w:val="14"/>
            </w:rPr>
          </w:pPr>
          <w:r>
            <w:rPr>
              <w:sz w:val="14"/>
            </w:rPr>
            <w:t>Classificação: uso do projeto</w:t>
          </w:r>
        </w:p>
      </w:tc>
    </w:tr>
    <w:tr w:rsidR="00D10592" w:rsidTr="00E37DD7">
      <w:trPr>
        <w:cantSplit/>
      </w:trPr>
      <w:tc>
        <w:tcPr>
          <w:tcW w:w="9375" w:type="dxa"/>
          <w:gridSpan w:val="3"/>
          <w:shd w:val="clear" w:color="auto" w:fill="auto"/>
          <w:vAlign w:val="bottom"/>
        </w:tcPr>
        <w:p w:rsidR="00D10592" w:rsidRDefault="00D10592" w:rsidP="001F5890">
          <w:pPr>
            <w:pStyle w:val="Rodap"/>
            <w:snapToGrid w:val="0"/>
            <w:spacing w:before="60" w:line="240" w:lineRule="aut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DDS – Diretoria de Desenvolvimento de Sistemas</w:t>
          </w:r>
        </w:p>
        <w:p w:rsidR="00D10592" w:rsidRDefault="006C4F33" w:rsidP="001F5890">
          <w:pPr>
            <w:pStyle w:val="Rodap"/>
            <w:spacing w:before="60" w:line="240" w:lineRule="aut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</w:t>
          </w:r>
          <w:r w:rsidR="00952710">
            <w:rPr>
              <w:rFonts w:cs="Arial"/>
              <w:b/>
              <w:sz w:val="16"/>
              <w:szCs w:val="16"/>
            </w:rPr>
            <w:t>S</w:t>
          </w:r>
          <w:r>
            <w:rPr>
              <w:rFonts w:cs="Arial"/>
              <w:b/>
              <w:sz w:val="16"/>
              <w:szCs w:val="16"/>
            </w:rPr>
            <w:t>E - Gerência de Des</w:t>
          </w:r>
          <w:r w:rsidR="001F5890">
            <w:rPr>
              <w:rFonts w:cs="Arial"/>
              <w:b/>
              <w:sz w:val="16"/>
              <w:szCs w:val="16"/>
            </w:rPr>
            <w:t>e</w:t>
          </w:r>
          <w:r>
            <w:rPr>
              <w:rFonts w:cs="Arial"/>
              <w:b/>
              <w:sz w:val="16"/>
              <w:szCs w:val="16"/>
            </w:rPr>
            <w:t>nvolvimento de Sistemas Sec. da Educação</w:t>
          </w:r>
        </w:p>
      </w:tc>
    </w:tr>
    <w:tr w:rsidR="00D10592" w:rsidTr="00E37DD7">
      <w:trPr>
        <w:cantSplit/>
      </w:trPr>
      <w:tc>
        <w:tcPr>
          <w:tcW w:w="9375" w:type="dxa"/>
          <w:gridSpan w:val="3"/>
          <w:shd w:val="clear" w:color="auto" w:fill="auto"/>
          <w:vAlign w:val="bottom"/>
        </w:tcPr>
        <w:p w:rsidR="00D10592" w:rsidRDefault="00D10592" w:rsidP="001F5890">
          <w:pPr>
            <w:pStyle w:val="Rodap"/>
            <w:snapToGrid w:val="0"/>
            <w:spacing w:before="60" w:line="240" w:lineRule="auto"/>
            <w:jc w:val="center"/>
            <w:rPr>
              <w:rFonts w:cs="Arial"/>
              <w:sz w:val="22"/>
              <w:szCs w:val="22"/>
              <w:vertAlign w:val="superscript"/>
            </w:rPr>
          </w:pPr>
          <w:r>
            <w:rPr>
              <w:rFonts w:cs="Arial"/>
              <w:b/>
              <w:sz w:val="22"/>
              <w:szCs w:val="22"/>
              <w:vertAlign w:val="superscript"/>
            </w:rPr>
            <w:t>©</w:t>
          </w:r>
          <w:r>
            <w:rPr>
              <w:rFonts w:cs="Arial"/>
              <w:sz w:val="22"/>
              <w:szCs w:val="22"/>
              <w:vertAlign w:val="superscript"/>
            </w:rPr>
            <w:t xml:space="preserve"> copyright Companhia de Processamento de Dados do Estado de São Paulo - PRODESP</w:t>
          </w:r>
        </w:p>
      </w:tc>
    </w:tr>
  </w:tbl>
  <w:p w:rsidR="009166AC" w:rsidRPr="00D10592" w:rsidRDefault="009166AC" w:rsidP="00D10592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6AC" w:rsidRDefault="009166A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D0C" w:rsidRDefault="00985D0C">
      <w:r>
        <w:separator/>
      </w:r>
    </w:p>
  </w:footnote>
  <w:footnote w:type="continuationSeparator" w:id="0">
    <w:p w:rsidR="00985D0C" w:rsidRDefault="00985D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3339"/>
      <w:gridCol w:w="3110"/>
      <w:gridCol w:w="3110"/>
    </w:tblGrid>
    <w:tr w:rsidR="00B46FDF">
      <w:trPr>
        <w:trHeight w:val="1815"/>
      </w:trPr>
      <w:tc>
        <w:tcPr>
          <w:tcW w:w="3339" w:type="dxa"/>
          <w:shd w:val="clear" w:color="auto" w:fill="auto"/>
        </w:tcPr>
        <w:p w:rsidR="00B46FDF" w:rsidRDefault="00C111A1" w:rsidP="009166AC">
          <w:pPr>
            <w:snapToGrid w:val="0"/>
          </w:pPr>
          <w:r>
            <w:rPr>
              <w:noProof/>
              <w:lang w:eastAsia="pt-BR"/>
            </w:rPr>
            <w:drawing>
              <wp:inline distT="0" distB="0" distL="0" distR="0">
                <wp:extent cx="1794510" cy="871220"/>
                <wp:effectExtent l="1905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4510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0" w:type="dxa"/>
          <w:shd w:val="clear" w:color="auto" w:fill="auto"/>
        </w:tcPr>
        <w:p w:rsidR="00B46FDF" w:rsidRDefault="00B46FDF" w:rsidP="009166AC">
          <w:pPr>
            <w:snapToGrid w:val="0"/>
          </w:pPr>
        </w:p>
      </w:tc>
      <w:tc>
        <w:tcPr>
          <w:tcW w:w="3110" w:type="dxa"/>
          <w:shd w:val="clear" w:color="auto" w:fill="auto"/>
        </w:tcPr>
        <w:p w:rsidR="00B46FDF" w:rsidRDefault="00B46FDF" w:rsidP="009166AC">
          <w:pPr>
            <w:snapToGrid w:val="0"/>
            <w:jc w:val="right"/>
          </w:pPr>
        </w:p>
      </w:tc>
    </w:tr>
  </w:tbl>
  <w:p w:rsidR="00B46FDF" w:rsidRDefault="00B46FDF" w:rsidP="00B46FDF"/>
  <w:p w:rsidR="00B46FDF" w:rsidRDefault="00B46FD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4" w:type="dxa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900"/>
      <w:gridCol w:w="7314"/>
    </w:tblGrid>
    <w:tr w:rsidR="006504E2" w:rsidTr="006504E2">
      <w:trPr>
        <w:cantSplit/>
        <w:trHeight w:val="1076"/>
      </w:trPr>
      <w:tc>
        <w:tcPr>
          <w:tcW w:w="19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auto"/>
          </w:tcBorders>
          <w:shd w:val="clear" w:color="auto" w:fill="auto"/>
          <w:vAlign w:val="center"/>
        </w:tcPr>
        <w:p w:rsidR="006504E2" w:rsidRDefault="00C111A1" w:rsidP="009166AC">
          <w:pPr>
            <w:pStyle w:val="Cabealho"/>
            <w:snapToGrid w:val="0"/>
            <w:jc w:val="center"/>
            <w:rPr>
              <w:rFonts w:cs="Arial"/>
              <w:b/>
            </w:rPr>
          </w:pPr>
          <w:r>
            <w:rPr>
              <w:noProof/>
              <w:sz w:val="16"/>
              <w:lang w:eastAsia="pt-BR"/>
            </w:rPr>
            <w:drawing>
              <wp:inline distT="0" distB="0" distL="0" distR="0">
                <wp:extent cx="991870" cy="526415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1870" cy="526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1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504E2" w:rsidRDefault="007E663A" w:rsidP="007E663A">
          <w:pPr>
            <w:snapToGrid w:val="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Padronização de nomen</w:t>
          </w:r>
          <w:r w:rsidR="006504E2">
            <w:rPr>
              <w:rFonts w:cs="Arial"/>
              <w:b/>
            </w:rPr>
            <w:t>c</w:t>
          </w:r>
          <w:r>
            <w:rPr>
              <w:rFonts w:cs="Arial"/>
              <w:b/>
            </w:rPr>
            <w:t>latura dos Scripts da</w:t>
          </w:r>
          <w:r w:rsidR="006504E2">
            <w:rPr>
              <w:rFonts w:cs="Arial"/>
              <w:b/>
            </w:rPr>
            <w:t xml:space="preserve"> SSE</w:t>
          </w:r>
        </w:p>
      </w:tc>
    </w:tr>
  </w:tbl>
  <w:p w:rsidR="009166AC" w:rsidRDefault="009166AC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6AC" w:rsidRDefault="009166A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2146D5"/>
    <w:multiLevelType w:val="hybridMultilevel"/>
    <w:tmpl w:val="A18AD3DE"/>
    <w:lvl w:ilvl="0" w:tplc="A05A0B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E9A41DB"/>
    <w:multiLevelType w:val="hybridMultilevel"/>
    <w:tmpl w:val="4E081236"/>
    <w:lvl w:ilvl="0" w:tplc="0D4C73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34750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C3639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49AD28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700F4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E98469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AEE447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828B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51624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31B95032"/>
    <w:multiLevelType w:val="hybridMultilevel"/>
    <w:tmpl w:val="C776A68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60392D74"/>
    <w:multiLevelType w:val="hybridMultilevel"/>
    <w:tmpl w:val="0310CDA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62255F66"/>
    <w:multiLevelType w:val="multilevel"/>
    <w:tmpl w:val="2960AC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stylePaneFormatFilter w:val="1F08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6FDF"/>
    <w:rsid w:val="000018FD"/>
    <w:rsid w:val="00021EDE"/>
    <w:rsid w:val="000257AE"/>
    <w:rsid w:val="00025C32"/>
    <w:rsid w:val="00027271"/>
    <w:rsid w:val="00033F35"/>
    <w:rsid w:val="000357C3"/>
    <w:rsid w:val="00044F23"/>
    <w:rsid w:val="00063481"/>
    <w:rsid w:val="00065A96"/>
    <w:rsid w:val="00071CB3"/>
    <w:rsid w:val="00075C2A"/>
    <w:rsid w:val="00077960"/>
    <w:rsid w:val="000826E3"/>
    <w:rsid w:val="000A0B01"/>
    <w:rsid w:val="000A5DC8"/>
    <w:rsid w:val="000B4CD0"/>
    <w:rsid w:val="000C6576"/>
    <w:rsid w:val="000C7DD9"/>
    <w:rsid w:val="000D16E4"/>
    <w:rsid w:val="000D4C67"/>
    <w:rsid w:val="000E1C2F"/>
    <w:rsid w:val="000E5B0C"/>
    <w:rsid w:val="000F0418"/>
    <w:rsid w:val="001156DB"/>
    <w:rsid w:val="00134C75"/>
    <w:rsid w:val="001501EA"/>
    <w:rsid w:val="00151B86"/>
    <w:rsid w:val="001624DB"/>
    <w:rsid w:val="001633C3"/>
    <w:rsid w:val="001715B2"/>
    <w:rsid w:val="00172D23"/>
    <w:rsid w:val="00174DC6"/>
    <w:rsid w:val="00182DFF"/>
    <w:rsid w:val="001C79F5"/>
    <w:rsid w:val="001D65B6"/>
    <w:rsid w:val="001D7747"/>
    <w:rsid w:val="001F5890"/>
    <w:rsid w:val="001F6B3B"/>
    <w:rsid w:val="00213ACD"/>
    <w:rsid w:val="00217B03"/>
    <w:rsid w:val="00241B47"/>
    <w:rsid w:val="00243F6E"/>
    <w:rsid w:val="00246711"/>
    <w:rsid w:val="00252C5A"/>
    <w:rsid w:val="002544FF"/>
    <w:rsid w:val="002569F9"/>
    <w:rsid w:val="00257D54"/>
    <w:rsid w:val="002640D5"/>
    <w:rsid w:val="00271660"/>
    <w:rsid w:val="00276F91"/>
    <w:rsid w:val="00283D1C"/>
    <w:rsid w:val="00287C37"/>
    <w:rsid w:val="002930FB"/>
    <w:rsid w:val="00294C47"/>
    <w:rsid w:val="002A2BC1"/>
    <w:rsid w:val="002B1EB5"/>
    <w:rsid w:val="002C032A"/>
    <w:rsid w:val="002C3C04"/>
    <w:rsid w:val="002E7D3A"/>
    <w:rsid w:val="002F3AE7"/>
    <w:rsid w:val="002F57CB"/>
    <w:rsid w:val="003037BE"/>
    <w:rsid w:val="00307E5C"/>
    <w:rsid w:val="003105D3"/>
    <w:rsid w:val="003109E4"/>
    <w:rsid w:val="0033379C"/>
    <w:rsid w:val="00335B8C"/>
    <w:rsid w:val="0035759D"/>
    <w:rsid w:val="00357A3B"/>
    <w:rsid w:val="00362B35"/>
    <w:rsid w:val="0036460D"/>
    <w:rsid w:val="00364CE2"/>
    <w:rsid w:val="00366999"/>
    <w:rsid w:val="00372AF4"/>
    <w:rsid w:val="003743C5"/>
    <w:rsid w:val="00392FB6"/>
    <w:rsid w:val="00396785"/>
    <w:rsid w:val="00396982"/>
    <w:rsid w:val="0039771E"/>
    <w:rsid w:val="003B37F8"/>
    <w:rsid w:val="003B65EB"/>
    <w:rsid w:val="003B7AEC"/>
    <w:rsid w:val="003E0A37"/>
    <w:rsid w:val="003F7732"/>
    <w:rsid w:val="0040168A"/>
    <w:rsid w:val="004169AC"/>
    <w:rsid w:val="004169C9"/>
    <w:rsid w:val="00421AFC"/>
    <w:rsid w:val="00423762"/>
    <w:rsid w:val="004326C7"/>
    <w:rsid w:val="00432D7F"/>
    <w:rsid w:val="00436E13"/>
    <w:rsid w:val="00445E0A"/>
    <w:rsid w:val="004464F9"/>
    <w:rsid w:val="0044737C"/>
    <w:rsid w:val="00460656"/>
    <w:rsid w:val="00466D9E"/>
    <w:rsid w:val="00471104"/>
    <w:rsid w:val="00474BB7"/>
    <w:rsid w:val="004815D6"/>
    <w:rsid w:val="00482206"/>
    <w:rsid w:val="00496CE0"/>
    <w:rsid w:val="004A690F"/>
    <w:rsid w:val="004B7A70"/>
    <w:rsid w:val="004C3510"/>
    <w:rsid w:val="004C7C7C"/>
    <w:rsid w:val="004D048A"/>
    <w:rsid w:val="004E484B"/>
    <w:rsid w:val="004E6105"/>
    <w:rsid w:val="00507462"/>
    <w:rsid w:val="00520B46"/>
    <w:rsid w:val="005210D2"/>
    <w:rsid w:val="005244D7"/>
    <w:rsid w:val="0052529F"/>
    <w:rsid w:val="005312B4"/>
    <w:rsid w:val="00532986"/>
    <w:rsid w:val="00541188"/>
    <w:rsid w:val="0054154F"/>
    <w:rsid w:val="00546CCC"/>
    <w:rsid w:val="0055089B"/>
    <w:rsid w:val="005555E2"/>
    <w:rsid w:val="00562C99"/>
    <w:rsid w:val="00563F6C"/>
    <w:rsid w:val="00564F6B"/>
    <w:rsid w:val="00570598"/>
    <w:rsid w:val="005743B2"/>
    <w:rsid w:val="005770B0"/>
    <w:rsid w:val="005904E2"/>
    <w:rsid w:val="00592B5A"/>
    <w:rsid w:val="00593949"/>
    <w:rsid w:val="005A128D"/>
    <w:rsid w:val="005A7307"/>
    <w:rsid w:val="005B1354"/>
    <w:rsid w:val="005B5CC5"/>
    <w:rsid w:val="005B6AB0"/>
    <w:rsid w:val="005C35D1"/>
    <w:rsid w:val="005D4DB3"/>
    <w:rsid w:val="005E2B66"/>
    <w:rsid w:val="005E7BA5"/>
    <w:rsid w:val="005F0752"/>
    <w:rsid w:val="006024FB"/>
    <w:rsid w:val="006154CE"/>
    <w:rsid w:val="00617371"/>
    <w:rsid w:val="00622D3B"/>
    <w:rsid w:val="00631100"/>
    <w:rsid w:val="0063330B"/>
    <w:rsid w:val="00642590"/>
    <w:rsid w:val="00644D2C"/>
    <w:rsid w:val="00647232"/>
    <w:rsid w:val="006504E2"/>
    <w:rsid w:val="00651007"/>
    <w:rsid w:val="00652D37"/>
    <w:rsid w:val="00666EEB"/>
    <w:rsid w:val="006708DA"/>
    <w:rsid w:val="0067758C"/>
    <w:rsid w:val="00681C91"/>
    <w:rsid w:val="00690818"/>
    <w:rsid w:val="00690EB6"/>
    <w:rsid w:val="00696C59"/>
    <w:rsid w:val="006A5694"/>
    <w:rsid w:val="006A6615"/>
    <w:rsid w:val="006A6B61"/>
    <w:rsid w:val="006A7308"/>
    <w:rsid w:val="006B37BC"/>
    <w:rsid w:val="006B6F03"/>
    <w:rsid w:val="006B738F"/>
    <w:rsid w:val="006B7E8D"/>
    <w:rsid w:val="006C4433"/>
    <w:rsid w:val="006C4F33"/>
    <w:rsid w:val="006D3678"/>
    <w:rsid w:val="006D3C50"/>
    <w:rsid w:val="006E650D"/>
    <w:rsid w:val="006E79B2"/>
    <w:rsid w:val="006F0472"/>
    <w:rsid w:val="006F1371"/>
    <w:rsid w:val="006F43B5"/>
    <w:rsid w:val="006F5915"/>
    <w:rsid w:val="006F6B7E"/>
    <w:rsid w:val="00707CA8"/>
    <w:rsid w:val="00715279"/>
    <w:rsid w:val="007208C7"/>
    <w:rsid w:val="00740B77"/>
    <w:rsid w:val="007442C0"/>
    <w:rsid w:val="007469B6"/>
    <w:rsid w:val="00747842"/>
    <w:rsid w:val="007633E7"/>
    <w:rsid w:val="007669FD"/>
    <w:rsid w:val="0078409B"/>
    <w:rsid w:val="00794AA8"/>
    <w:rsid w:val="007A092B"/>
    <w:rsid w:val="007A3176"/>
    <w:rsid w:val="007A3F88"/>
    <w:rsid w:val="007A54BD"/>
    <w:rsid w:val="007B4177"/>
    <w:rsid w:val="007B43FC"/>
    <w:rsid w:val="007D0D0B"/>
    <w:rsid w:val="007D4418"/>
    <w:rsid w:val="007D722D"/>
    <w:rsid w:val="007E32DD"/>
    <w:rsid w:val="007E3CB3"/>
    <w:rsid w:val="007E5315"/>
    <w:rsid w:val="007E663A"/>
    <w:rsid w:val="007F036E"/>
    <w:rsid w:val="007F16E5"/>
    <w:rsid w:val="007F3C7D"/>
    <w:rsid w:val="007F46C2"/>
    <w:rsid w:val="007F4AD2"/>
    <w:rsid w:val="00801183"/>
    <w:rsid w:val="00802085"/>
    <w:rsid w:val="0081051B"/>
    <w:rsid w:val="00826B7D"/>
    <w:rsid w:val="0083533B"/>
    <w:rsid w:val="008753C1"/>
    <w:rsid w:val="00883E7F"/>
    <w:rsid w:val="00887172"/>
    <w:rsid w:val="00887295"/>
    <w:rsid w:val="0089453E"/>
    <w:rsid w:val="0089502B"/>
    <w:rsid w:val="00895354"/>
    <w:rsid w:val="008969C7"/>
    <w:rsid w:val="00897CD6"/>
    <w:rsid w:val="008A162A"/>
    <w:rsid w:val="008B09CE"/>
    <w:rsid w:val="008D5F19"/>
    <w:rsid w:val="008D5FEC"/>
    <w:rsid w:val="008E2D13"/>
    <w:rsid w:val="008E330B"/>
    <w:rsid w:val="008F2B5E"/>
    <w:rsid w:val="008F6024"/>
    <w:rsid w:val="009166AC"/>
    <w:rsid w:val="00923F7E"/>
    <w:rsid w:val="00926E8E"/>
    <w:rsid w:val="00931AB7"/>
    <w:rsid w:val="0093364D"/>
    <w:rsid w:val="009518EC"/>
    <w:rsid w:val="00952710"/>
    <w:rsid w:val="00952ADC"/>
    <w:rsid w:val="00954438"/>
    <w:rsid w:val="00955CDD"/>
    <w:rsid w:val="0096530A"/>
    <w:rsid w:val="00974C5E"/>
    <w:rsid w:val="009762DD"/>
    <w:rsid w:val="0098305A"/>
    <w:rsid w:val="009831B2"/>
    <w:rsid w:val="00985D0C"/>
    <w:rsid w:val="00987FF8"/>
    <w:rsid w:val="009905EE"/>
    <w:rsid w:val="00995384"/>
    <w:rsid w:val="009A1053"/>
    <w:rsid w:val="009A26F7"/>
    <w:rsid w:val="009B1B98"/>
    <w:rsid w:val="009B31F3"/>
    <w:rsid w:val="009B4434"/>
    <w:rsid w:val="009C79BF"/>
    <w:rsid w:val="009E271D"/>
    <w:rsid w:val="009E4FFA"/>
    <w:rsid w:val="009E5918"/>
    <w:rsid w:val="009F3546"/>
    <w:rsid w:val="009F4C04"/>
    <w:rsid w:val="00A01483"/>
    <w:rsid w:val="00A06E45"/>
    <w:rsid w:val="00A1646F"/>
    <w:rsid w:val="00A17142"/>
    <w:rsid w:val="00A30A08"/>
    <w:rsid w:val="00A32EF8"/>
    <w:rsid w:val="00A36547"/>
    <w:rsid w:val="00A37474"/>
    <w:rsid w:val="00A46C4A"/>
    <w:rsid w:val="00A52875"/>
    <w:rsid w:val="00A56463"/>
    <w:rsid w:val="00A76C6B"/>
    <w:rsid w:val="00A80799"/>
    <w:rsid w:val="00A908D9"/>
    <w:rsid w:val="00A9401D"/>
    <w:rsid w:val="00A9698C"/>
    <w:rsid w:val="00A97090"/>
    <w:rsid w:val="00AD001B"/>
    <w:rsid w:val="00AE48A3"/>
    <w:rsid w:val="00AE5130"/>
    <w:rsid w:val="00AF0F0D"/>
    <w:rsid w:val="00AF3997"/>
    <w:rsid w:val="00B114D3"/>
    <w:rsid w:val="00B1450F"/>
    <w:rsid w:val="00B2279A"/>
    <w:rsid w:val="00B43DE1"/>
    <w:rsid w:val="00B46FDF"/>
    <w:rsid w:val="00B550C6"/>
    <w:rsid w:val="00B56177"/>
    <w:rsid w:val="00B70657"/>
    <w:rsid w:val="00B73CFE"/>
    <w:rsid w:val="00B8085C"/>
    <w:rsid w:val="00B84F5C"/>
    <w:rsid w:val="00BA02C2"/>
    <w:rsid w:val="00BB03CD"/>
    <w:rsid w:val="00BB6046"/>
    <w:rsid w:val="00BB691D"/>
    <w:rsid w:val="00BC13BC"/>
    <w:rsid w:val="00BC5A6F"/>
    <w:rsid w:val="00BC61EB"/>
    <w:rsid w:val="00C01035"/>
    <w:rsid w:val="00C10545"/>
    <w:rsid w:val="00C111A1"/>
    <w:rsid w:val="00C11D1F"/>
    <w:rsid w:val="00C1453A"/>
    <w:rsid w:val="00C25753"/>
    <w:rsid w:val="00C2709D"/>
    <w:rsid w:val="00C27FA7"/>
    <w:rsid w:val="00C356BE"/>
    <w:rsid w:val="00C4144E"/>
    <w:rsid w:val="00C41AC4"/>
    <w:rsid w:val="00C54808"/>
    <w:rsid w:val="00C84DAC"/>
    <w:rsid w:val="00C8690E"/>
    <w:rsid w:val="00C92364"/>
    <w:rsid w:val="00CB6BB6"/>
    <w:rsid w:val="00CC4355"/>
    <w:rsid w:val="00CC7316"/>
    <w:rsid w:val="00CE3F96"/>
    <w:rsid w:val="00CE4392"/>
    <w:rsid w:val="00CE7188"/>
    <w:rsid w:val="00CF5872"/>
    <w:rsid w:val="00CF7E4E"/>
    <w:rsid w:val="00D0051F"/>
    <w:rsid w:val="00D05C54"/>
    <w:rsid w:val="00D060D5"/>
    <w:rsid w:val="00D10592"/>
    <w:rsid w:val="00D10846"/>
    <w:rsid w:val="00D112B4"/>
    <w:rsid w:val="00D218C1"/>
    <w:rsid w:val="00D224C1"/>
    <w:rsid w:val="00D22AA2"/>
    <w:rsid w:val="00D30D39"/>
    <w:rsid w:val="00D34A8A"/>
    <w:rsid w:val="00D3665E"/>
    <w:rsid w:val="00D36DC7"/>
    <w:rsid w:val="00D41452"/>
    <w:rsid w:val="00D50432"/>
    <w:rsid w:val="00D55309"/>
    <w:rsid w:val="00D5607B"/>
    <w:rsid w:val="00D60303"/>
    <w:rsid w:val="00D61B66"/>
    <w:rsid w:val="00D7061D"/>
    <w:rsid w:val="00D73633"/>
    <w:rsid w:val="00D73E56"/>
    <w:rsid w:val="00D74C80"/>
    <w:rsid w:val="00D82122"/>
    <w:rsid w:val="00D83B97"/>
    <w:rsid w:val="00D8539E"/>
    <w:rsid w:val="00D85F74"/>
    <w:rsid w:val="00D97F9D"/>
    <w:rsid w:val="00DB3EC8"/>
    <w:rsid w:val="00DC0766"/>
    <w:rsid w:val="00DD765B"/>
    <w:rsid w:val="00DE145A"/>
    <w:rsid w:val="00DE234C"/>
    <w:rsid w:val="00DE2FCB"/>
    <w:rsid w:val="00E02CF0"/>
    <w:rsid w:val="00E0714B"/>
    <w:rsid w:val="00E2039C"/>
    <w:rsid w:val="00E24951"/>
    <w:rsid w:val="00E27084"/>
    <w:rsid w:val="00E34B94"/>
    <w:rsid w:val="00E37DD7"/>
    <w:rsid w:val="00E37F43"/>
    <w:rsid w:val="00E40A9D"/>
    <w:rsid w:val="00E47D5A"/>
    <w:rsid w:val="00E47FA7"/>
    <w:rsid w:val="00E61B34"/>
    <w:rsid w:val="00E633CF"/>
    <w:rsid w:val="00E6638D"/>
    <w:rsid w:val="00E70C8D"/>
    <w:rsid w:val="00E771E8"/>
    <w:rsid w:val="00E90B49"/>
    <w:rsid w:val="00E92764"/>
    <w:rsid w:val="00EA27C2"/>
    <w:rsid w:val="00EA37B4"/>
    <w:rsid w:val="00EB4F73"/>
    <w:rsid w:val="00EB5771"/>
    <w:rsid w:val="00EC39D7"/>
    <w:rsid w:val="00EC513F"/>
    <w:rsid w:val="00ED1EEF"/>
    <w:rsid w:val="00EF0CB2"/>
    <w:rsid w:val="00EF1D72"/>
    <w:rsid w:val="00EF28C4"/>
    <w:rsid w:val="00EF3505"/>
    <w:rsid w:val="00F029E7"/>
    <w:rsid w:val="00F06932"/>
    <w:rsid w:val="00F0785E"/>
    <w:rsid w:val="00F153C6"/>
    <w:rsid w:val="00F23534"/>
    <w:rsid w:val="00F260A1"/>
    <w:rsid w:val="00F318BA"/>
    <w:rsid w:val="00F36418"/>
    <w:rsid w:val="00F451E2"/>
    <w:rsid w:val="00F615A8"/>
    <w:rsid w:val="00F6224C"/>
    <w:rsid w:val="00F628B0"/>
    <w:rsid w:val="00F708E7"/>
    <w:rsid w:val="00F712D2"/>
    <w:rsid w:val="00F90648"/>
    <w:rsid w:val="00FA7E6C"/>
    <w:rsid w:val="00FB0786"/>
    <w:rsid w:val="00FD1D23"/>
    <w:rsid w:val="00FD3787"/>
    <w:rsid w:val="00FE1A47"/>
    <w:rsid w:val="00FE5674"/>
    <w:rsid w:val="00FE73AE"/>
    <w:rsid w:val="00FF336B"/>
    <w:rsid w:val="00FF6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51E2"/>
    <w:pPr>
      <w:widowControl w:val="0"/>
      <w:spacing w:line="240" w:lineRule="atLeast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rsid w:val="007E3CB3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7E3CB3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E3CB3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E3CB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E3CB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7E3CB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E3CB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E3CB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E3CB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E3CB3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E3CB3"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rsid w:val="007E3CB3"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rsid w:val="007E3CB3"/>
    <w:pPr>
      <w:ind w:left="900" w:hanging="900"/>
    </w:pPr>
  </w:style>
  <w:style w:type="paragraph" w:styleId="Sumrio1">
    <w:name w:val="toc 1"/>
    <w:basedOn w:val="Normal"/>
    <w:next w:val="Normal"/>
    <w:uiPriority w:val="39"/>
    <w:rsid w:val="007E3CB3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7E3CB3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7E3CB3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7E3CB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7E3CB3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7E3CB3"/>
  </w:style>
  <w:style w:type="paragraph" w:customStyle="1" w:styleId="Bullet1">
    <w:name w:val="Bullet1"/>
    <w:basedOn w:val="Normal"/>
    <w:rsid w:val="007E3CB3"/>
    <w:pPr>
      <w:ind w:left="720" w:hanging="432"/>
    </w:pPr>
  </w:style>
  <w:style w:type="paragraph" w:customStyle="1" w:styleId="Bullet2">
    <w:name w:val="Bullet2"/>
    <w:basedOn w:val="Normal"/>
    <w:rsid w:val="007E3CB3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7E3CB3"/>
    <w:pPr>
      <w:keepLines/>
      <w:spacing w:after="120"/>
    </w:pPr>
  </w:style>
  <w:style w:type="paragraph" w:styleId="Corpodetexto">
    <w:name w:val="Body Text"/>
    <w:basedOn w:val="Normal"/>
    <w:link w:val="CorpodetextoChar"/>
    <w:rsid w:val="007E3CB3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7E3CB3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7E3CB3"/>
    <w:rPr>
      <w:sz w:val="20"/>
      <w:vertAlign w:val="superscript"/>
    </w:rPr>
  </w:style>
  <w:style w:type="paragraph" w:styleId="Textodenotaderodap">
    <w:name w:val="footnote text"/>
    <w:basedOn w:val="Normal"/>
    <w:semiHidden/>
    <w:rsid w:val="007E3CB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E3CB3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rsid w:val="007E3CB3"/>
    <w:pPr>
      <w:spacing w:before="80" w:line="240" w:lineRule="auto"/>
    </w:pPr>
  </w:style>
  <w:style w:type="paragraph" w:customStyle="1" w:styleId="Paragraph3">
    <w:name w:val="Paragraph3"/>
    <w:basedOn w:val="Normal"/>
    <w:rsid w:val="007E3CB3"/>
    <w:pPr>
      <w:spacing w:before="80" w:line="240" w:lineRule="auto"/>
      <w:ind w:left="1530"/>
    </w:pPr>
  </w:style>
  <w:style w:type="paragraph" w:customStyle="1" w:styleId="Paragraph4">
    <w:name w:val="Paragraph4"/>
    <w:basedOn w:val="Normal"/>
    <w:rsid w:val="007E3CB3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7E3CB3"/>
    <w:pPr>
      <w:ind w:left="600"/>
    </w:pPr>
  </w:style>
  <w:style w:type="paragraph" w:styleId="Sumrio5">
    <w:name w:val="toc 5"/>
    <w:basedOn w:val="Normal"/>
    <w:next w:val="Normal"/>
    <w:autoRedefine/>
    <w:semiHidden/>
    <w:rsid w:val="007E3CB3"/>
    <w:pPr>
      <w:ind w:left="800"/>
    </w:pPr>
  </w:style>
  <w:style w:type="paragraph" w:styleId="Sumrio6">
    <w:name w:val="toc 6"/>
    <w:basedOn w:val="Normal"/>
    <w:next w:val="Normal"/>
    <w:autoRedefine/>
    <w:semiHidden/>
    <w:rsid w:val="007E3CB3"/>
    <w:pPr>
      <w:ind w:left="1000"/>
    </w:pPr>
  </w:style>
  <w:style w:type="paragraph" w:styleId="Sumrio7">
    <w:name w:val="toc 7"/>
    <w:basedOn w:val="Normal"/>
    <w:next w:val="Normal"/>
    <w:autoRedefine/>
    <w:semiHidden/>
    <w:rsid w:val="007E3CB3"/>
    <w:pPr>
      <w:ind w:left="1200"/>
    </w:pPr>
  </w:style>
  <w:style w:type="paragraph" w:styleId="Sumrio8">
    <w:name w:val="toc 8"/>
    <w:basedOn w:val="Normal"/>
    <w:next w:val="Normal"/>
    <w:autoRedefine/>
    <w:semiHidden/>
    <w:rsid w:val="007E3CB3"/>
    <w:pPr>
      <w:ind w:left="1400"/>
    </w:pPr>
  </w:style>
  <w:style w:type="paragraph" w:styleId="Sumrio9">
    <w:name w:val="toc 9"/>
    <w:basedOn w:val="Normal"/>
    <w:next w:val="Normal"/>
    <w:autoRedefine/>
    <w:semiHidden/>
    <w:rsid w:val="007E3CB3"/>
    <w:pPr>
      <w:ind w:left="1600"/>
    </w:pPr>
  </w:style>
  <w:style w:type="paragraph" w:styleId="Corpodetexto2">
    <w:name w:val="Body Text 2"/>
    <w:basedOn w:val="Normal"/>
    <w:rsid w:val="007E3CB3"/>
    <w:rPr>
      <w:i/>
      <w:color w:val="0000FF"/>
    </w:rPr>
  </w:style>
  <w:style w:type="paragraph" w:styleId="Recuodecorpodetexto">
    <w:name w:val="Body Text Indent"/>
    <w:basedOn w:val="Normal"/>
    <w:link w:val="RecuodecorpodetextoChar"/>
    <w:rsid w:val="007E3CB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E3CB3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7E3CB3"/>
    <w:pPr>
      <w:widowControl/>
      <w:numPr>
        <w:numId w:val="6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952710"/>
    <w:pPr>
      <w:spacing w:after="120"/>
      <w:jc w:val="center"/>
    </w:pPr>
    <w:rPr>
      <w:i/>
      <w:color w:val="0000FF"/>
    </w:rPr>
  </w:style>
  <w:style w:type="character" w:styleId="Hyperlink">
    <w:name w:val="Hyperlink"/>
    <w:rsid w:val="007E3CB3"/>
    <w:rPr>
      <w:color w:val="0000FF"/>
      <w:u w:val="single"/>
    </w:rPr>
  </w:style>
  <w:style w:type="character" w:styleId="Forte">
    <w:name w:val="Strong"/>
    <w:qFormat/>
    <w:rsid w:val="007E3CB3"/>
    <w:rPr>
      <w:b/>
    </w:rPr>
  </w:style>
  <w:style w:type="character" w:styleId="HiperlinkVisitado">
    <w:name w:val="FollowedHyperlink"/>
    <w:rsid w:val="007E3CB3"/>
    <w:rPr>
      <w:color w:val="800080"/>
      <w:u w:val="single"/>
    </w:rPr>
  </w:style>
  <w:style w:type="paragraph" w:customStyle="1" w:styleId="infoblue0">
    <w:name w:val="infoblue"/>
    <w:basedOn w:val="Normal"/>
    <w:rsid w:val="007E3CB3"/>
    <w:pPr>
      <w:widowControl/>
      <w:spacing w:before="100" w:beforeAutospacing="1" w:after="100" w:afterAutospacing="1"/>
    </w:pPr>
    <w:rPr>
      <w:i/>
      <w:iCs/>
      <w:color w:val="0000FF"/>
      <w:lang w:eastAsia="pt-BR"/>
    </w:rPr>
  </w:style>
  <w:style w:type="character" w:customStyle="1" w:styleId="InfoBlueChar">
    <w:name w:val="InfoBlue Char"/>
    <w:rsid w:val="007E3CB3"/>
    <w:rPr>
      <w:i/>
      <w:color w:val="0000FF"/>
      <w:lang w:val="pt-BR" w:eastAsia="en-US" w:bidi="ar-SA"/>
    </w:rPr>
  </w:style>
  <w:style w:type="paragraph" w:customStyle="1" w:styleId="ISO9000TextoCampo">
    <w:name w:val="ISO 9000 Texto Campo"/>
    <w:rsid w:val="007E3CB3"/>
    <w:rPr>
      <w:rFonts w:ascii="Arial" w:hAnsi="Arial"/>
      <w:noProof/>
    </w:rPr>
  </w:style>
  <w:style w:type="paragraph" w:customStyle="1" w:styleId="explicacao">
    <w:name w:val="explicacao"/>
    <w:basedOn w:val="Normal"/>
    <w:rsid w:val="007E3CB3"/>
    <w:pPr>
      <w:autoSpaceDE w:val="0"/>
      <w:autoSpaceDN w:val="0"/>
    </w:pPr>
    <w:rPr>
      <w:i/>
      <w:snapToGrid w:val="0"/>
      <w:color w:val="0000FF"/>
    </w:rPr>
  </w:style>
  <w:style w:type="paragraph" w:styleId="Textodebalo">
    <w:name w:val="Balloon Text"/>
    <w:basedOn w:val="Normal"/>
    <w:link w:val="TextodebaloChar"/>
    <w:rsid w:val="00FB078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0786"/>
    <w:rPr>
      <w:rFonts w:ascii="Tahoma" w:hAnsi="Tahoma" w:cs="Tahoma"/>
      <w:sz w:val="16"/>
      <w:szCs w:val="16"/>
      <w:lang w:eastAsia="en-US"/>
    </w:rPr>
  </w:style>
  <w:style w:type="character" w:styleId="CdigoHTML">
    <w:name w:val="HTML Code"/>
    <w:rsid w:val="00F451E2"/>
    <w:rPr>
      <w:rFonts w:ascii="Courier New" w:hAnsi="Courier New" w:cs="Courier New"/>
      <w:color w:val="365F91"/>
    </w:rPr>
  </w:style>
  <w:style w:type="character" w:styleId="ExemploHTML">
    <w:name w:val="HTML Sample"/>
    <w:rsid w:val="007B43FC"/>
    <w:rPr>
      <w:rFonts w:ascii="Courier New" w:hAnsi="Courier New" w:cs="Courier New"/>
    </w:rPr>
  </w:style>
  <w:style w:type="character" w:customStyle="1" w:styleId="CorpodetextoChar">
    <w:name w:val="Corpo de texto Char"/>
    <w:link w:val="Corpodetexto"/>
    <w:rsid w:val="007B43FC"/>
    <w:rPr>
      <w:rFonts w:ascii="Arial" w:hAnsi="Arial"/>
      <w:lang w:val="pt-BR" w:eastAsia="en-US"/>
    </w:rPr>
  </w:style>
  <w:style w:type="character" w:customStyle="1" w:styleId="RecuodecorpodetextoChar">
    <w:name w:val="Recuo de corpo de texto Char"/>
    <w:link w:val="Recuodecorpodetexto"/>
    <w:rsid w:val="007B43FC"/>
    <w:rPr>
      <w:rFonts w:ascii="Arial" w:hAnsi="Arial"/>
      <w:i/>
      <w:color w:val="0000FF"/>
      <w:u w:val="single"/>
      <w:lang w:val="pt-BR" w:eastAsia="en-US"/>
    </w:rPr>
  </w:style>
  <w:style w:type="character" w:styleId="DefinioHTML">
    <w:name w:val="HTML Definition"/>
    <w:rsid w:val="007B43FC"/>
    <w:rPr>
      <w:i/>
      <w:iCs/>
    </w:rPr>
  </w:style>
  <w:style w:type="character" w:styleId="CitaoHTML">
    <w:name w:val="HTML Cite"/>
    <w:rsid w:val="007B43FC"/>
    <w:rPr>
      <w:i/>
      <w:iCs/>
    </w:rPr>
  </w:style>
  <w:style w:type="paragraph" w:styleId="Recuodecorpodetexto2">
    <w:name w:val="Body Text Indent 2"/>
    <w:basedOn w:val="Normal"/>
    <w:link w:val="Recuodecorpodetexto2Char"/>
    <w:rsid w:val="008969C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8969C7"/>
    <w:rPr>
      <w:rFonts w:ascii="Arial" w:hAnsi="Arial"/>
      <w:lang w:eastAsia="en-US"/>
    </w:rPr>
  </w:style>
  <w:style w:type="table" w:styleId="Tabelacomgrade">
    <w:name w:val="Table Grid"/>
    <w:basedOn w:val="Tabelanormal"/>
    <w:rsid w:val="009C79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8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9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8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0.200.240.19/PortalnetPreProducao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10.200.240.19/ic/listararquivosgmud.asp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10.200.240.19/PortalNET" TargetMode="External"/><Relationship Id="rId17" Type="http://schemas.openxmlformats.org/officeDocument/2006/relationships/image" Target="media/image5.jpeg"/><Relationship Id="rId25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image" Target="media/image4.jpeg"/><Relationship Id="rId20" Type="http://schemas.openxmlformats.org/officeDocument/2006/relationships/hyperlink" Target="http://10.200.240.19/ic/listararquivos.aspx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10.200.240.19/PortalNETHomolog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E7AED8-DD7B-451E-B1C6-579C8778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779</Words>
  <Characters>4209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Técnico SSE-ARQ-01</vt:lpstr>
      <vt:lpstr>Relatório Técnico SSE-ARQ-01</vt:lpstr>
    </vt:vector>
  </TitlesOfParts>
  <Company>Prodesp</Company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Técnico SSE-ARQ-01</dc:title>
  <dc:subject>Configurações recomendadas de permissão de pastas e arquivos em aplicações hospedadas no servidor Microsoft IIS 7</dc:subject>
  <dc:creator>José Marcelo Silva Fascio</dc:creator>
  <cp:lastModifiedBy>cmelo</cp:lastModifiedBy>
  <cp:revision>27</cp:revision>
  <cp:lastPrinted>2014-11-26T18:20:00Z</cp:lastPrinted>
  <dcterms:created xsi:type="dcterms:W3CDTF">2014-12-29T17:13:00Z</dcterms:created>
  <dcterms:modified xsi:type="dcterms:W3CDTF">2014-12-30T14:51:00Z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