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Pseudo treated placebo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Annex. Placebo DiD with pseudo treated states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21"/>
        <w:gridCol w:w="985"/>
        <w:gridCol w:w="1328"/>
        <w:gridCol w:w="1242"/>
        <w:gridCol w:w="1328"/>
        <w:gridCol w:w="2062"/>
        <w:gridCol w:w="839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JALISCO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0.002264255164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NUEVO LEON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0.000005072947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PUEBLA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0.000001372738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GUANAJUATO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0.007090167027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VERACRUZ DE IGNACIO DE LA LLAVE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0.000027705073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2025-08-14T12:37:28Z</dcterms:modified>
  <cp:category/>
</cp:coreProperties>
</file>