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/views/layouts/application.html.erb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'&lt;!--'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--&gt;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yperlink" Target="https://github.com/carlaraya/CoUPon-app/tree/master/app"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