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232E6" w14:textId="77777777" w:rsidR="001602CE" w:rsidRPr="00B34E21" w:rsidRDefault="001602CE" w:rsidP="001602CE">
      <w:pPr>
        <w:rPr>
          <w:rFonts w:ascii="Times New Roman" w:eastAsia="Times New Roman" w:hAnsi="Times New Roman" w:cs="Times New Roman"/>
          <w:b/>
        </w:rPr>
      </w:pPr>
      <w:r w:rsidRPr="00B34E21">
        <w:rPr>
          <w:rFonts w:ascii="Times New Roman" w:eastAsia="Times New Roman" w:hAnsi="Times New Roman" w:cs="Times New Roman"/>
          <w:b/>
          <w:color w:val="000000"/>
        </w:rPr>
        <w:t>What are the interesting trends and behaviors you observed? </w:t>
      </w:r>
    </w:p>
    <w:p w14:paraId="21979A91" w14:textId="77777777" w:rsidR="005E6ADF" w:rsidRPr="00B34E21" w:rsidRDefault="005E6ADF">
      <w:pPr>
        <w:rPr>
          <w:rFonts w:ascii="Times New Roman" w:hAnsi="Times New Roman" w:cs="Times New Roman"/>
        </w:rPr>
      </w:pPr>
    </w:p>
    <w:p w14:paraId="50116DA3" w14:textId="3C1A120C" w:rsidR="001602CE" w:rsidRPr="00322F55" w:rsidRDefault="001602CE">
      <w:pPr>
        <w:rPr>
          <w:rFonts w:ascii="Times New Roman" w:hAnsi="Times New Roman" w:cs="Times New Roman"/>
        </w:rPr>
      </w:pPr>
      <w:r w:rsidRPr="00322F55">
        <w:rPr>
          <w:rFonts w:ascii="Times New Roman" w:hAnsi="Times New Roman" w:cs="Times New Roman"/>
        </w:rPr>
        <w:t xml:space="preserve">The Lock based Queue with two sub-queues starts at 26,000 then descends quickly into the fifteen thousand ranges as the number of threads increases. The Concurrent Linked Queue with two sub-queues starts at 20,000 then spikes to 50,000 before fluctuating into the 5,000 to 25,000 range. The Lock Based Queue performs the best with one thread since there are no waiting threads and the add/remove methods are synchronized, so access can only happen one at a time. The Concurrent Linked Queue must have a way to handle two queues effectively and some optimization greater than two threads that increases </w:t>
      </w:r>
      <w:r w:rsidR="008D39F9" w:rsidRPr="00322F55">
        <w:rPr>
          <w:rFonts w:ascii="Times New Roman" w:hAnsi="Times New Roman" w:cs="Times New Roman"/>
        </w:rPr>
        <w:t>throughput</w:t>
      </w:r>
      <w:r w:rsidRPr="00322F55">
        <w:rPr>
          <w:rFonts w:ascii="Times New Roman" w:hAnsi="Times New Roman" w:cs="Times New Roman"/>
        </w:rPr>
        <w:t xml:space="preserve"> sometimes.</w:t>
      </w:r>
      <w:r w:rsidR="008D39F9" w:rsidRPr="00322F55">
        <w:rPr>
          <w:rFonts w:ascii="Times New Roman" w:hAnsi="Times New Roman" w:cs="Times New Roman"/>
        </w:rPr>
        <w:t xml:space="preserve"> I noticed that the Concurrent Linked Queue gave varying results for the number of threads added if the</w:t>
      </w:r>
      <w:r w:rsidR="00E84326" w:rsidRPr="00322F55">
        <w:rPr>
          <w:rFonts w:ascii="Times New Roman" w:hAnsi="Times New Roman" w:cs="Times New Roman"/>
        </w:rPr>
        <w:t xml:space="preserve"> program was executed multiple times.</w:t>
      </w:r>
      <w:r w:rsidRPr="00322F55">
        <w:rPr>
          <w:rFonts w:ascii="Times New Roman" w:hAnsi="Times New Roman" w:cs="Times New Roman"/>
        </w:rPr>
        <w:t xml:space="preserve"> </w:t>
      </w:r>
    </w:p>
    <w:p w14:paraId="47A7F290" w14:textId="77777777" w:rsidR="001602CE" w:rsidRPr="00322F55" w:rsidRDefault="001602CE">
      <w:pPr>
        <w:rPr>
          <w:rFonts w:ascii="Times New Roman" w:hAnsi="Times New Roman" w:cs="Times New Roman"/>
        </w:rPr>
      </w:pPr>
    </w:p>
    <w:p w14:paraId="11114AD1" w14:textId="2CC328F2" w:rsidR="001602CE" w:rsidRPr="00322F55" w:rsidRDefault="001602CE">
      <w:pPr>
        <w:rPr>
          <w:rFonts w:ascii="Times New Roman" w:hAnsi="Times New Roman" w:cs="Times New Roman"/>
        </w:rPr>
      </w:pPr>
      <w:r w:rsidRPr="00322F55">
        <w:rPr>
          <w:rFonts w:ascii="Times New Roman" w:hAnsi="Times New Roman" w:cs="Times New Roman"/>
        </w:rPr>
        <w:t>The throughput of the Lock Based Queue with 8 sub-queues starts at 50,000 and descends to the 20,000 to 30,00 ranges. The Lock Based Queue now has more sub-queues so the throughput is higher and there are less chances of hitting exceptions</w:t>
      </w:r>
      <w:r w:rsidR="00322F55">
        <w:rPr>
          <w:rFonts w:ascii="Times New Roman" w:hAnsi="Times New Roman" w:cs="Times New Roman"/>
        </w:rPr>
        <w:t>. The Lock Based Queue still had the highest throughput for one thread because add/remove are linearized by the synchronized keyword</w:t>
      </w:r>
      <w:r w:rsidRPr="00322F55">
        <w:rPr>
          <w:rFonts w:ascii="Times New Roman" w:hAnsi="Times New Roman" w:cs="Times New Roman"/>
        </w:rPr>
        <w:t>. The throughput of the Concurrent Linked Queue with 8 sub-queues starts at 15,000 and ascends to the 20,000 range</w:t>
      </w:r>
      <w:r w:rsidR="00E84326" w:rsidRPr="00322F55">
        <w:rPr>
          <w:rFonts w:ascii="Times New Roman" w:hAnsi="Times New Roman" w:cs="Times New Roman"/>
        </w:rPr>
        <w:t>s</w:t>
      </w:r>
      <w:r w:rsidRPr="00322F55">
        <w:rPr>
          <w:rFonts w:ascii="Times New Roman" w:hAnsi="Times New Roman" w:cs="Times New Roman"/>
        </w:rPr>
        <w:t xml:space="preserve"> before descending to the 10,000 range</w:t>
      </w:r>
      <w:r w:rsidR="00E84326" w:rsidRPr="00322F55">
        <w:rPr>
          <w:rFonts w:ascii="Times New Roman" w:hAnsi="Times New Roman" w:cs="Times New Roman"/>
        </w:rPr>
        <w:t>s</w:t>
      </w:r>
      <w:r w:rsidRPr="00322F55">
        <w:rPr>
          <w:rFonts w:ascii="Times New Roman" w:hAnsi="Times New Roman" w:cs="Times New Roman"/>
        </w:rPr>
        <w:t xml:space="preserve">. The Concurrent Linked Queue has more sub-queues, so </w:t>
      </w:r>
      <w:r w:rsidR="00E84326" w:rsidRPr="00322F55">
        <w:rPr>
          <w:rFonts w:ascii="Times New Roman" w:hAnsi="Times New Roman" w:cs="Times New Roman"/>
        </w:rPr>
        <w:t>fewer exceptions</w:t>
      </w:r>
      <w:r w:rsidRPr="00322F55">
        <w:rPr>
          <w:rFonts w:ascii="Times New Roman" w:hAnsi="Times New Roman" w:cs="Times New Roman"/>
        </w:rPr>
        <w:t xml:space="preserve"> </w:t>
      </w:r>
      <w:r w:rsidR="00E84326" w:rsidRPr="00322F55">
        <w:rPr>
          <w:rFonts w:ascii="Times New Roman" w:hAnsi="Times New Roman" w:cs="Times New Roman"/>
        </w:rPr>
        <w:t xml:space="preserve">are thrown </w:t>
      </w:r>
      <w:r w:rsidRPr="00322F55">
        <w:rPr>
          <w:rFonts w:ascii="Times New Roman" w:hAnsi="Times New Roman" w:cs="Times New Roman"/>
        </w:rPr>
        <w:t>and most have an optimized way of handling greater than one thread such that the throughput increases.</w:t>
      </w:r>
      <w:r w:rsidR="00E84326" w:rsidRPr="00322F55">
        <w:rPr>
          <w:rFonts w:ascii="Times New Roman" w:hAnsi="Times New Roman" w:cs="Times New Roman"/>
        </w:rPr>
        <w:t xml:space="preserve"> The throughput for the Concurrent Linked Queue varied for the number of threads added if the program was executed multiple times.</w:t>
      </w:r>
    </w:p>
    <w:p w14:paraId="4F7188AF" w14:textId="77777777" w:rsidR="00784604" w:rsidRDefault="00784604">
      <w:pPr>
        <w:rPr>
          <w:rFonts w:ascii="Times New Roman" w:hAnsi="Times New Roman" w:cs="Times New Roman"/>
        </w:rPr>
      </w:pPr>
    </w:p>
    <w:p w14:paraId="4C2991A2" w14:textId="77777777" w:rsidR="00784604" w:rsidRDefault="00784604">
      <w:pPr>
        <w:rPr>
          <w:rFonts w:ascii="Times New Roman" w:hAnsi="Times New Roman" w:cs="Times New Roman"/>
        </w:rPr>
      </w:pPr>
    </w:p>
    <w:p w14:paraId="74DEA5D0" w14:textId="51956F59" w:rsidR="00784604" w:rsidRDefault="00784604" w:rsidP="00784604">
      <w:pPr>
        <w:rPr>
          <w:rFonts w:ascii="Times New Roman" w:hAnsi="Times New Roman" w:cs="Times New Roman"/>
        </w:rPr>
      </w:pPr>
      <w:r>
        <w:rPr>
          <w:noProof/>
        </w:rPr>
        <w:drawing>
          <wp:inline distT="0" distB="0" distL="0" distR="0" wp14:anchorId="514E1D6A" wp14:editId="7539D502">
            <wp:extent cx="6174463" cy="3332807"/>
            <wp:effectExtent l="0" t="0" r="2349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1C8C00D2" w14:textId="45809BB1" w:rsidR="00784604" w:rsidRPr="00784604" w:rsidRDefault="00784604" w:rsidP="00784604">
      <w:pPr>
        <w:tabs>
          <w:tab w:val="left" w:pos="7956"/>
        </w:tabs>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6CDD9800" wp14:editId="0B39067A">
            <wp:simplePos x="0" y="0"/>
            <wp:positionH relativeFrom="column">
              <wp:posOffset>-2540</wp:posOffset>
            </wp:positionH>
            <wp:positionV relativeFrom="paragraph">
              <wp:posOffset>0</wp:posOffset>
            </wp:positionV>
            <wp:extent cx="6171565" cy="3543300"/>
            <wp:effectExtent l="0" t="0" r="26035" b="1270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sectPr w:rsidR="00784604" w:rsidRPr="00784604" w:rsidSect="005E6A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6A"/>
    <w:rsid w:val="00023F6A"/>
    <w:rsid w:val="001602CE"/>
    <w:rsid w:val="00322F55"/>
    <w:rsid w:val="003F41E2"/>
    <w:rsid w:val="005E6ADF"/>
    <w:rsid w:val="00784604"/>
    <w:rsid w:val="008D39F9"/>
    <w:rsid w:val="00B34E21"/>
    <w:rsid w:val="00E84326"/>
    <w:rsid w:val="00EA1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AAE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6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6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6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46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92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arlbarbee:Google%20Drive:Fall%202013:Data%20Structures:workspace:N_Super_Queue:HW3_Addendu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arlbarbee:Google%20Drive:Fall%202013:Data%20Structures:workspace:N_Super_Queue:HW3_Addend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Throughput</a:t>
            </a:r>
            <a:r>
              <a:rPr lang="en-US" sz="1400" baseline="0"/>
              <a:t> of Lock Based and Concurrent Linked Queues </a:t>
            </a:r>
          </a:p>
          <a:p>
            <a:pPr>
              <a:defRPr/>
            </a:pPr>
            <a:r>
              <a:rPr lang="en-US" sz="1400" baseline="0"/>
              <a:t>with N = 2 Sub-queues</a:t>
            </a:r>
            <a:endParaRPr lang="en-US" sz="1400"/>
          </a:p>
        </c:rich>
      </c:tx>
      <c:layout/>
      <c:overlay val="0"/>
    </c:title>
    <c:autoTitleDeleted val="0"/>
    <c:plotArea>
      <c:layout>
        <c:manualLayout>
          <c:layoutTarget val="inner"/>
          <c:xMode val="edge"/>
          <c:yMode val="edge"/>
          <c:x val="0.164941639314524"/>
          <c:y val="0.246634989591818"/>
          <c:w val="0.585182755712088"/>
          <c:h val="0.588379038827043"/>
        </c:manualLayout>
      </c:layout>
      <c:lineChart>
        <c:grouping val="standard"/>
        <c:varyColors val="0"/>
        <c:ser>
          <c:idx val="0"/>
          <c:order val="0"/>
          <c:tx>
            <c:v>Lock Based Queue</c:v>
          </c:tx>
          <c:val>
            <c:numRef>
              <c:f>Sheet1!$E$3:$E$13</c:f>
              <c:numCache>
                <c:formatCode>General</c:formatCode>
                <c:ptCount val="11"/>
                <c:pt idx="0">
                  <c:v>2.665E6</c:v>
                </c:pt>
                <c:pt idx="1">
                  <c:v>2.2105E6</c:v>
                </c:pt>
                <c:pt idx="2">
                  <c:v>1.4445E6</c:v>
                </c:pt>
                <c:pt idx="3">
                  <c:v>1.343E6</c:v>
                </c:pt>
                <c:pt idx="4">
                  <c:v>1.3935E6</c:v>
                </c:pt>
                <c:pt idx="5">
                  <c:v>1.656E6</c:v>
                </c:pt>
                <c:pt idx="6">
                  <c:v>1.312E6</c:v>
                </c:pt>
                <c:pt idx="7">
                  <c:v>1.567E6</c:v>
                </c:pt>
                <c:pt idx="8">
                  <c:v>1.2945E6</c:v>
                </c:pt>
                <c:pt idx="9">
                  <c:v>1.3485E6</c:v>
                </c:pt>
                <c:pt idx="10">
                  <c:v>1.3355E6</c:v>
                </c:pt>
              </c:numCache>
            </c:numRef>
          </c:val>
          <c:smooth val="0"/>
        </c:ser>
        <c:ser>
          <c:idx val="1"/>
          <c:order val="1"/>
          <c:tx>
            <c:v>Concurrent Linked Queue</c:v>
          </c:tx>
          <c:val>
            <c:numRef>
              <c:f>Sheet1!$E$18:$E$28</c:f>
              <c:numCache>
                <c:formatCode>General</c:formatCode>
                <c:ptCount val="11"/>
                <c:pt idx="0">
                  <c:v>2.053159E6</c:v>
                </c:pt>
                <c:pt idx="1">
                  <c:v>5.0415E6</c:v>
                </c:pt>
                <c:pt idx="2">
                  <c:v>1.64717E6</c:v>
                </c:pt>
                <c:pt idx="3">
                  <c:v>565433.0</c:v>
                </c:pt>
                <c:pt idx="4">
                  <c:v>358420.0</c:v>
                </c:pt>
                <c:pt idx="5">
                  <c:v>2.234E6</c:v>
                </c:pt>
                <c:pt idx="6">
                  <c:v>2.5395E6</c:v>
                </c:pt>
                <c:pt idx="7">
                  <c:v>1.065034E6</c:v>
                </c:pt>
                <c:pt idx="8">
                  <c:v>728908.0</c:v>
                </c:pt>
                <c:pt idx="9">
                  <c:v>815232.0</c:v>
                </c:pt>
                <c:pt idx="10">
                  <c:v>283226.0</c:v>
                </c:pt>
              </c:numCache>
            </c:numRef>
          </c:val>
          <c:smooth val="0"/>
        </c:ser>
        <c:dLbls>
          <c:showLegendKey val="0"/>
          <c:showVal val="0"/>
          <c:showCatName val="0"/>
          <c:showSerName val="0"/>
          <c:showPercent val="0"/>
          <c:showBubbleSize val="0"/>
        </c:dLbls>
        <c:marker val="1"/>
        <c:smooth val="0"/>
        <c:axId val="-2139565288"/>
        <c:axId val="-2143250568"/>
      </c:lineChart>
      <c:catAx>
        <c:axId val="-2139565288"/>
        <c:scaling>
          <c:orientation val="minMax"/>
        </c:scaling>
        <c:delete val="0"/>
        <c:axPos val="b"/>
        <c:title>
          <c:tx>
            <c:rich>
              <a:bodyPr/>
              <a:lstStyle/>
              <a:p>
                <a:pPr>
                  <a:defRPr sz="1200"/>
                </a:pPr>
                <a:r>
                  <a:rPr lang="en-US" sz="1200"/>
                  <a:t>Number</a:t>
                </a:r>
                <a:r>
                  <a:rPr lang="en-US" sz="1200" baseline="0"/>
                  <a:t> of Threads</a:t>
                </a:r>
              </a:p>
            </c:rich>
          </c:tx>
          <c:layout/>
          <c:overlay val="0"/>
        </c:title>
        <c:majorTickMark val="out"/>
        <c:minorTickMark val="none"/>
        <c:tickLblPos val="nextTo"/>
        <c:crossAx val="-2143250568"/>
        <c:crosses val="autoZero"/>
        <c:auto val="1"/>
        <c:lblAlgn val="ctr"/>
        <c:lblOffset val="100"/>
        <c:noMultiLvlLbl val="0"/>
      </c:catAx>
      <c:valAx>
        <c:axId val="-2143250568"/>
        <c:scaling>
          <c:orientation val="minMax"/>
        </c:scaling>
        <c:delete val="0"/>
        <c:axPos val="l"/>
        <c:majorGridlines/>
        <c:title>
          <c:tx>
            <c:rich>
              <a:bodyPr rot="-5400000" vert="horz"/>
              <a:lstStyle/>
              <a:p>
                <a:pPr>
                  <a:defRPr sz="1200"/>
                </a:pPr>
                <a:r>
                  <a:rPr lang="en-US" sz="1200"/>
                  <a:t>Number of Operations</a:t>
                </a:r>
              </a:p>
            </c:rich>
          </c:tx>
          <c:layout/>
          <c:overlay val="0"/>
        </c:title>
        <c:numFmt formatCode="General" sourceLinked="1"/>
        <c:majorTickMark val="out"/>
        <c:minorTickMark val="none"/>
        <c:tickLblPos val="nextTo"/>
        <c:crossAx val="-2139565288"/>
        <c:crosses val="autoZero"/>
        <c:crossBetween val="between"/>
      </c:valAx>
      <c:spPr>
        <a:noFill/>
        <a:ln w="25400">
          <a:noFill/>
        </a:ln>
      </c:spPr>
    </c:plotArea>
    <c:legend>
      <c:legendPos val="r"/>
      <c:layout>
        <c:manualLayout>
          <c:xMode val="edge"/>
          <c:yMode val="edge"/>
          <c:x val="0.741580196643886"/>
          <c:y val="0.551953396069394"/>
          <c:w val="0.241963976965082"/>
          <c:h val="0.243410281031944"/>
        </c:manualLayout>
      </c:layout>
      <c:overlay val="0"/>
      <c:txPr>
        <a:bodyPr/>
        <a:lstStyle/>
        <a:p>
          <a:pPr>
            <a:defRPr sz="10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a:pPr>
            <a:r>
              <a:rPr lang="en-US" sz="1400"/>
              <a:t>Throughput</a:t>
            </a:r>
            <a:r>
              <a:rPr lang="en-US" sz="1400" baseline="0"/>
              <a:t> of Lock Based and Concurrent Linked Queues </a:t>
            </a:r>
          </a:p>
          <a:p>
            <a:pPr>
              <a:defRPr sz="1400"/>
            </a:pPr>
            <a:r>
              <a:rPr lang="en-US" sz="1400" baseline="0"/>
              <a:t>with N = 8 Sub-queues</a:t>
            </a:r>
            <a:endParaRPr lang="en-US" sz="1400"/>
          </a:p>
        </c:rich>
      </c:tx>
      <c:layout/>
      <c:overlay val="0"/>
    </c:title>
    <c:autoTitleDeleted val="0"/>
    <c:plotArea>
      <c:layout>
        <c:manualLayout>
          <c:layoutTarget val="inner"/>
          <c:xMode val="edge"/>
          <c:yMode val="edge"/>
          <c:x val="0.16500952351632"/>
          <c:y val="0.192831541218638"/>
          <c:w val="0.594984740499371"/>
          <c:h val="0.625328930657861"/>
        </c:manualLayout>
      </c:layout>
      <c:lineChart>
        <c:grouping val="standard"/>
        <c:varyColors val="0"/>
        <c:ser>
          <c:idx val="0"/>
          <c:order val="0"/>
          <c:tx>
            <c:v>Lock Based Queue</c:v>
          </c:tx>
          <c:val>
            <c:numRef>
              <c:f>Sheet1!$G$3:$G$13</c:f>
              <c:numCache>
                <c:formatCode>General</c:formatCode>
                <c:ptCount val="11"/>
                <c:pt idx="0">
                  <c:v>5.043E6</c:v>
                </c:pt>
                <c:pt idx="1">
                  <c:v>4.5145E6</c:v>
                </c:pt>
                <c:pt idx="2">
                  <c:v>4.4475E6</c:v>
                </c:pt>
                <c:pt idx="3">
                  <c:v>3.16E6</c:v>
                </c:pt>
                <c:pt idx="4">
                  <c:v>3.0605E6</c:v>
                </c:pt>
                <c:pt idx="5">
                  <c:v>2.8E6</c:v>
                </c:pt>
                <c:pt idx="6">
                  <c:v>2.6945E6</c:v>
                </c:pt>
                <c:pt idx="7">
                  <c:v>2.566E6</c:v>
                </c:pt>
                <c:pt idx="8">
                  <c:v>2.5585E6</c:v>
                </c:pt>
                <c:pt idx="9">
                  <c:v>2.344E6</c:v>
                </c:pt>
                <c:pt idx="10">
                  <c:v>2.3335E6</c:v>
                </c:pt>
              </c:numCache>
            </c:numRef>
          </c:val>
          <c:smooth val="0"/>
        </c:ser>
        <c:ser>
          <c:idx val="1"/>
          <c:order val="1"/>
          <c:tx>
            <c:v>Concurrent Linked Queue</c:v>
          </c:tx>
          <c:val>
            <c:numRef>
              <c:f>Sheet1!$G$18:$G$28</c:f>
              <c:numCache>
                <c:formatCode>General</c:formatCode>
                <c:ptCount val="11"/>
                <c:pt idx="0">
                  <c:v>1.466438E6</c:v>
                </c:pt>
                <c:pt idx="1">
                  <c:v>2.027273E6</c:v>
                </c:pt>
                <c:pt idx="2">
                  <c:v>2.190711E6</c:v>
                </c:pt>
                <c:pt idx="3">
                  <c:v>2.007097E6</c:v>
                </c:pt>
                <c:pt idx="4">
                  <c:v>2.11413E6</c:v>
                </c:pt>
                <c:pt idx="5">
                  <c:v>1.118682E6</c:v>
                </c:pt>
                <c:pt idx="6">
                  <c:v>1.337761E6</c:v>
                </c:pt>
                <c:pt idx="7">
                  <c:v>1.052817E6</c:v>
                </c:pt>
                <c:pt idx="8">
                  <c:v>1.038676E6</c:v>
                </c:pt>
                <c:pt idx="9">
                  <c:v>964756.0</c:v>
                </c:pt>
                <c:pt idx="10">
                  <c:v>378500.0</c:v>
                </c:pt>
              </c:numCache>
            </c:numRef>
          </c:val>
          <c:smooth val="0"/>
        </c:ser>
        <c:dLbls>
          <c:showLegendKey val="0"/>
          <c:showVal val="0"/>
          <c:showCatName val="0"/>
          <c:showSerName val="0"/>
          <c:showPercent val="0"/>
          <c:showBubbleSize val="0"/>
        </c:dLbls>
        <c:marker val="1"/>
        <c:smooth val="0"/>
        <c:axId val="-2143532744"/>
        <c:axId val="-2143843272"/>
      </c:lineChart>
      <c:catAx>
        <c:axId val="-2143532744"/>
        <c:scaling>
          <c:orientation val="minMax"/>
        </c:scaling>
        <c:delete val="0"/>
        <c:axPos val="b"/>
        <c:title>
          <c:tx>
            <c:rich>
              <a:bodyPr/>
              <a:lstStyle/>
              <a:p>
                <a:pPr>
                  <a:defRPr sz="1200"/>
                </a:pPr>
                <a:r>
                  <a:rPr lang="en-US" sz="1200"/>
                  <a:t>Number</a:t>
                </a:r>
                <a:r>
                  <a:rPr lang="en-US" sz="1200" baseline="0"/>
                  <a:t> of Threads</a:t>
                </a:r>
              </a:p>
            </c:rich>
          </c:tx>
          <c:layout/>
          <c:overlay val="0"/>
        </c:title>
        <c:majorTickMark val="out"/>
        <c:minorTickMark val="none"/>
        <c:tickLblPos val="nextTo"/>
        <c:crossAx val="-2143843272"/>
        <c:crosses val="autoZero"/>
        <c:auto val="1"/>
        <c:lblAlgn val="ctr"/>
        <c:lblOffset val="100"/>
        <c:noMultiLvlLbl val="0"/>
      </c:catAx>
      <c:valAx>
        <c:axId val="-2143843272"/>
        <c:scaling>
          <c:orientation val="minMax"/>
        </c:scaling>
        <c:delete val="0"/>
        <c:axPos val="l"/>
        <c:majorGridlines/>
        <c:title>
          <c:tx>
            <c:rich>
              <a:bodyPr rot="-5400000" vert="horz"/>
              <a:lstStyle/>
              <a:p>
                <a:pPr>
                  <a:defRPr sz="1200"/>
                </a:pPr>
                <a:r>
                  <a:rPr lang="en-US" sz="1200"/>
                  <a:t>Number of Operations</a:t>
                </a:r>
              </a:p>
            </c:rich>
          </c:tx>
          <c:layout/>
          <c:overlay val="0"/>
        </c:title>
        <c:numFmt formatCode="General" sourceLinked="1"/>
        <c:majorTickMark val="out"/>
        <c:minorTickMark val="none"/>
        <c:tickLblPos val="nextTo"/>
        <c:crossAx val="-2143532744"/>
        <c:crosses val="autoZero"/>
        <c:crossBetween val="between"/>
      </c:valAx>
      <c:spPr>
        <a:noFill/>
        <a:ln w="25400">
          <a:noFill/>
        </a:ln>
      </c:spPr>
    </c:plotArea>
    <c:legend>
      <c:legendPos val="r"/>
      <c:layout>
        <c:manualLayout>
          <c:xMode val="edge"/>
          <c:yMode val="edge"/>
          <c:x val="0.757936439136588"/>
          <c:y val="0.557260463409816"/>
          <c:w val="0.225600961830589"/>
          <c:h val="0.218095560635566"/>
        </c:manualLayout>
      </c:layout>
      <c:overlay val="0"/>
      <c:txPr>
        <a:bodyPr/>
        <a:lstStyle/>
        <a:p>
          <a:pPr>
            <a:defRPr sz="10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249</Words>
  <Characters>1425</Characters>
  <Application>Microsoft Macintosh Word</Application>
  <DocSecurity>0</DocSecurity>
  <Lines>11</Lines>
  <Paragraphs>3</Paragraphs>
  <ScaleCrop>false</ScaleCrop>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Barbee</dc:creator>
  <cp:keywords/>
  <dc:description/>
  <cp:lastModifiedBy>Carl Barbee</cp:lastModifiedBy>
  <cp:revision>6</cp:revision>
  <dcterms:created xsi:type="dcterms:W3CDTF">2014-03-23T17:26:00Z</dcterms:created>
  <dcterms:modified xsi:type="dcterms:W3CDTF">2014-03-23T17:35:00Z</dcterms:modified>
</cp:coreProperties>
</file>