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C00D8" w14:textId="4582F2C0" w:rsidR="006C7EDF" w:rsidRDefault="006C7EDF" w:rsidP="006C7EDF">
      <w:pPr>
        <w:jc w:val="right"/>
        <w:rPr>
          <w:rFonts w:ascii="Times New Roman" w:hAnsi="Times New Roman" w:cs="Times New Roman"/>
          <w:sz w:val="24"/>
          <w:szCs w:val="24"/>
        </w:rPr>
      </w:pPr>
      <w:r>
        <w:rPr>
          <w:rFonts w:ascii="Times New Roman" w:hAnsi="Times New Roman" w:cs="Times New Roman"/>
          <w:sz w:val="24"/>
          <w:szCs w:val="24"/>
        </w:rPr>
        <w:t>Date last revised: March 10, 2014</w:t>
      </w:r>
    </w:p>
    <w:p w14:paraId="04571F92" w14:textId="77777777" w:rsidR="006C7EDF" w:rsidRDefault="006C7EDF">
      <w:pPr>
        <w:rPr>
          <w:rFonts w:ascii="Times New Roman" w:hAnsi="Times New Roman" w:cs="Times New Roman"/>
          <w:sz w:val="24"/>
          <w:szCs w:val="24"/>
        </w:rPr>
      </w:pPr>
    </w:p>
    <w:p w14:paraId="1731A73F" w14:textId="77777777" w:rsidR="006C7EDF" w:rsidRDefault="006C7EDF">
      <w:pPr>
        <w:rPr>
          <w:rFonts w:ascii="Times New Roman" w:hAnsi="Times New Roman" w:cs="Times New Roman"/>
          <w:sz w:val="24"/>
          <w:szCs w:val="24"/>
        </w:rPr>
      </w:pPr>
    </w:p>
    <w:p w14:paraId="4A7C4EC9" w14:textId="77777777" w:rsidR="006C7EDF" w:rsidRDefault="006C7EDF">
      <w:pPr>
        <w:rPr>
          <w:rFonts w:ascii="Times New Roman" w:hAnsi="Times New Roman" w:cs="Times New Roman"/>
          <w:sz w:val="24"/>
          <w:szCs w:val="24"/>
        </w:rPr>
      </w:pPr>
    </w:p>
    <w:p w14:paraId="55FE3455" w14:textId="77777777" w:rsidR="006C7EDF" w:rsidRDefault="006C7EDF">
      <w:pPr>
        <w:rPr>
          <w:rFonts w:ascii="Times New Roman" w:hAnsi="Times New Roman" w:cs="Times New Roman"/>
          <w:sz w:val="24"/>
          <w:szCs w:val="24"/>
        </w:rPr>
      </w:pPr>
    </w:p>
    <w:p w14:paraId="7E42681C" w14:textId="77777777" w:rsidR="006C7EDF" w:rsidRDefault="006C7EDF">
      <w:pPr>
        <w:rPr>
          <w:rFonts w:ascii="Times New Roman" w:hAnsi="Times New Roman" w:cs="Times New Roman"/>
          <w:sz w:val="24"/>
          <w:szCs w:val="24"/>
        </w:rPr>
      </w:pPr>
    </w:p>
    <w:p w14:paraId="462B2241" w14:textId="77777777" w:rsidR="006C7EDF" w:rsidRDefault="006C7EDF">
      <w:pPr>
        <w:rPr>
          <w:rFonts w:ascii="Times New Roman" w:hAnsi="Times New Roman" w:cs="Times New Roman"/>
          <w:sz w:val="24"/>
          <w:szCs w:val="24"/>
        </w:rPr>
      </w:pPr>
    </w:p>
    <w:p w14:paraId="2D12105E" w14:textId="77777777" w:rsidR="006C7EDF" w:rsidRDefault="006C7EDF">
      <w:pPr>
        <w:rPr>
          <w:rFonts w:ascii="Times New Roman" w:hAnsi="Times New Roman" w:cs="Times New Roman"/>
          <w:sz w:val="24"/>
          <w:szCs w:val="24"/>
        </w:rPr>
      </w:pPr>
    </w:p>
    <w:p w14:paraId="3881E254" w14:textId="75C6E1BC" w:rsidR="006C7EDF" w:rsidRPr="006C7EDF" w:rsidRDefault="006C7EDF" w:rsidP="006C7EDF">
      <w:pPr>
        <w:spacing w:line="480" w:lineRule="auto"/>
        <w:jc w:val="center"/>
        <w:rPr>
          <w:rFonts w:ascii="Times New Roman" w:eastAsia="Times New Roman" w:hAnsi="Times New Roman" w:cs="Times New Roman"/>
          <w:b/>
          <w:color w:val="17365D"/>
          <w:sz w:val="28"/>
          <w:szCs w:val="24"/>
        </w:rPr>
      </w:pPr>
      <w:r w:rsidRPr="006C7EDF">
        <w:rPr>
          <w:rFonts w:ascii="Times New Roman" w:eastAsia="Times New Roman" w:hAnsi="Times New Roman" w:cs="Times New Roman"/>
          <w:b/>
          <w:color w:val="17365D"/>
          <w:sz w:val="28"/>
          <w:szCs w:val="24"/>
        </w:rPr>
        <w:t>Intergenerational Transfers, Life Histories, and the Elderly</w:t>
      </w:r>
    </w:p>
    <w:p w14:paraId="573EBBD7" w14:textId="77777777" w:rsidR="006C7EDF" w:rsidRDefault="006C7EDF">
      <w:pPr>
        <w:rPr>
          <w:rFonts w:ascii="Times New Roman" w:hAnsi="Times New Roman" w:cs="Times New Roman"/>
          <w:sz w:val="24"/>
          <w:szCs w:val="24"/>
        </w:rPr>
      </w:pPr>
    </w:p>
    <w:p w14:paraId="26EF2E75" w14:textId="77777777" w:rsidR="006C7EDF" w:rsidRDefault="006C7EDF">
      <w:pPr>
        <w:rPr>
          <w:rFonts w:ascii="Times New Roman" w:hAnsi="Times New Roman" w:cs="Times New Roman"/>
          <w:sz w:val="24"/>
          <w:szCs w:val="24"/>
        </w:rPr>
      </w:pPr>
    </w:p>
    <w:p w14:paraId="69CED172" w14:textId="77777777" w:rsidR="006C7EDF" w:rsidRDefault="006C7EDF">
      <w:pPr>
        <w:rPr>
          <w:rFonts w:ascii="Times New Roman" w:hAnsi="Times New Roman" w:cs="Times New Roman"/>
          <w:sz w:val="24"/>
          <w:szCs w:val="24"/>
        </w:rPr>
      </w:pPr>
    </w:p>
    <w:p w14:paraId="3F6BEA47" w14:textId="77777777" w:rsidR="006C7EDF" w:rsidRDefault="006C7EDF">
      <w:pPr>
        <w:rPr>
          <w:rFonts w:ascii="Times New Roman" w:hAnsi="Times New Roman" w:cs="Times New Roman"/>
          <w:sz w:val="24"/>
          <w:szCs w:val="24"/>
        </w:rPr>
      </w:pPr>
    </w:p>
    <w:p w14:paraId="6E7A8E50" w14:textId="77777777" w:rsidR="006C7EDF" w:rsidRDefault="006C7EDF">
      <w:pPr>
        <w:rPr>
          <w:rFonts w:ascii="Times New Roman" w:hAnsi="Times New Roman" w:cs="Times New Roman"/>
          <w:sz w:val="24"/>
          <w:szCs w:val="24"/>
        </w:rPr>
      </w:pPr>
    </w:p>
    <w:p w14:paraId="6576BB7A" w14:textId="77777777" w:rsidR="006C7EDF" w:rsidRDefault="006C7EDF">
      <w:pPr>
        <w:rPr>
          <w:rFonts w:ascii="Times New Roman" w:hAnsi="Times New Roman" w:cs="Times New Roman"/>
          <w:sz w:val="24"/>
          <w:szCs w:val="24"/>
        </w:rPr>
      </w:pPr>
    </w:p>
    <w:p w14:paraId="42FF4652" w14:textId="1B928795" w:rsidR="006C7EDF" w:rsidRPr="006C7EDF" w:rsidRDefault="006C7EDF" w:rsidP="006C7EDF">
      <w:pPr>
        <w:jc w:val="center"/>
        <w:rPr>
          <w:rFonts w:ascii="Times New Roman" w:hAnsi="Times New Roman" w:cs="Times New Roman"/>
          <w:i/>
          <w:sz w:val="24"/>
          <w:szCs w:val="24"/>
        </w:rPr>
      </w:pPr>
      <w:r w:rsidRPr="006C7EDF">
        <w:rPr>
          <w:rFonts w:ascii="Times New Roman" w:hAnsi="Times New Roman" w:cs="Times New Roman"/>
          <w:i/>
          <w:sz w:val="24"/>
          <w:szCs w:val="24"/>
        </w:rPr>
        <w:t>Ronald Lee</w:t>
      </w:r>
    </w:p>
    <w:p w14:paraId="5BA779A5" w14:textId="77777777" w:rsidR="006C7EDF" w:rsidRDefault="006C7EDF">
      <w:pPr>
        <w:rPr>
          <w:rFonts w:ascii="Times New Roman" w:hAnsi="Times New Roman" w:cs="Times New Roman"/>
          <w:sz w:val="24"/>
          <w:szCs w:val="24"/>
        </w:rPr>
      </w:pPr>
      <w:r>
        <w:rPr>
          <w:rFonts w:ascii="Times New Roman" w:hAnsi="Times New Roman" w:cs="Times New Roman"/>
          <w:sz w:val="24"/>
          <w:szCs w:val="24"/>
        </w:rPr>
        <w:br w:type="page"/>
      </w:r>
    </w:p>
    <w:p w14:paraId="461CA40F" w14:textId="084915D5" w:rsidR="001B2277" w:rsidRDefault="001B2277" w:rsidP="001B2277">
      <w:pPr>
        <w:pBdr>
          <w:bottom w:val="single" w:sz="8" w:space="12" w:color="4F81BD"/>
        </w:pBdr>
        <w:spacing w:line="480" w:lineRule="auto"/>
        <w:ind w:firstLine="720"/>
        <w:jc w:val="center"/>
        <w:rPr>
          <w:rFonts w:ascii="Times New Roman" w:hAnsi="Times New Roman" w:cs="Times New Roman"/>
          <w:sz w:val="24"/>
          <w:szCs w:val="24"/>
        </w:rPr>
      </w:pPr>
      <w:r w:rsidRPr="00ED7037">
        <w:rPr>
          <w:rFonts w:ascii="Times New Roman" w:hAnsi="Times New Roman" w:cs="Times New Roman"/>
          <w:sz w:val="24"/>
          <w:szCs w:val="24"/>
        </w:rPr>
        <w:lastRenderedPageBreak/>
        <w:t>“Because of the historical emphasis on energy flow within individuals rather than among the members of a family, intra-individual tradeoffs have played a much larger role to date than intergenerational trade-offs….”</w:t>
      </w:r>
      <w:r>
        <w:rPr>
          <w:rFonts w:ascii="Times New Roman" w:hAnsi="Times New Roman" w:cs="Times New Roman"/>
          <w:sz w:val="24"/>
          <w:szCs w:val="24"/>
        </w:rPr>
        <w:t xml:space="preserve"> </w:t>
      </w:r>
      <w:r w:rsidRPr="00ED7037">
        <w:rPr>
          <w:rFonts w:ascii="Times New Roman" w:hAnsi="Times New Roman" w:cs="Times New Roman"/>
          <w:sz w:val="24"/>
          <w:szCs w:val="24"/>
        </w:rPr>
        <w:t xml:space="preserve"> (Stearns, 1992:80)</w:t>
      </w:r>
    </w:p>
    <w:p w14:paraId="25F1BFA3" w14:textId="19D8FE85" w:rsidR="00ED7037" w:rsidRPr="004935AC" w:rsidRDefault="002E25A7" w:rsidP="004935AC">
      <w:pPr>
        <w:pStyle w:val="Heading2"/>
        <w:spacing w:before="0" w:line="480" w:lineRule="auto"/>
        <w:jc w:val="center"/>
        <w:rPr>
          <w:rFonts w:ascii="Times New Roman" w:hAnsi="Times New Roman" w:cs="Times New Roman"/>
          <w:color w:val="auto"/>
          <w:sz w:val="24"/>
          <w:szCs w:val="24"/>
        </w:rPr>
      </w:pPr>
      <w:r w:rsidRPr="004935AC">
        <w:rPr>
          <w:rFonts w:ascii="Times New Roman" w:hAnsi="Times New Roman" w:cs="Times New Roman"/>
          <w:color w:val="auto"/>
          <w:sz w:val="24"/>
          <w:szCs w:val="24"/>
        </w:rPr>
        <w:t>INTRODUCTION</w:t>
      </w:r>
    </w:p>
    <w:p w14:paraId="0B256C7A" w14:textId="77777777" w:rsidR="002E25A7" w:rsidRPr="002E25A7" w:rsidRDefault="002E25A7" w:rsidP="002E25A7">
      <w:pPr>
        <w:spacing w:line="480" w:lineRule="auto"/>
        <w:jc w:val="center"/>
        <w:rPr>
          <w:sz w:val="28"/>
          <w:szCs w:val="28"/>
        </w:rPr>
      </w:pPr>
    </w:p>
    <w:p w14:paraId="4651A99B" w14:textId="77777777" w:rsidR="009A2F34" w:rsidRPr="00ED7037" w:rsidRDefault="00CE4EB6"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A transfer is a gift with no quid pro quo. It is not reciprocal; it is not an exchange. An intergenerational transfer is a gift of food or assistance by one generation to another, typically a descendant. The descendant, when mature, then herself makes a similar transfer to her offspring or grand-offspring. </w:t>
      </w:r>
      <w:r w:rsidR="00205518" w:rsidRPr="00ED7037">
        <w:rPr>
          <w:rFonts w:ascii="Times New Roman" w:hAnsi="Times New Roman" w:cs="Times New Roman"/>
          <w:sz w:val="24"/>
          <w:szCs w:val="24"/>
        </w:rPr>
        <w:t xml:space="preserve">The chain of transfers continues downward from one generation to the next, never returning to earlier generations. </w:t>
      </w:r>
    </w:p>
    <w:p w14:paraId="45E46D89" w14:textId="77777777" w:rsidR="00C3669C" w:rsidRPr="00ED7037" w:rsidRDefault="00C3669C"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Reproduction is an intergenerational transfer. </w:t>
      </w:r>
      <w:r w:rsidR="00A70778" w:rsidRPr="00ED7037">
        <w:rPr>
          <w:rFonts w:ascii="Times New Roman" w:hAnsi="Times New Roman" w:cs="Times New Roman"/>
          <w:sz w:val="24"/>
          <w:szCs w:val="24"/>
        </w:rPr>
        <w:t>Building an offspring requires energy</w:t>
      </w:r>
      <w:r w:rsidR="00FE0287" w:rsidRPr="00ED7037">
        <w:rPr>
          <w:rFonts w:ascii="Times New Roman" w:hAnsi="Times New Roman" w:cs="Times New Roman"/>
          <w:sz w:val="24"/>
          <w:szCs w:val="24"/>
        </w:rPr>
        <w:t>.</w:t>
      </w:r>
      <w:r w:rsidR="00A70778" w:rsidRPr="00ED7037">
        <w:rPr>
          <w:rFonts w:ascii="Times New Roman" w:hAnsi="Times New Roman" w:cs="Times New Roman"/>
          <w:sz w:val="24"/>
          <w:szCs w:val="24"/>
        </w:rPr>
        <w:t xml:space="preserve"> </w:t>
      </w:r>
      <w:r w:rsidR="00FE0287" w:rsidRPr="00ED7037">
        <w:rPr>
          <w:rFonts w:ascii="Times New Roman" w:hAnsi="Times New Roman" w:cs="Times New Roman"/>
          <w:sz w:val="24"/>
          <w:szCs w:val="24"/>
        </w:rPr>
        <w:t>H</w:t>
      </w:r>
      <w:r w:rsidR="00A70778" w:rsidRPr="00ED7037">
        <w:rPr>
          <w:rFonts w:ascii="Times New Roman" w:hAnsi="Times New Roman" w:cs="Times New Roman"/>
          <w:sz w:val="24"/>
          <w:szCs w:val="24"/>
        </w:rPr>
        <w:t xml:space="preserve">elping it survive and grow takes additional energy, provided in a seed or egg, or as </w:t>
      </w:r>
      <w:r w:rsidR="00793961" w:rsidRPr="00ED7037">
        <w:rPr>
          <w:rFonts w:ascii="Times New Roman" w:hAnsi="Times New Roman" w:cs="Times New Roman"/>
          <w:sz w:val="24"/>
          <w:szCs w:val="24"/>
        </w:rPr>
        <w:t xml:space="preserve">a </w:t>
      </w:r>
      <w:r w:rsidR="00A70778" w:rsidRPr="00ED7037">
        <w:rPr>
          <w:rFonts w:ascii="Times New Roman" w:hAnsi="Times New Roman" w:cs="Times New Roman"/>
          <w:sz w:val="24"/>
          <w:szCs w:val="24"/>
        </w:rPr>
        <w:t xml:space="preserve">capital </w:t>
      </w:r>
      <w:r w:rsidR="00FE0287" w:rsidRPr="00ED7037">
        <w:rPr>
          <w:rFonts w:ascii="Times New Roman" w:hAnsi="Times New Roman" w:cs="Times New Roman"/>
          <w:sz w:val="24"/>
          <w:szCs w:val="24"/>
        </w:rPr>
        <w:t>bequest</w:t>
      </w:r>
      <w:r w:rsidR="00A70778" w:rsidRPr="00ED7037">
        <w:rPr>
          <w:rFonts w:ascii="Times New Roman" w:hAnsi="Times New Roman" w:cs="Times New Roman"/>
          <w:sz w:val="24"/>
          <w:szCs w:val="24"/>
        </w:rPr>
        <w:t xml:space="preserve"> (as when a dung beetle lays its egg on a dung ball, or a wasp lays its egg in prey) or through progressive feeding as the offspring grows over an extended period </w:t>
      </w:r>
      <w:r w:rsidR="00FE0287" w:rsidRPr="00ED7037">
        <w:rPr>
          <w:rFonts w:ascii="Times New Roman" w:hAnsi="Times New Roman" w:cs="Times New Roman"/>
          <w:sz w:val="24"/>
          <w:szCs w:val="24"/>
        </w:rPr>
        <w:t xml:space="preserve">(as in </w:t>
      </w:r>
      <w:r w:rsidR="00A70778" w:rsidRPr="00ED7037">
        <w:rPr>
          <w:rFonts w:ascii="Times New Roman" w:hAnsi="Times New Roman" w:cs="Times New Roman"/>
          <w:sz w:val="24"/>
          <w:szCs w:val="24"/>
        </w:rPr>
        <w:t>mammalian lactation</w:t>
      </w:r>
      <w:r w:rsidR="00FE0287" w:rsidRPr="00ED7037">
        <w:rPr>
          <w:rFonts w:ascii="Times New Roman" w:hAnsi="Times New Roman" w:cs="Times New Roman"/>
          <w:sz w:val="24"/>
          <w:szCs w:val="24"/>
        </w:rPr>
        <w:t xml:space="preserve"> or a bird feeding its chick)</w:t>
      </w:r>
      <w:r w:rsidR="00A70778" w:rsidRPr="00ED7037">
        <w:rPr>
          <w:rFonts w:ascii="Times New Roman" w:hAnsi="Times New Roman" w:cs="Times New Roman"/>
          <w:sz w:val="24"/>
          <w:szCs w:val="24"/>
        </w:rPr>
        <w:t xml:space="preserve">. In addition the parent incurs risks in reproduction and </w:t>
      </w:r>
      <w:r w:rsidR="00FE0287" w:rsidRPr="00ED7037">
        <w:rPr>
          <w:rFonts w:ascii="Times New Roman" w:hAnsi="Times New Roman" w:cs="Times New Roman"/>
          <w:sz w:val="24"/>
          <w:szCs w:val="24"/>
        </w:rPr>
        <w:t>may provide</w:t>
      </w:r>
      <w:r w:rsidR="00A70778" w:rsidRPr="00ED7037">
        <w:rPr>
          <w:rFonts w:ascii="Times New Roman" w:hAnsi="Times New Roman" w:cs="Times New Roman"/>
          <w:sz w:val="24"/>
          <w:szCs w:val="24"/>
        </w:rPr>
        <w:t xml:space="preserve"> services </w:t>
      </w:r>
      <w:r w:rsidR="00FE0287" w:rsidRPr="00ED7037">
        <w:rPr>
          <w:rFonts w:ascii="Times New Roman" w:hAnsi="Times New Roman" w:cs="Times New Roman"/>
          <w:sz w:val="24"/>
          <w:szCs w:val="24"/>
        </w:rPr>
        <w:t>requiring</w:t>
      </w:r>
      <w:r w:rsidR="00A70778" w:rsidRPr="00ED7037">
        <w:rPr>
          <w:rFonts w:ascii="Times New Roman" w:hAnsi="Times New Roman" w:cs="Times New Roman"/>
          <w:sz w:val="24"/>
          <w:szCs w:val="24"/>
        </w:rPr>
        <w:t xml:space="preserve"> energy expenditure such as building nests or burrows, guarding, ventilating, fanning, warming and training the offspring. While reproduction involves costly transfers, it </w:t>
      </w:r>
      <w:r w:rsidR="00FE0287" w:rsidRPr="00ED7037">
        <w:rPr>
          <w:rFonts w:ascii="Times New Roman" w:hAnsi="Times New Roman" w:cs="Times New Roman"/>
          <w:sz w:val="24"/>
          <w:szCs w:val="24"/>
        </w:rPr>
        <w:t>lies</w:t>
      </w:r>
      <w:r w:rsidR="00A70778" w:rsidRPr="00ED7037">
        <w:rPr>
          <w:rFonts w:ascii="Times New Roman" w:hAnsi="Times New Roman" w:cs="Times New Roman"/>
          <w:sz w:val="24"/>
          <w:szCs w:val="24"/>
        </w:rPr>
        <w:t xml:space="preserve"> at the very heart of evolution and natural selection, and</w:t>
      </w:r>
      <w:r w:rsidR="00793961" w:rsidRPr="00ED7037">
        <w:rPr>
          <w:rFonts w:ascii="Times New Roman" w:hAnsi="Times New Roman" w:cs="Times New Roman"/>
          <w:sz w:val="24"/>
          <w:szCs w:val="24"/>
        </w:rPr>
        <w:t xml:space="preserve"> </w:t>
      </w:r>
      <w:r w:rsidR="00FE0287" w:rsidRPr="00ED7037">
        <w:rPr>
          <w:rFonts w:ascii="Times New Roman" w:hAnsi="Times New Roman" w:cs="Times New Roman"/>
          <w:sz w:val="24"/>
          <w:szCs w:val="24"/>
        </w:rPr>
        <w:t xml:space="preserve">does not </w:t>
      </w:r>
      <w:r w:rsidR="00793961" w:rsidRPr="00ED7037">
        <w:rPr>
          <w:rFonts w:ascii="Times New Roman" w:hAnsi="Times New Roman" w:cs="Times New Roman"/>
          <w:sz w:val="24"/>
          <w:szCs w:val="24"/>
        </w:rPr>
        <w:t>require</w:t>
      </w:r>
      <w:r w:rsidR="00FE0287" w:rsidRPr="00ED7037">
        <w:rPr>
          <w:rFonts w:ascii="Times New Roman" w:hAnsi="Times New Roman" w:cs="Times New Roman"/>
          <w:sz w:val="24"/>
          <w:szCs w:val="24"/>
        </w:rPr>
        <w:t xml:space="preserve"> </w:t>
      </w:r>
      <w:r w:rsidR="00793961" w:rsidRPr="00ED7037">
        <w:rPr>
          <w:rFonts w:ascii="Times New Roman" w:hAnsi="Times New Roman" w:cs="Times New Roman"/>
          <w:sz w:val="24"/>
          <w:szCs w:val="24"/>
        </w:rPr>
        <w:t xml:space="preserve">explanation through </w:t>
      </w:r>
      <w:r w:rsidR="00A70778" w:rsidRPr="00ED7037">
        <w:rPr>
          <w:rFonts w:ascii="Times New Roman" w:hAnsi="Times New Roman" w:cs="Times New Roman"/>
          <w:sz w:val="24"/>
          <w:szCs w:val="24"/>
        </w:rPr>
        <w:t xml:space="preserve">kin </w:t>
      </w:r>
      <w:r w:rsidR="00FE0287" w:rsidRPr="00ED7037">
        <w:rPr>
          <w:rFonts w:ascii="Times New Roman" w:hAnsi="Times New Roman" w:cs="Times New Roman"/>
          <w:sz w:val="24"/>
          <w:szCs w:val="24"/>
        </w:rPr>
        <w:t>selection or inclusive fitness.</w:t>
      </w:r>
    </w:p>
    <w:p w14:paraId="674AEC85" w14:textId="77777777" w:rsidR="00ED7037" w:rsidRDefault="004E6E32"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Yet many questions arise about the intergenerational transfers associated with reproduction. How many offspring versus how much investment in each</w:t>
      </w:r>
      <w:r w:rsidR="00FE0287" w:rsidRPr="00ED7037">
        <w:rPr>
          <w:rFonts w:ascii="Times New Roman" w:hAnsi="Times New Roman" w:cs="Times New Roman"/>
          <w:sz w:val="24"/>
          <w:szCs w:val="24"/>
        </w:rPr>
        <w:t xml:space="preserve"> (quantity versus quality)</w:t>
      </w:r>
      <w:r w:rsidRPr="00ED7037">
        <w:rPr>
          <w:rFonts w:ascii="Times New Roman" w:hAnsi="Times New Roman" w:cs="Times New Roman"/>
          <w:sz w:val="24"/>
          <w:szCs w:val="24"/>
        </w:rPr>
        <w:t xml:space="preserve">? </w:t>
      </w:r>
      <w:r w:rsidR="004A0CEC" w:rsidRPr="00ED7037">
        <w:rPr>
          <w:rFonts w:ascii="Times New Roman" w:hAnsi="Times New Roman" w:cs="Times New Roman"/>
          <w:sz w:val="24"/>
          <w:szCs w:val="24"/>
        </w:rPr>
        <w:t>For how long</w:t>
      </w:r>
      <w:r w:rsidRPr="00ED7037">
        <w:rPr>
          <w:rFonts w:ascii="Times New Roman" w:hAnsi="Times New Roman" w:cs="Times New Roman"/>
          <w:sz w:val="24"/>
          <w:szCs w:val="24"/>
        </w:rPr>
        <w:t xml:space="preserve"> does an offspring receive transfers, and how are these related to </w:t>
      </w:r>
      <w:r w:rsidR="00F16EC3" w:rsidRPr="00ED7037">
        <w:rPr>
          <w:rFonts w:ascii="Times New Roman" w:hAnsi="Times New Roman" w:cs="Times New Roman"/>
          <w:sz w:val="24"/>
          <w:szCs w:val="24"/>
        </w:rPr>
        <w:t xml:space="preserve">growth and to </w:t>
      </w:r>
      <w:r w:rsidRPr="00ED7037">
        <w:rPr>
          <w:rFonts w:ascii="Times New Roman" w:hAnsi="Times New Roman" w:cs="Times New Roman"/>
          <w:sz w:val="24"/>
          <w:szCs w:val="24"/>
        </w:rPr>
        <w:t xml:space="preserve">the age of sexual and economic maturity? </w:t>
      </w:r>
      <w:r w:rsidR="004A0CEC" w:rsidRPr="00ED7037">
        <w:rPr>
          <w:rFonts w:ascii="Times New Roman" w:hAnsi="Times New Roman" w:cs="Times New Roman"/>
          <w:sz w:val="24"/>
          <w:szCs w:val="24"/>
        </w:rPr>
        <w:t>I</w:t>
      </w:r>
      <w:r w:rsidR="00F16EC3" w:rsidRPr="00ED7037">
        <w:rPr>
          <w:rFonts w:ascii="Times New Roman" w:hAnsi="Times New Roman" w:cs="Times New Roman"/>
          <w:sz w:val="24"/>
          <w:szCs w:val="24"/>
        </w:rPr>
        <w:t xml:space="preserve">s duration of offspring dependency related to adult longevity? What factors </w:t>
      </w:r>
      <w:r w:rsidR="004A0CEC" w:rsidRPr="00ED7037">
        <w:rPr>
          <w:rFonts w:ascii="Times New Roman" w:hAnsi="Times New Roman" w:cs="Times New Roman"/>
          <w:sz w:val="24"/>
          <w:szCs w:val="24"/>
        </w:rPr>
        <w:t>favor</w:t>
      </w:r>
      <w:r w:rsidR="00F16EC3" w:rsidRPr="00ED7037">
        <w:rPr>
          <w:rFonts w:ascii="Times New Roman" w:hAnsi="Times New Roman" w:cs="Times New Roman"/>
          <w:sz w:val="24"/>
          <w:szCs w:val="24"/>
        </w:rPr>
        <w:t xml:space="preserve"> the co-evolution of transfers and longevity? </w:t>
      </w:r>
      <w:r w:rsidR="00793961" w:rsidRPr="00ED7037">
        <w:rPr>
          <w:rFonts w:ascii="Times New Roman" w:hAnsi="Times New Roman" w:cs="Times New Roman"/>
          <w:sz w:val="24"/>
          <w:szCs w:val="24"/>
        </w:rPr>
        <w:t xml:space="preserve">How does the </w:t>
      </w:r>
      <w:r w:rsidR="00F16EC3" w:rsidRPr="00ED7037">
        <w:rPr>
          <w:rFonts w:ascii="Times New Roman" w:hAnsi="Times New Roman" w:cs="Times New Roman"/>
          <w:sz w:val="24"/>
          <w:szCs w:val="24"/>
        </w:rPr>
        <w:lastRenderedPageBreak/>
        <w:t xml:space="preserve">marginal </w:t>
      </w:r>
      <w:r w:rsidR="00793961" w:rsidRPr="00ED7037">
        <w:rPr>
          <w:rFonts w:ascii="Times New Roman" w:hAnsi="Times New Roman" w:cs="Times New Roman"/>
          <w:sz w:val="24"/>
          <w:szCs w:val="24"/>
        </w:rPr>
        <w:t xml:space="preserve">fitness </w:t>
      </w:r>
      <w:r w:rsidR="00F16EC3" w:rsidRPr="00ED7037">
        <w:rPr>
          <w:rFonts w:ascii="Times New Roman" w:hAnsi="Times New Roman" w:cs="Times New Roman"/>
          <w:sz w:val="24"/>
          <w:szCs w:val="24"/>
        </w:rPr>
        <w:t>value of energy</w:t>
      </w:r>
      <w:r w:rsidR="00793961" w:rsidRPr="00ED7037">
        <w:rPr>
          <w:rFonts w:ascii="Times New Roman" w:hAnsi="Times New Roman" w:cs="Times New Roman"/>
          <w:sz w:val="24"/>
          <w:szCs w:val="24"/>
        </w:rPr>
        <w:t xml:space="preserve"> vary across the life </w:t>
      </w:r>
      <w:r w:rsidR="004A0CEC" w:rsidRPr="00ED7037">
        <w:rPr>
          <w:rFonts w:ascii="Times New Roman" w:hAnsi="Times New Roman" w:cs="Times New Roman"/>
          <w:sz w:val="24"/>
          <w:szCs w:val="24"/>
        </w:rPr>
        <w:t>span</w:t>
      </w:r>
      <w:r w:rsidR="00F16EC3" w:rsidRPr="00ED7037">
        <w:rPr>
          <w:rFonts w:ascii="Times New Roman" w:hAnsi="Times New Roman" w:cs="Times New Roman"/>
          <w:sz w:val="24"/>
          <w:szCs w:val="24"/>
        </w:rPr>
        <w:t xml:space="preserve">, and how is this </w:t>
      </w:r>
      <w:r w:rsidR="004A0CEC" w:rsidRPr="00ED7037">
        <w:rPr>
          <w:rFonts w:ascii="Times New Roman" w:hAnsi="Times New Roman" w:cs="Times New Roman"/>
          <w:sz w:val="24"/>
          <w:szCs w:val="24"/>
        </w:rPr>
        <w:t xml:space="preserve">age </w:t>
      </w:r>
      <w:r w:rsidR="00F16EC3" w:rsidRPr="00ED7037">
        <w:rPr>
          <w:rFonts w:ascii="Times New Roman" w:hAnsi="Times New Roman" w:cs="Times New Roman"/>
          <w:sz w:val="24"/>
          <w:szCs w:val="24"/>
        </w:rPr>
        <w:t xml:space="preserve">pattern related to transfers and fertility? How are transfers related to sexual dimorphism? Could </w:t>
      </w:r>
      <w:r w:rsidR="00793961" w:rsidRPr="00ED7037">
        <w:rPr>
          <w:rFonts w:ascii="Times New Roman" w:hAnsi="Times New Roman" w:cs="Times New Roman"/>
          <w:sz w:val="24"/>
          <w:szCs w:val="24"/>
        </w:rPr>
        <w:t xml:space="preserve">upward </w:t>
      </w:r>
      <w:r w:rsidR="00F16EC3" w:rsidRPr="00ED7037">
        <w:rPr>
          <w:rFonts w:ascii="Times New Roman" w:hAnsi="Times New Roman" w:cs="Times New Roman"/>
          <w:sz w:val="24"/>
          <w:szCs w:val="24"/>
        </w:rPr>
        <w:t xml:space="preserve">transfers from adult child to </w:t>
      </w:r>
      <w:r w:rsidR="00793961" w:rsidRPr="00ED7037">
        <w:rPr>
          <w:rFonts w:ascii="Times New Roman" w:hAnsi="Times New Roman" w:cs="Times New Roman"/>
          <w:sz w:val="24"/>
          <w:szCs w:val="24"/>
        </w:rPr>
        <w:t xml:space="preserve">older </w:t>
      </w:r>
      <w:r w:rsidR="00F16EC3" w:rsidRPr="00ED7037">
        <w:rPr>
          <w:rFonts w:ascii="Times New Roman" w:hAnsi="Times New Roman" w:cs="Times New Roman"/>
          <w:sz w:val="24"/>
          <w:szCs w:val="24"/>
        </w:rPr>
        <w:t xml:space="preserve">parent evolve? </w:t>
      </w:r>
      <w:r w:rsidR="00793961" w:rsidRPr="00ED7037">
        <w:rPr>
          <w:rFonts w:ascii="Times New Roman" w:hAnsi="Times New Roman" w:cs="Times New Roman"/>
          <w:sz w:val="24"/>
          <w:szCs w:val="24"/>
        </w:rPr>
        <w:t>A</w:t>
      </w:r>
      <w:r w:rsidR="00F16EC3" w:rsidRPr="00ED7037">
        <w:rPr>
          <w:rFonts w:ascii="Times New Roman" w:hAnsi="Times New Roman" w:cs="Times New Roman"/>
          <w:sz w:val="24"/>
          <w:szCs w:val="24"/>
        </w:rPr>
        <w:t xml:space="preserve">re intergenerational transfers a form of cooperative behavior? </w:t>
      </w:r>
      <w:r w:rsidR="00F07400" w:rsidRPr="00ED7037">
        <w:rPr>
          <w:rFonts w:ascii="Times New Roman" w:hAnsi="Times New Roman" w:cs="Times New Roman"/>
          <w:sz w:val="24"/>
          <w:szCs w:val="24"/>
        </w:rPr>
        <w:t>Is menopause related to transfer behavior?</w:t>
      </w:r>
    </w:p>
    <w:p w14:paraId="40609CA8" w14:textId="77777777" w:rsidR="00ED7037" w:rsidRDefault="00BE0E4E"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As Stearns (1992) suggested in his classic work, life history theory has focused </w:t>
      </w:r>
      <w:r w:rsidR="005B61F8" w:rsidRPr="00ED7037">
        <w:rPr>
          <w:rFonts w:ascii="Times New Roman" w:hAnsi="Times New Roman" w:cs="Times New Roman"/>
          <w:sz w:val="24"/>
          <w:szCs w:val="24"/>
        </w:rPr>
        <w:t xml:space="preserve">mainly </w:t>
      </w:r>
      <w:r w:rsidRPr="00ED7037">
        <w:rPr>
          <w:rFonts w:ascii="Times New Roman" w:hAnsi="Times New Roman" w:cs="Times New Roman"/>
          <w:sz w:val="24"/>
          <w:szCs w:val="24"/>
        </w:rPr>
        <w:t xml:space="preserve">on intra-individual tradeoffs </w:t>
      </w:r>
      <w:r w:rsidR="005B61F8" w:rsidRPr="00ED7037">
        <w:rPr>
          <w:rFonts w:ascii="Times New Roman" w:hAnsi="Times New Roman" w:cs="Times New Roman"/>
          <w:sz w:val="24"/>
          <w:szCs w:val="24"/>
        </w:rPr>
        <w:t xml:space="preserve">(the allocation of energy among growth, maintenance, survival and reproduction) </w:t>
      </w:r>
      <w:r w:rsidRPr="00ED7037">
        <w:rPr>
          <w:rFonts w:ascii="Times New Roman" w:hAnsi="Times New Roman" w:cs="Times New Roman"/>
          <w:sz w:val="24"/>
          <w:szCs w:val="24"/>
        </w:rPr>
        <w:t xml:space="preserve">and paid less attention to </w:t>
      </w:r>
      <w:r w:rsidR="005B61F8" w:rsidRPr="00ED7037">
        <w:rPr>
          <w:rFonts w:ascii="Times New Roman" w:hAnsi="Times New Roman" w:cs="Times New Roman"/>
          <w:sz w:val="24"/>
          <w:szCs w:val="24"/>
        </w:rPr>
        <w:t xml:space="preserve">intergenerational tradeoffs. Yet intergenerational transfers can profoundly alter energetic budget constraint faced by the individual organism over its life course, since an offspring receiving transfers can consume more than it acquires through its own efforts, in which case adults must consume less than they acquire. </w:t>
      </w:r>
    </w:p>
    <w:p w14:paraId="5566B9EA" w14:textId="77777777" w:rsidR="00ED7037" w:rsidRDefault="005B61F8"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My own research, much of which is joint with Cyrus Chu, and some</w:t>
      </w:r>
      <w:r w:rsidR="00F07400" w:rsidRPr="00ED7037">
        <w:rPr>
          <w:rFonts w:ascii="Times New Roman" w:hAnsi="Times New Roman" w:cs="Times New Roman"/>
          <w:sz w:val="24"/>
          <w:szCs w:val="24"/>
        </w:rPr>
        <w:t>times</w:t>
      </w:r>
      <w:r w:rsidRPr="00ED7037">
        <w:rPr>
          <w:rFonts w:ascii="Times New Roman" w:hAnsi="Times New Roman" w:cs="Times New Roman"/>
          <w:sz w:val="24"/>
          <w:szCs w:val="24"/>
        </w:rPr>
        <w:t xml:space="preserve"> also with HK Chien, has focused on the role of intergenerational transfers in life history theory. Here I will discuss this</w:t>
      </w:r>
      <w:r w:rsidR="00BE0E4E" w:rsidRPr="00ED7037">
        <w:rPr>
          <w:rFonts w:ascii="Times New Roman" w:hAnsi="Times New Roman" w:cs="Times New Roman"/>
          <w:sz w:val="24"/>
          <w:szCs w:val="24"/>
        </w:rPr>
        <w:t xml:space="preserve"> topic with </w:t>
      </w:r>
      <w:r w:rsidRPr="00ED7037">
        <w:rPr>
          <w:rFonts w:ascii="Times New Roman" w:hAnsi="Times New Roman" w:cs="Times New Roman"/>
          <w:sz w:val="24"/>
          <w:szCs w:val="24"/>
        </w:rPr>
        <w:t>heavy emphasis on my own research</w:t>
      </w:r>
      <w:r w:rsidR="00BE0E4E" w:rsidRPr="00ED7037">
        <w:rPr>
          <w:rFonts w:ascii="Times New Roman" w:hAnsi="Times New Roman" w:cs="Times New Roman"/>
          <w:sz w:val="24"/>
          <w:szCs w:val="24"/>
        </w:rPr>
        <w:t xml:space="preserve">. </w:t>
      </w:r>
      <w:r w:rsidR="00801FC8" w:rsidRPr="00ED7037">
        <w:rPr>
          <w:rFonts w:ascii="Times New Roman" w:hAnsi="Times New Roman" w:cs="Times New Roman"/>
          <w:sz w:val="24"/>
          <w:szCs w:val="24"/>
        </w:rPr>
        <w:t xml:space="preserve">In a nutshell, parents invest in the quality of their offspring </w:t>
      </w:r>
      <w:r w:rsidR="004A0CEC" w:rsidRPr="00ED7037">
        <w:rPr>
          <w:rFonts w:ascii="Times New Roman" w:hAnsi="Times New Roman" w:cs="Times New Roman"/>
          <w:sz w:val="24"/>
          <w:szCs w:val="24"/>
        </w:rPr>
        <w:t xml:space="preserve">when such investments </w:t>
      </w:r>
      <w:r w:rsidR="00801FC8" w:rsidRPr="00ED7037">
        <w:rPr>
          <w:rFonts w:ascii="Times New Roman" w:hAnsi="Times New Roman" w:cs="Times New Roman"/>
          <w:sz w:val="24"/>
          <w:szCs w:val="24"/>
        </w:rPr>
        <w:t xml:space="preserve">yield a higher fitness rate of return than </w:t>
      </w:r>
      <w:r w:rsidR="004A0CEC" w:rsidRPr="00ED7037">
        <w:rPr>
          <w:rFonts w:ascii="Times New Roman" w:hAnsi="Times New Roman" w:cs="Times New Roman"/>
          <w:sz w:val="24"/>
          <w:szCs w:val="24"/>
        </w:rPr>
        <w:t>would parental consumption of those</w:t>
      </w:r>
      <w:r w:rsidR="00801FC8" w:rsidRPr="00ED7037">
        <w:rPr>
          <w:rFonts w:ascii="Times New Roman" w:hAnsi="Times New Roman" w:cs="Times New Roman"/>
          <w:sz w:val="24"/>
          <w:szCs w:val="24"/>
        </w:rPr>
        <w:t xml:space="preserve"> resource</w:t>
      </w:r>
      <w:r w:rsidR="004A0CEC" w:rsidRPr="00ED7037">
        <w:rPr>
          <w:rFonts w:ascii="Times New Roman" w:hAnsi="Times New Roman" w:cs="Times New Roman"/>
          <w:sz w:val="24"/>
          <w:szCs w:val="24"/>
        </w:rPr>
        <w:t>s</w:t>
      </w:r>
      <w:r w:rsidR="00801FC8" w:rsidRPr="00ED7037">
        <w:rPr>
          <w:rFonts w:ascii="Times New Roman" w:hAnsi="Times New Roman" w:cs="Times New Roman"/>
          <w:sz w:val="24"/>
          <w:szCs w:val="24"/>
        </w:rPr>
        <w:t>. Parental transfers permit offspring to grow faster for a longer time to a greater size or complexity</w:t>
      </w:r>
      <w:r w:rsidR="004A0CEC" w:rsidRPr="00ED7037">
        <w:rPr>
          <w:rFonts w:ascii="Times New Roman" w:hAnsi="Times New Roman" w:cs="Times New Roman"/>
          <w:sz w:val="24"/>
          <w:szCs w:val="24"/>
        </w:rPr>
        <w:t xml:space="preserve"> (e.g. the brain or body armor)</w:t>
      </w:r>
      <w:r w:rsidR="00801FC8" w:rsidRPr="00ED7037">
        <w:rPr>
          <w:rFonts w:ascii="Times New Roman" w:hAnsi="Times New Roman" w:cs="Times New Roman"/>
          <w:sz w:val="24"/>
          <w:szCs w:val="24"/>
        </w:rPr>
        <w:t>, or to mature earlier. The balance between quantity and quality of offspring evolves as well</w:t>
      </w:r>
      <w:r w:rsidR="004A0CEC" w:rsidRPr="00ED7037">
        <w:rPr>
          <w:rFonts w:ascii="Times New Roman" w:hAnsi="Times New Roman" w:cs="Times New Roman"/>
          <w:sz w:val="24"/>
          <w:szCs w:val="24"/>
        </w:rPr>
        <w:t xml:space="preserve">, with orchids </w:t>
      </w:r>
      <w:r w:rsidR="00F07400" w:rsidRPr="00ED7037">
        <w:rPr>
          <w:rFonts w:ascii="Times New Roman" w:hAnsi="Times New Roman" w:cs="Times New Roman"/>
          <w:sz w:val="24"/>
          <w:szCs w:val="24"/>
        </w:rPr>
        <w:t xml:space="preserve">and oysters </w:t>
      </w:r>
      <w:r w:rsidR="004A0CEC" w:rsidRPr="00ED7037">
        <w:rPr>
          <w:rFonts w:ascii="Times New Roman" w:hAnsi="Times New Roman" w:cs="Times New Roman"/>
          <w:sz w:val="24"/>
          <w:szCs w:val="24"/>
        </w:rPr>
        <w:t xml:space="preserve">close to the “corner” of maximum number of seeds with minimum size of each, and humans </w:t>
      </w:r>
      <w:r w:rsidR="00F07400" w:rsidRPr="00ED7037">
        <w:rPr>
          <w:rFonts w:ascii="Times New Roman" w:hAnsi="Times New Roman" w:cs="Times New Roman"/>
          <w:sz w:val="24"/>
          <w:szCs w:val="24"/>
        </w:rPr>
        <w:t>and dung beetles at a</w:t>
      </w:r>
      <w:r w:rsidR="004A0CEC" w:rsidRPr="00ED7037">
        <w:rPr>
          <w:rFonts w:ascii="Times New Roman" w:hAnsi="Times New Roman" w:cs="Times New Roman"/>
          <w:sz w:val="24"/>
          <w:szCs w:val="24"/>
        </w:rPr>
        <w:t xml:space="preserve"> low fertility </w:t>
      </w:r>
      <w:r w:rsidR="00F07400" w:rsidRPr="00ED7037">
        <w:rPr>
          <w:rFonts w:ascii="Times New Roman" w:hAnsi="Times New Roman" w:cs="Times New Roman"/>
          <w:sz w:val="24"/>
          <w:szCs w:val="24"/>
        </w:rPr>
        <w:t xml:space="preserve">interior </w:t>
      </w:r>
      <w:r w:rsidR="004A0CEC" w:rsidRPr="00ED7037">
        <w:rPr>
          <w:rFonts w:ascii="Times New Roman" w:hAnsi="Times New Roman" w:cs="Times New Roman"/>
          <w:sz w:val="24"/>
          <w:szCs w:val="24"/>
        </w:rPr>
        <w:t>optimum with great investment in each child</w:t>
      </w:r>
      <w:r w:rsidR="00801FC8" w:rsidRPr="00ED7037">
        <w:rPr>
          <w:rFonts w:ascii="Times New Roman" w:hAnsi="Times New Roman" w:cs="Times New Roman"/>
          <w:sz w:val="24"/>
          <w:szCs w:val="24"/>
        </w:rPr>
        <w:t xml:space="preserve">. </w:t>
      </w:r>
    </w:p>
    <w:p w14:paraId="60F71A86" w14:textId="77777777" w:rsidR="00ED7037" w:rsidRDefault="004A0CEC"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W</w:t>
      </w:r>
      <w:r w:rsidR="00801FC8" w:rsidRPr="00ED7037">
        <w:rPr>
          <w:rFonts w:ascii="Times New Roman" w:hAnsi="Times New Roman" w:cs="Times New Roman"/>
          <w:sz w:val="24"/>
          <w:szCs w:val="24"/>
        </w:rPr>
        <w:t>hen evolution raises or prolongs such investments, the age at maturity is postponed</w:t>
      </w:r>
      <w:r w:rsidR="000D3DD2" w:rsidRPr="00ED7037">
        <w:rPr>
          <w:rFonts w:ascii="Times New Roman" w:hAnsi="Times New Roman" w:cs="Times New Roman"/>
          <w:sz w:val="24"/>
          <w:szCs w:val="24"/>
        </w:rPr>
        <w:t xml:space="preserve"> and</w:t>
      </w:r>
      <w:r w:rsidR="00801FC8" w:rsidRPr="00ED7037">
        <w:rPr>
          <w:rFonts w:ascii="Times New Roman" w:hAnsi="Times New Roman" w:cs="Times New Roman"/>
          <w:sz w:val="24"/>
          <w:szCs w:val="24"/>
        </w:rPr>
        <w:t xml:space="preserve"> nutritional dependency is extended to older ages. </w:t>
      </w:r>
      <w:r w:rsidR="000D3DD2" w:rsidRPr="00ED7037">
        <w:rPr>
          <w:rFonts w:ascii="Times New Roman" w:hAnsi="Times New Roman" w:cs="Times New Roman"/>
          <w:sz w:val="24"/>
          <w:szCs w:val="24"/>
        </w:rPr>
        <w:t>In this case</w:t>
      </w:r>
      <w:r w:rsidR="00801FC8" w:rsidRPr="00ED7037">
        <w:rPr>
          <w:rFonts w:ascii="Times New Roman" w:hAnsi="Times New Roman" w:cs="Times New Roman"/>
          <w:sz w:val="24"/>
          <w:szCs w:val="24"/>
        </w:rPr>
        <w:t xml:space="preserve"> parental death entails the wasteful death of offspring </w:t>
      </w:r>
      <w:r w:rsidR="000D3DD2" w:rsidRPr="00ED7037">
        <w:rPr>
          <w:rFonts w:ascii="Times New Roman" w:hAnsi="Times New Roman" w:cs="Times New Roman"/>
          <w:sz w:val="24"/>
          <w:szCs w:val="24"/>
        </w:rPr>
        <w:t xml:space="preserve">in whom much has already been invested, </w:t>
      </w:r>
      <w:r w:rsidR="00801FC8" w:rsidRPr="00ED7037">
        <w:rPr>
          <w:rFonts w:ascii="Times New Roman" w:hAnsi="Times New Roman" w:cs="Times New Roman"/>
          <w:sz w:val="24"/>
          <w:szCs w:val="24"/>
        </w:rPr>
        <w:t xml:space="preserve">so </w:t>
      </w:r>
      <w:r w:rsidR="000D3DD2" w:rsidRPr="00ED7037">
        <w:rPr>
          <w:rFonts w:ascii="Times New Roman" w:hAnsi="Times New Roman" w:cs="Times New Roman"/>
          <w:sz w:val="24"/>
          <w:szCs w:val="24"/>
        </w:rPr>
        <w:t>selection favors</w:t>
      </w:r>
      <w:r w:rsidR="00801FC8" w:rsidRPr="00ED7037">
        <w:rPr>
          <w:rFonts w:ascii="Times New Roman" w:hAnsi="Times New Roman" w:cs="Times New Roman"/>
          <w:sz w:val="24"/>
          <w:szCs w:val="24"/>
        </w:rPr>
        <w:t xml:space="preserve"> longer adult life span</w:t>
      </w:r>
      <w:r w:rsidR="000D3DD2" w:rsidRPr="00ED7037">
        <w:rPr>
          <w:rFonts w:ascii="Times New Roman" w:hAnsi="Times New Roman" w:cs="Times New Roman"/>
          <w:sz w:val="24"/>
          <w:szCs w:val="24"/>
        </w:rPr>
        <w:t>, perhaps</w:t>
      </w:r>
      <w:r w:rsidR="00801FC8" w:rsidRPr="00ED7037">
        <w:rPr>
          <w:rFonts w:ascii="Times New Roman" w:hAnsi="Times New Roman" w:cs="Times New Roman"/>
          <w:sz w:val="24"/>
          <w:szCs w:val="24"/>
        </w:rPr>
        <w:t xml:space="preserve"> including postreproductive life span. </w:t>
      </w:r>
    </w:p>
    <w:p w14:paraId="02C182B1" w14:textId="77777777" w:rsidR="00ED7037" w:rsidRDefault="00F24C80"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lastRenderedPageBreak/>
        <w:t>When there is long offspring dependency there is also a fitness reward for cooperative breeding as a form of life insurance, with other adults available to substitute for parents</w:t>
      </w:r>
      <w:r w:rsidR="007E4F3E" w:rsidRPr="00ED7037">
        <w:rPr>
          <w:rFonts w:ascii="Times New Roman" w:hAnsi="Times New Roman" w:cs="Times New Roman"/>
          <w:sz w:val="24"/>
          <w:szCs w:val="24"/>
        </w:rPr>
        <w:t xml:space="preserve"> who die</w:t>
      </w:r>
      <w:r w:rsidRPr="00ED7037">
        <w:rPr>
          <w:rFonts w:ascii="Times New Roman" w:hAnsi="Times New Roman" w:cs="Times New Roman"/>
          <w:sz w:val="24"/>
          <w:szCs w:val="24"/>
        </w:rPr>
        <w:t xml:space="preserve">. Similarly, there is a fitness reward for </w:t>
      </w:r>
      <w:r w:rsidR="007E4F3E" w:rsidRPr="00ED7037">
        <w:rPr>
          <w:rFonts w:ascii="Times New Roman" w:hAnsi="Times New Roman" w:cs="Times New Roman"/>
          <w:sz w:val="24"/>
          <w:szCs w:val="24"/>
        </w:rPr>
        <w:t xml:space="preserve">cooperative </w:t>
      </w:r>
      <w:r w:rsidRPr="00ED7037">
        <w:rPr>
          <w:rFonts w:ascii="Times New Roman" w:hAnsi="Times New Roman" w:cs="Times New Roman"/>
          <w:sz w:val="24"/>
          <w:szCs w:val="24"/>
        </w:rPr>
        <w:t>food sharing because it eases the life cycle squeeze when there are multiple dependent offspring at the same time, a situation that is particularly important for humans</w:t>
      </w:r>
      <w:r w:rsidR="00BE0E4E" w:rsidRPr="00ED7037">
        <w:rPr>
          <w:rFonts w:ascii="Times New Roman" w:hAnsi="Times New Roman" w:cs="Times New Roman"/>
          <w:sz w:val="24"/>
          <w:szCs w:val="24"/>
        </w:rPr>
        <w:t xml:space="preserve"> (Lee and Kramer 2002)</w:t>
      </w:r>
      <w:r w:rsidRPr="00ED7037">
        <w:rPr>
          <w:rFonts w:ascii="Times New Roman" w:hAnsi="Times New Roman" w:cs="Times New Roman"/>
          <w:sz w:val="24"/>
          <w:szCs w:val="24"/>
        </w:rPr>
        <w:t xml:space="preserve">. Thus investments in offspring quality through </w:t>
      </w:r>
      <w:r w:rsidR="007E4F3E" w:rsidRPr="00ED7037">
        <w:rPr>
          <w:rFonts w:ascii="Times New Roman" w:hAnsi="Times New Roman" w:cs="Times New Roman"/>
          <w:sz w:val="24"/>
          <w:szCs w:val="24"/>
        </w:rPr>
        <w:t xml:space="preserve">substantial and prolonged </w:t>
      </w:r>
      <w:r w:rsidRPr="00ED7037">
        <w:rPr>
          <w:rFonts w:ascii="Times New Roman" w:hAnsi="Times New Roman" w:cs="Times New Roman"/>
          <w:sz w:val="24"/>
          <w:szCs w:val="24"/>
        </w:rPr>
        <w:t xml:space="preserve">intergenerational transfers create conditions that favor the evolution of cooperative breeding. </w:t>
      </w:r>
      <w:r w:rsidR="00BE0E4E" w:rsidRPr="00ED7037">
        <w:rPr>
          <w:rFonts w:ascii="Times New Roman" w:hAnsi="Times New Roman" w:cs="Times New Roman"/>
          <w:sz w:val="24"/>
          <w:szCs w:val="24"/>
        </w:rPr>
        <w:t xml:space="preserve">Cooperative breeding </w:t>
      </w:r>
      <w:r w:rsidR="00F07400" w:rsidRPr="00ED7037">
        <w:rPr>
          <w:rFonts w:ascii="Times New Roman" w:hAnsi="Times New Roman" w:cs="Times New Roman"/>
          <w:sz w:val="24"/>
          <w:szCs w:val="24"/>
        </w:rPr>
        <w:t xml:space="preserve">itself </w:t>
      </w:r>
      <w:r w:rsidR="00BE0E4E" w:rsidRPr="00ED7037">
        <w:rPr>
          <w:rFonts w:ascii="Times New Roman" w:hAnsi="Times New Roman" w:cs="Times New Roman"/>
          <w:sz w:val="24"/>
          <w:szCs w:val="24"/>
        </w:rPr>
        <w:t>likewise alters the forces of selection on levels and age patterns of fertility</w:t>
      </w:r>
      <w:r w:rsidR="00F07400" w:rsidRPr="00ED7037">
        <w:rPr>
          <w:rFonts w:ascii="Times New Roman" w:hAnsi="Times New Roman" w:cs="Times New Roman"/>
          <w:sz w:val="24"/>
          <w:szCs w:val="24"/>
        </w:rPr>
        <w:t xml:space="preserve"> and</w:t>
      </w:r>
      <w:r w:rsidR="00BE0E4E" w:rsidRPr="00ED7037">
        <w:rPr>
          <w:rFonts w:ascii="Times New Roman" w:hAnsi="Times New Roman" w:cs="Times New Roman"/>
          <w:sz w:val="24"/>
          <w:szCs w:val="24"/>
        </w:rPr>
        <w:t xml:space="preserve"> mortality, and provides some evolutionary opportunities for free-riding.</w:t>
      </w:r>
    </w:p>
    <w:p w14:paraId="54BF6504" w14:textId="77777777" w:rsidR="00573DC9" w:rsidRDefault="00BE0E4E"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These basic ingredients provide a foundation for considering the evolution of menopause and postreproductive survival, time preference, specialization and division of labor between younger and older adults, sexual dimorphism, and some incentives for reproductive cooperation.</w:t>
      </w:r>
    </w:p>
    <w:p w14:paraId="4D932472" w14:textId="77777777" w:rsidR="005B00C2" w:rsidRPr="00ED7037" w:rsidRDefault="005B00C2" w:rsidP="005B00C2">
      <w:pPr>
        <w:spacing w:line="480" w:lineRule="auto"/>
        <w:ind w:firstLine="720"/>
        <w:rPr>
          <w:rFonts w:ascii="Times New Roman" w:hAnsi="Times New Roman" w:cs="Times New Roman"/>
          <w:sz w:val="24"/>
          <w:szCs w:val="24"/>
        </w:rPr>
      </w:pPr>
    </w:p>
    <w:p w14:paraId="20E9F9AA" w14:textId="77777777" w:rsidR="00573DC9" w:rsidRPr="004935AC" w:rsidRDefault="00A53BDE" w:rsidP="005B00C2">
      <w:pPr>
        <w:pStyle w:val="Heading2"/>
        <w:spacing w:before="0" w:line="480" w:lineRule="auto"/>
        <w:jc w:val="center"/>
        <w:rPr>
          <w:rFonts w:ascii="Times New Roman" w:hAnsi="Times New Roman" w:cs="Times New Roman"/>
          <w:caps/>
          <w:color w:val="auto"/>
          <w:sz w:val="24"/>
          <w:szCs w:val="24"/>
        </w:rPr>
      </w:pPr>
      <w:commentRangeStart w:id="0"/>
      <w:r w:rsidRPr="004935AC">
        <w:rPr>
          <w:rFonts w:ascii="Times New Roman" w:hAnsi="Times New Roman" w:cs="Times New Roman"/>
          <w:caps/>
          <w:color w:val="auto"/>
          <w:sz w:val="24"/>
          <w:szCs w:val="24"/>
        </w:rPr>
        <w:t>Sensitivity and Selection</w:t>
      </w:r>
      <w:commentRangeEnd w:id="0"/>
      <w:r w:rsidR="005B00C2" w:rsidRPr="004935AC">
        <w:rPr>
          <w:rFonts w:ascii="Times New Roman" w:hAnsi="Times New Roman" w:cs="Times New Roman"/>
          <w:caps/>
          <w:sz w:val="24"/>
          <w:szCs w:val="24"/>
        </w:rPr>
        <w:commentReference w:id="0"/>
      </w:r>
    </w:p>
    <w:p w14:paraId="4B1BB6D7" w14:textId="77777777" w:rsidR="005B00C2" w:rsidRPr="005B00C2" w:rsidRDefault="005B00C2" w:rsidP="005B00C2">
      <w:pPr>
        <w:spacing w:line="480" w:lineRule="auto"/>
      </w:pPr>
    </w:p>
    <w:p w14:paraId="014225E9" w14:textId="7C4132FE" w:rsidR="00ED7037" w:rsidRDefault="00F24C80"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My personal starting point was Hamilton’s (1966) analysis </w:t>
      </w:r>
      <w:r w:rsidR="00F07400" w:rsidRPr="00ED7037">
        <w:rPr>
          <w:rFonts w:ascii="Times New Roman" w:hAnsi="Times New Roman" w:cs="Times New Roman"/>
          <w:sz w:val="24"/>
          <w:szCs w:val="24"/>
        </w:rPr>
        <w:t>how</w:t>
      </w:r>
      <w:r w:rsidRPr="00ED7037">
        <w:rPr>
          <w:rFonts w:ascii="Times New Roman" w:hAnsi="Times New Roman" w:cs="Times New Roman"/>
          <w:sz w:val="24"/>
          <w:szCs w:val="24"/>
        </w:rPr>
        <w:t xml:space="preserve"> natural selection molds senescence. </w:t>
      </w:r>
      <w:r w:rsidR="00392DC2" w:rsidRPr="00ED7037">
        <w:rPr>
          <w:rFonts w:ascii="Times New Roman" w:hAnsi="Times New Roman" w:cs="Times New Roman"/>
          <w:sz w:val="24"/>
          <w:szCs w:val="24"/>
        </w:rPr>
        <w:t>Hamilton’s</w:t>
      </w:r>
      <w:r w:rsidRPr="00ED7037">
        <w:rPr>
          <w:rFonts w:ascii="Times New Roman" w:hAnsi="Times New Roman" w:cs="Times New Roman"/>
          <w:sz w:val="24"/>
          <w:szCs w:val="24"/>
        </w:rPr>
        <w:t xml:space="preserve"> </w:t>
      </w:r>
      <w:r w:rsidR="00573DC9" w:rsidRPr="00ED7037">
        <w:rPr>
          <w:rFonts w:ascii="Times New Roman" w:hAnsi="Times New Roman" w:cs="Times New Roman"/>
          <w:sz w:val="24"/>
          <w:szCs w:val="24"/>
        </w:rPr>
        <w:t xml:space="preserve">study </w:t>
      </w:r>
      <w:r w:rsidRPr="00ED7037">
        <w:rPr>
          <w:rFonts w:ascii="Times New Roman" w:hAnsi="Times New Roman" w:cs="Times New Roman"/>
          <w:sz w:val="24"/>
          <w:szCs w:val="24"/>
        </w:rPr>
        <w:t xml:space="preserve">used sensitivity analysis, asking how much a perturbation in fertility or mortality at a given age would affect reproductive fitness measured by </w:t>
      </w:r>
      <w:r w:rsidR="00F07400" w:rsidRPr="00ED7037">
        <w:rPr>
          <w:rFonts w:ascii="Times New Roman" w:hAnsi="Times New Roman" w:cs="Times New Roman"/>
          <w:sz w:val="24"/>
          <w:szCs w:val="24"/>
        </w:rPr>
        <w:t xml:space="preserve">the </w:t>
      </w:r>
      <w:r w:rsidR="00573DC9" w:rsidRPr="00ED7037">
        <w:rPr>
          <w:rFonts w:ascii="Times New Roman" w:hAnsi="Times New Roman" w:cs="Times New Roman"/>
          <w:sz w:val="24"/>
          <w:szCs w:val="24"/>
        </w:rPr>
        <w:t>intrinsic rate of natural increase</w:t>
      </w:r>
      <w:r w:rsidR="00C57E46" w:rsidRPr="00ED7037">
        <w:rPr>
          <w:rFonts w:ascii="Times New Roman" w:hAnsi="Times New Roman" w:cs="Times New Roman"/>
          <w:sz w:val="24"/>
          <w:szCs w:val="24"/>
        </w:rPr>
        <w:t xml:space="preserve"> (stable population growth rate</w:t>
      </w:r>
      <w:r w:rsidR="00573DC9" w:rsidRPr="00ED7037">
        <w:rPr>
          <w:rFonts w:ascii="Times New Roman" w:hAnsi="Times New Roman" w:cs="Times New Roman"/>
          <w:sz w:val="24"/>
          <w:szCs w:val="24"/>
        </w:rPr>
        <w:t>)</w:t>
      </w:r>
      <w:r w:rsidRPr="00ED7037">
        <w:rPr>
          <w:rFonts w:ascii="Times New Roman" w:hAnsi="Times New Roman" w:cs="Times New Roman"/>
          <w:sz w:val="24"/>
          <w:szCs w:val="24"/>
        </w:rPr>
        <w:t xml:space="preserve">. Hamilton assumed that deleterious mutations occur at some rate at birth, </w:t>
      </w:r>
      <w:r w:rsidR="00F07400" w:rsidRPr="00ED7037">
        <w:rPr>
          <w:rFonts w:ascii="Times New Roman" w:hAnsi="Times New Roman" w:cs="Times New Roman"/>
          <w:sz w:val="24"/>
          <w:szCs w:val="24"/>
        </w:rPr>
        <w:t>with</w:t>
      </w:r>
      <w:r w:rsidRPr="00ED7037">
        <w:rPr>
          <w:rFonts w:ascii="Times New Roman" w:hAnsi="Times New Roman" w:cs="Times New Roman"/>
          <w:sz w:val="24"/>
          <w:szCs w:val="24"/>
        </w:rPr>
        <w:t xml:space="preserve"> each one </w:t>
      </w:r>
      <w:r w:rsidR="00F07400" w:rsidRPr="00ED7037">
        <w:rPr>
          <w:rFonts w:ascii="Times New Roman" w:hAnsi="Times New Roman" w:cs="Times New Roman"/>
          <w:sz w:val="24"/>
          <w:szCs w:val="24"/>
        </w:rPr>
        <w:t>raising</w:t>
      </w:r>
      <w:r w:rsidR="00C57E46" w:rsidRPr="00ED7037">
        <w:rPr>
          <w:rFonts w:ascii="Times New Roman" w:hAnsi="Times New Roman" w:cs="Times New Roman"/>
          <w:sz w:val="24"/>
          <w:szCs w:val="24"/>
        </w:rPr>
        <w:t xml:space="preserve"> </w:t>
      </w:r>
      <w:r w:rsidRPr="00ED7037">
        <w:rPr>
          <w:rFonts w:ascii="Times New Roman" w:hAnsi="Times New Roman" w:cs="Times New Roman"/>
          <w:sz w:val="24"/>
          <w:szCs w:val="24"/>
        </w:rPr>
        <w:t xml:space="preserve">mortality at a specific age. </w:t>
      </w:r>
      <w:r w:rsidR="00C57E46" w:rsidRPr="00ED7037">
        <w:rPr>
          <w:rFonts w:ascii="Times New Roman" w:hAnsi="Times New Roman" w:cs="Times New Roman"/>
          <w:sz w:val="24"/>
          <w:szCs w:val="24"/>
        </w:rPr>
        <w:t xml:space="preserve">(He thought </w:t>
      </w:r>
      <w:r w:rsidR="00F07400" w:rsidRPr="00ED7037">
        <w:rPr>
          <w:rFonts w:ascii="Times New Roman" w:hAnsi="Times New Roman" w:cs="Times New Roman"/>
          <w:sz w:val="24"/>
          <w:szCs w:val="24"/>
        </w:rPr>
        <w:t>th</w:t>
      </w:r>
      <w:r w:rsidR="00C57E46" w:rsidRPr="00ED7037">
        <w:rPr>
          <w:rFonts w:ascii="Times New Roman" w:hAnsi="Times New Roman" w:cs="Times New Roman"/>
          <w:sz w:val="24"/>
          <w:szCs w:val="24"/>
        </w:rPr>
        <w:t xml:space="preserve">is approach was less applicable to fertility since </w:t>
      </w:r>
      <w:r w:rsidR="00F07400" w:rsidRPr="00ED7037">
        <w:rPr>
          <w:rFonts w:ascii="Times New Roman" w:hAnsi="Times New Roman" w:cs="Times New Roman"/>
          <w:sz w:val="24"/>
          <w:szCs w:val="24"/>
        </w:rPr>
        <w:t>it</w:t>
      </w:r>
      <w:r w:rsidR="00C57E46" w:rsidRPr="00ED7037">
        <w:rPr>
          <w:rFonts w:ascii="Times New Roman" w:hAnsi="Times New Roman" w:cs="Times New Roman"/>
          <w:sz w:val="24"/>
          <w:szCs w:val="24"/>
        </w:rPr>
        <w:t xml:space="preserve"> ignored tradeoffs.) </w:t>
      </w:r>
      <w:r w:rsidRPr="00ED7037">
        <w:rPr>
          <w:rFonts w:ascii="Times New Roman" w:hAnsi="Times New Roman" w:cs="Times New Roman"/>
          <w:sz w:val="24"/>
          <w:szCs w:val="24"/>
        </w:rPr>
        <w:t xml:space="preserve">If fitness </w:t>
      </w:r>
      <w:r w:rsidR="00C57E46" w:rsidRPr="00ED7037">
        <w:rPr>
          <w:rFonts w:ascii="Times New Roman" w:hAnsi="Times New Roman" w:cs="Times New Roman"/>
          <w:sz w:val="24"/>
          <w:szCs w:val="24"/>
        </w:rPr>
        <w:t xml:space="preserve">at that age </w:t>
      </w:r>
      <w:r w:rsidRPr="00ED7037">
        <w:rPr>
          <w:rFonts w:ascii="Times New Roman" w:hAnsi="Times New Roman" w:cs="Times New Roman"/>
          <w:sz w:val="24"/>
          <w:szCs w:val="24"/>
        </w:rPr>
        <w:t xml:space="preserve">is highly sensitive to mortality, then such mutations would be deselected </w:t>
      </w:r>
      <w:r w:rsidR="00F07400" w:rsidRPr="00ED7037">
        <w:rPr>
          <w:rFonts w:ascii="Times New Roman" w:hAnsi="Times New Roman" w:cs="Times New Roman"/>
          <w:sz w:val="24"/>
          <w:szCs w:val="24"/>
        </w:rPr>
        <w:t xml:space="preserve">from the population </w:t>
      </w:r>
      <w:r w:rsidRPr="00ED7037">
        <w:rPr>
          <w:rFonts w:ascii="Times New Roman" w:hAnsi="Times New Roman" w:cs="Times New Roman"/>
          <w:sz w:val="24"/>
          <w:szCs w:val="24"/>
        </w:rPr>
        <w:t>rapidly</w:t>
      </w:r>
      <w:r w:rsidR="00C57E46" w:rsidRPr="00ED7037">
        <w:rPr>
          <w:rFonts w:ascii="Times New Roman" w:hAnsi="Times New Roman" w:cs="Times New Roman"/>
          <w:sz w:val="24"/>
          <w:szCs w:val="24"/>
        </w:rPr>
        <w:t>. In the balance reached between arrival of new mutations raising mortality at that age and selection removing them</w:t>
      </w:r>
      <w:r w:rsidRPr="00ED7037">
        <w:rPr>
          <w:rFonts w:ascii="Times New Roman" w:hAnsi="Times New Roman" w:cs="Times New Roman"/>
          <w:sz w:val="24"/>
          <w:szCs w:val="24"/>
        </w:rPr>
        <w:t xml:space="preserve">, </w:t>
      </w:r>
      <w:r w:rsidR="00C57E46" w:rsidRPr="00ED7037">
        <w:rPr>
          <w:rFonts w:ascii="Times New Roman" w:hAnsi="Times New Roman" w:cs="Times New Roman"/>
          <w:sz w:val="24"/>
          <w:szCs w:val="24"/>
        </w:rPr>
        <w:t>fewer</w:t>
      </w:r>
      <w:r w:rsidRPr="00ED7037">
        <w:rPr>
          <w:rFonts w:ascii="Times New Roman" w:hAnsi="Times New Roman" w:cs="Times New Roman"/>
          <w:sz w:val="24"/>
          <w:szCs w:val="24"/>
        </w:rPr>
        <w:t xml:space="preserve"> </w:t>
      </w:r>
      <w:r w:rsidR="00C57E46" w:rsidRPr="00ED7037">
        <w:rPr>
          <w:rFonts w:ascii="Times New Roman" w:hAnsi="Times New Roman" w:cs="Times New Roman"/>
          <w:sz w:val="24"/>
          <w:szCs w:val="24"/>
        </w:rPr>
        <w:t xml:space="preserve">mutations </w:t>
      </w:r>
      <w:r w:rsidRPr="00ED7037">
        <w:rPr>
          <w:rFonts w:ascii="Times New Roman" w:hAnsi="Times New Roman" w:cs="Times New Roman"/>
          <w:sz w:val="24"/>
          <w:szCs w:val="24"/>
        </w:rPr>
        <w:t xml:space="preserve">would </w:t>
      </w:r>
      <w:r w:rsidR="00C57E46" w:rsidRPr="00ED7037">
        <w:rPr>
          <w:rFonts w:ascii="Times New Roman" w:hAnsi="Times New Roman" w:cs="Times New Roman"/>
          <w:sz w:val="24"/>
          <w:szCs w:val="24"/>
        </w:rPr>
        <w:t>mutations would be present in the genome</w:t>
      </w:r>
      <w:r w:rsidRPr="00ED7037">
        <w:rPr>
          <w:rFonts w:ascii="Times New Roman" w:hAnsi="Times New Roman" w:cs="Times New Roman"/>
          <w:sz w:val="24"/>
          <w:szCs w:val="24"/>
        </w:rPr>
        <w:t xml:space="preserve">, so </w:t>
      </w:r>
      <w:r w:rsidRPr="00ED7037">
        <w:rPr>
          <w:rFonts w:ascii="Times New Roman" w:hAnsi="Times New Roman" w:cs="Times New Roman"/>
          <w:sz w:val="24"/>
          <w:szCs w:val="24"/>
        </w:rPr>
        <w:lastRenderedPageBreak/>
        <w:t xml:space="preserve">mortality at that particular age would be lower than otherwise. </w:t>
      </w:r>
      <w:r w:rsidR="00967B5C" w:rsidRPr="00ED7037">
        <w:rPr>
          <w:rFonts w:ascii="Times New Roman" w:hAnsi="Times New Roman" w:cs="Times New Roman"/>
          <w:sz w:val="24"/>
          <w:szCs w:val="24"/>
        </w:rPr>
        <w:t xml:space="preserve">The accumulation of mutations affecting mortality at a given age is inversely proportional to the strength of selection at that age (see Charlesworth, </w:t>
      </w:r>
      <w:r w:rsidR="00F07400" w:rsidRPr="00ED7037">
        <w:rPr>
          <w:rFonts w:ascii="Times New Roman" w:hAnsi="Times New Roman" w:cs="Times New Roman"/>
          <w:sz w:val="24"/>
          <w:szCs w:val="24"/>
        </w:rPr>
        <w:t>1994</w:t>
      </w:r>
      <w:r w:rsidR="00967B5C" w:rsidRPr="00ED7037">
        <w:rPr>
          <w:rFonts w:ascii="Times New Roman" w:hAnsi="Times New Roman" w:cs="Times New Roman"/>
          <w:sz w:val="24"/>
          <w:szCs w:val="24"/>
        </w:rPr>
        <w:t xml:space="preserve">). </w:t>
      </w:r>
      <w:r w:rsidRPr="00ED7037">
        <w:rPr>
          <w:rFonts w:ascii="Times New Roman" w:hAnsi="Times New Roman" w:cs="Times New Roman"/>
          <w:sz w:val="24"/>
          <w:szCs w:val="24"/>
        </w:rPr>
        <w:t xml:space="preserve">The mechanism at work is negative selection on deleterious mutations. Because the sensitivities are </w:t>
      </w:r>
      <w:r w:rsidR="00C57E46" w:rsidRPr="00ED7037">
        <w:rPr>
          <w:rFonts w:ascii="Times New Roman" w:hAnsi="Times New Roman" w:cs="Times New Roman"/>
          <w:sz w:val="24"/>
          <w:szCs w:val="24"/>
        </w:rPr>
        <w:t>calculated</w:t>
      </w:r>
      <w:r w:rsidRPr="00ED7037">
        <w:rPr>
          <w:rFonts w:ascii="Times New Roman" w:hAnsi="Times New Roman" w:cs="Times New Roman"/>
          <w:sz w:val="24"/>
          <w:szCs w:val="24"/>
        </w:rPr>
        <w:t xml:space="preserve"> </w:t>
      </w:r>
      <w:r w:rsidR="00C57E46" w:rsidRPr="00ED7037">
        <w:rPr>
          <w:rFonts w:ascii="Times New Roman" w:hAnsi="Times New Roman" w:cs="Times New Roman"/>
          <w:sz w:val="24"/>
          <w:szCs w:val="24"/>
        </w:rPr>
        <w:t>based on</w:t>
      </w:r>
      <w:r w:rsidRPr="00ED7037">
        <w:rPr>
          <w:rFonts w:ascii="Times New Roman" w:hAnsi="Times New Roman" w:cs="Times New Roman"/>
          <w:sz w:val="24"/>
          <w:szCs w:val="24"/>
        </w:rPr>
        <w:t xml:space="preserve"> the observed values of fertility and mortality</w:t>
      </w:r>
      <w:r w:rsidR="00967B5C" w:rsidRPr="00ED7037">
        <w:rPr>
          <w:rFonts w:ascii="Times New Roman" w:hAnsi="Times New Roman" w:cs="Times New Roman"/>
          <w:sz w:val="24"/>
          <w:szCs w:val="24"/>
        </w:rPr>
        <w:t xml:space="preserve"> </w:t>
      </w:r>
      <w:r w:rsidR="00C57E46" w:rsidRPr="00ED7037">
        <w:rPr>
          <w:rFonts w:ascii="Times New Roman" w:hAnsi="Times New Roman" w:cs="Times New Roman"/>
          <w:sz w:val="24"/>
          <w:szCs w:val="24"/>
        </w:rPr>
        <w:t xml:space="preserve">at each age, </w:t>
      </w:r>
      <w:r w:rsidR="00967B5C" w:rsidRPr="00ED7037">
        <w:rPr>
          <w:rFonts w:ascii="Times New Roman" w:hAnsi="Times New Roman" w:cs="Times New Roman"/>
          <w:sz w:val="24"/>
          <w:szCs w:val="24"/>
        </w:rPr>
        <w:t>which are taken as given</w:t>
      </w:r>
      <w:r w:rsidRPr="00ED7037">
        <w:rPr>
          <w:rFonts w:ascii="Times New Roman" w:hAnsi="Times New Roman" w:cs="Times New Roman"/>
          <w:sz w:val="24"/>
          <w:szCs w:val="24"/>
        </w:rPr>
        <w:t>, there is an element of circularity in the theory</w:t>
      </w:r>
      <w:r w:rsidR="00C57E46" w:rsidRPr="00ED7037">
        <w:rPr>
          <w:rFonts w:ascii="Times New Roman" w:hAnsi="Times New Roman" w:cs="Times New Roman"/>
          <w:sz w:val="24"/>
          <w:szCs w:val="24"/>
        </w:rPr>
        <w:t xml:space="preserve">. </w:t>
      </w:r>
      <w:r w:rsidR="002E25A7">
        <w:rPr>
          <w:rFonts w:ascii="Times New Roman" w:hAnsi="Times New Roman" w:cs="Times New Roman"/>
          <w:sz w:val="24"/>
          <w:szCs w:val="24"/>
        </w:rPr>
        <w:t xml:space="preserve">Furthermore, it has now been shown that the linearity assumption underlying most such calculations leads to incorrect conclusions (Wachter, in this volume). </w:t>
      </w:r>
    </w:p>
    <w:p w14:paraId="61B4F9EA" w14:textId="77777777" w:rsidR="00ED7037" w:rsidRDefault="00C57E46"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Hamilton’s analysis predicts that mortality will rise with age at a rate that is inversely proportional to expected remaining fertility at that age, and </w:t>
      </w:r>
      <w:r w:rsidR="00F07400" w:rsidRPr="00ED7037">
        <w:rPr>
          <w:rFonts w:ascii="Times New Roman" w:hAnsi="Times New Roman" w:cs="Times New Roman"/>
          <w:sz w:val="24"/>
          <w:szCs w:val="24"/>
        </w:rPr>
        <w:t>predicts</w:t>
      </w:r>
      <w:r w:rsidRPr="00ED7037">
        <w:rPr>
          <w:rFonts w:ascii="Times New Roman" w:hAnsi="Times New Roman" w:cs="Times New Roman"/>
          <w:sz w:val="24"/>
          <w:szCs w:val="24"/>
        </w:rPr>
        <w:t xml:space="preserve"> very rapid increase </w:t>
      </w:r>
      <w:r w:rsidR="00F07400" w:rsidRPr="00ED7037">
        <w:rPr>
          <w:rFonts w:ascii="Times New Roman" w:hAnsi="Times New Roman" w:cs="Times New Roman"/>
          <w:sz w:val="24"/>
          <w:szCs w:val="24"/>
        </w:rPr>
        <w:t xml:space="preserve">in mortality </w:t>
      </w:r>
      <w:r w:rsidRPr="00ED7037">
        <w:rPr>
          <w:rFonts w:ascii="Times New Roman" w:hAnsi="Times New Roman" w:cs="Times New Roman"/>
          <w:sz w:val="24"/>
          <w:szCs w:val="24"/>
        </w:rPr>
        <w:t xml:space="preserve">at ages after reproduction ceases (menopause in human females). </w:t>
      </w:r>
      <w:r w:rsidR="00383D86" w:rsidRPr="00ED7037">
        <w:rPr>
          <w:rFonts w:ascii="Times New Roman" w:hAnsi="Times New Roman" w:cs="Times New Roman"/>
          <w:sz w:val="24"/>
          <w:szCs w:val="24"/>
        </w:rPr>
        <w:t>The long postreproductive survival of humans is a puzzle for the theory, although it was understood that post birth parental care probably played a role. Similarly, the theory predicts that mortality will be low and constant from birth until the age of start of reproduction, and the actual pattern in which it declines following birth is a puzzle for the theory.</w:t>
      </w:r>
    </w:p>
    <w:p w14:paraId="76E46E88" w14:textId="77777777" w:rsidR="00ED7037" w:rsidRDefault="00F07400"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In Lee (2003) </w:t>
      </w:r>
      <w:r w:rsidR="00F24C80" w:rsidRPr="00ED7037">
        <w:rPr>
          <w:rFonts w:ascii="Times New Roman" w:hAnsi="Times New Roman" w:cs="Times New Roman"/>
          <w:sz w:val="24"/>
          <w:szCs w:val="24"/>
        </w:rPr>
        <w:t>I developed a model that</w:t>
      </w:r>
      <w:r w:rsidR="0084268E" w:rsidRPr="00ED7037">
        <w:rPr>
          <w:rFonts w:ascii="Times New Roman" w:hAnsi="Times New Roman" w:cs="Times New Roman"/>
          <w:sz w:val="24"/>
          <w:szCs w:val="24"/>
        </w:rPr>
        <w:t xml:space="preserve"> added food to the purely demographic model of Hamilton. In my model, fertility is a positive function of lifetime consumption and mortality is negatively related to it. Foraging productivity is also positively related to higher lifetime consumption levels, since these would lead to bigger body size, better health, and perhaps better brains.</w:t>
      </w:r>
      <w:r w:rsidR="00F24C80" w:rsidRPr="00ED7037">
        <w:rPr>
          <w:rFonts w:ascii="Times New Roman" w:hAnsi="Times New Roman" w:cs="Times New Roman"/>
          <w:sz w:val="24"/>
          <w:szCs w:val="24"/>
        </w:rPr>
        <w:t xml:space="preserve"> </w:t>
      </w:r>
      <w:r w:rsidR="0084268E" w:rsidRPr="00ED7037">
        <w:rPr>
          <w:rFonts w:ascii="Times New Roman" w:hAnsi="Times New Roman" w:cs="Times New Roman"/>
          <w:sz w:val="24"/>
          <w:szCs w:val="24"/>
        </w:rPr>
        <w:t xml:space="preserve">Individuals of all ages live in </w:t>
      </w:r>
      <w:r w:rsidRPr="00ED7037">
        <w:rPr>
          <w:rFonts w:ascii="Times New Roman" w:hAnsi="Times New Roman" w:cs="Times New Roman"/>
          <w:sz w:val="24"/>
          <w:szCs w:val="24"/>
        </w:rPr>
        <w:t xml:space="preserve">food </w:t>
      </w:r>
      <w:r w:rsidR="0084268E" w:rsidRPr="00ED7037">
        <w:rPr>
          <w:rFonts w:ascii="Times New Roman" w:hAnsi="Times New Roman" w:cs="Times New Roman"/>
          <w:sz w:val="24"/>
          <w:szCs w:val="24"/>
        </w:rPr>
        <w:t>sharing groups in which populati</w:t>
      </w:r>
      <w:r w:rsidRPr="00ED7037">
        <w:rPr>
          <w:rFonts w:ascii="Times New Roman" w:hAnsi="Times New Roman" w:cs="Times New Roman"/>
          <w:sz w:val="24"/>
          <w:szCs w:val="24"/>
        </w:rPr>
        <w:t xml:space="preserve">on age distributions are on average stable </w:t>
      </w:r>
      <w:r w:rsidR="0084268E" w:rsidRPr="00ED7037">
        <w:rPr>
          <w:rFonts w:ascii="Times New Roman" w:hAnsi="Times New Roman" w:cs="Times New Roman"/>
          <w:sz w:val="24"/>
          <w:szCs w:val="24"/>
        </w:rPr>
        <w:t xml:space="preserve">and depend on the levels of fertility and mortality determined by the model. </w:t>
      </w:r>
      <w:r w:rsidR="0032302D" w:rsidRPr="00ED7037">
        <w:rPr>
          <w:rFonts w:ascii="Times New Roman" w:hAnsi="Times New Roman" w:cs="Times New Roman"/>
          <w:sz w:val="24"/>
          <w:szCs w:val="24"/>
        </w:rPr>
        <w:t xml:space="preserve">Foraging success depends also on </w:t>
      </w:r>
      <w:r w:rsidRPr="00ED7037">
        <w:rPr>
          <w:rFonts w:ascii="Times New Roman" w:hAnsi="Times New Roman" w:cs="Times New Roman"/>
          <w:sz w:val="24"/>
          <w:szCs w:val="24"/>
        </w:rPr>
        <w:t xml:space="preserve">overall </w:t>
      </w:r>
      <w:r w:rsidR="0032302D" w:rsidRPr="00ED7037">
        <w:rPr>
          <w:rFonts w:ascii="Times New Roman" w:hAnsi="Times New Roman" w:cs="Times New Roman"/>
          <w:sz w:val="24"/>
          <w:szCs w:val="24"/>
        </w:rPr>
        <w:t xml:space="preserve">population density relative to a given resource, so population equilibrates eventually at a particular density, foraging productivity, fertility, mortality, and age distribution. At young ages individuals may receive transfers made by adults, </w:t>
      </w:r>
      <w:r w:rsidR="0032302D" w:rsidRPr="00ED7037">
        <w:rPr>
          <w:rFonts w:ascii="Times New Roman" w:hAnsi="Times New Roman" w:cs="Times New Roman"/>
          <w:sz w:val="24"/>
          <w:szCs w:val="24"/>
        </w:rPr>
        <w:lastRenderedPageBreak/>
        <w:t xml:space="preserve">and therefore consume more than they produce. </w:t>
      </w:r>
      <w:r w:rsidRPr="00ED7037">
        <w:rPr>
          <w:rFonts w:ascii="Times New Roman" w:hAnsi="Times New Roman" w:cs="Times New Roman"/>
          <w:sz w:val="24"/>
          <w:szCs w:val="24"/>
        </w:rPr>
        <w:t>The overall population age distribution is stable and the analysis is comparative static.</w:t>
      </w:r>
    </w:p>
    <w:p w14:paraId="34714B9F" w14:textId="77777777" w:rsidR="00ED7037" w:rsidRDefault="0032302D"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I then find an expression for sensitivities to perturbations in mortality and fertility in the neighborhood of the equilibrium, drawing conclusions about age patterns of mortality using arguments similar to Hamilton’s as described above in Lee</w:t>
      </w:r>
      <w:r w:rsidR="00F24C80" w:rsidRPr="00ED7037">
        <w:rPr>
          <w:rFonts w:ascii="Times New Roman" w:hAnsi="Times New Roman" w:cs="Times New Roman"/>
          <w:sz w:val="24"/>
          <w:szCs w:val="24"/>
        </w:rPr>
        <w:t xml:space="preserve"> (2003)</w:t>
      </w:r>
      <w:r w:rsidR="00F07400" w:rsidRPr="00ED7037">
        <w:rPr>
          <w:rFonts w:ascii="Times New Roman" w:hAnsi="Times New Roman" w:cs="Times New Roman"/>
          <w:sz w:val="24"/>
          <w:szCs w:val="24"/>
        </w:rPr>
        <w:t xml:space="preserve">. In this model </w:t>
      </w:r>
      <w:r w:rsidRPr="00ED7037">
        <w:rPr>
          <w:rFonts w:ascii="Times New Roman" w:hAnsi="Times New Roman" w:cs="Times New Roman"/>
          <w:sz w:val="24"/>
          <w:szCs w:val="24"/>
        </w:rPr>
        <w:t xml:space="preserve">higher survival at postreproductive ages contributes to reproductive fitness if older individuals make net transfers of food to </w:t>
      </w:r>
      <w:r w:rsidR="005708AD" w:rsidRPr="00ED7037">
        <w:rPr>
          <w:rFonts w:ascii="Times New Roman" w:hAnsi="Times New Roman" w:cs="Times New Roman"/>
          <w:sz w:val="24"/>
          <w:szCs w:val="24"/>
        </w:rPr>
        <w:t xml:space="preserve">young members of the population (perhaps offspring or grand-offspring). In this model the force of selection against mortality starts at a </w:t>
      </w:r>
      <w:r w:rsidR="00F07400" w:rsidRPr="00ED7037">
        <w:rPr>
          <w:rFonts w:ascii="Times New Roman" w:hAnsi="Times New Roman" w:cs="Times New Roman"/>
          <w:sz w:val="24"/>
          <w:szCs w:val="24"/>
        </w:rPr>
        <w:t>low</w:t>
      </w:r>
      <w:r w:rsidR="005708AD" w:rsidRPr="00ED7037">
        <w:rPr>
          <w:rFonts w:ascii="Times New Roman" w:hAnsi="Times New Roman" w:cs="Times New Roman"/>
          <w:sz w:val="24"/>
          <w:szCs w:val="24"/>
        </w:rPr>
        <w:t xml:space="preserve"> level </w:t>
      </w:r>
      <w:r w:rsidR="00F07400" w:rsidRPr="00ED7037">
        <w:rPr>
          <w:rFonts w:ascii="Times New Roman" w:hAnsi="Times New Roman" w:cs="Times New Roman"/>
          <w:sz w:val="24"/>
          <w:szCs w:val="24"/>
        </w:rPr>
        <w:t xml:space="preserve">at birth </w:t>
      </w:r>
      <w:r w:rsidR="005708AD" w:rsidRPr="00ED7037">
        <w:rPr>
          <w:rFonts w:ascii="Times New Roman" w:hAnsi="Times New Roman" w:cs="Times New Roman"/>
          <w:sz w:val="24"/>
          <w:szCs w:val="24"/>
        </w:rPr>
        <w:t xml:space="preserve">and </w:t>
      </w:r>
      <w:r w:rsidR="00F07400" w:rsidRPr="00ED7037">
        <w:rPr>
          <w:rFonts w:ascii="Times New Roman" w:hAnsi="Times New Roman" w:cs="Times New Roman"/>
          <w:sz w:val="24"/>
          <w:szCs w:val="24"/>
        </w:rPr>
        <w:t>rises</w:t>
      </w:r>
      <w:r w:rsidR="005708AD" w:rsidRPr="00ED7037">
        <w:rPr>
          <w:rFonts w:ascii="Times New Roman" w:hAnsi="Times New Roman" w:cs="Times New Roman"/>
          <w:sz w:val="24"/>
          <w:szCs w:val="24"/>
        </w:rPr>
        <w:t xml:space="preserve"> up to an age between reproductive and economic maturity</w:t>
      </w:r>
      <w:r w:rsidR="00206D3B" w:rsidRPr="00ED7037">
        <w:rPr>
          <w:rFonts w:ascii="Times New Roman" w:hAnsi="Times New Roman" w:cs="Times New Roman"/>
          <w:sz w:val="24"/>
          <w:szCs w:val="24"/>
        </w:rPr>
        <w:t>, so mortality is high following birth and declines until maturity.</w:t>
      </w:r>
      <w:r w:rsidR="005708AD" w:rsidRPr="00ED7037">
        <w:rPr>
          <w:rFonts w:ascii="Times New Roman" w:hAnsi="Times New Roman" w:cs="Times New Roman"/>
          <w:sz w:val="24"/>
          <w:szCs w:val="24"/>
        </w:rPr>
        <w:t xml:space="preserve">. </w:t>
      </w:r>
    </w:p>
    <w:p w14:paraId="796EE21C" w14:textId="77777777" w:rsidR="00ED7037" w:rsidRDefault="005708AD"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The general conclusion is that the force of selection against higher mortality at a given age </w:t>
      </w:r>
      <w:r w:rsidR="00206D3B" w:rsidRPr="00ED7037">
        <w:rPr>
          <w:rFonts w:ascii="Times New Roman" w:hAnsi="Times New Roman" w:cs="Times New Roman"/>
          <w:sz w:val="24"/>
          <w:szCs w:val="24"/>
        </w:rPr>
        <w:t>is</w:t>
      </w:r>
      <w:r w:rsidRPr="00ED7037">
        <w:rPr>
          <w:rFonts w:ascii="Times New Roman" w:hAnsi="Times New Roman" w:cs="Times New Roman"/>
          <w:sz w:val="24"/>
          <w:szCs w:val="24"/>
        </w:rPr>
        <w:t xml:space="preserve"> proportional to a weighted average of the share of lifetime fertility remaining above that age (as in Hamilton) and the share of</w:t>
      </w:r>
      <w:r w:rsidR="00206D3B" w:rsidRPr="00ED7037">
        <w:rPr>
          <w:rFonts w:ascii="Times New Roman" w:hAnsi="Times New Roman" w:cs="Times New Roman"/>
          <w:sz w:val="24"/>
          <w:szCs w:val="24"/>
        </w:rPr>
        <w:t xml:space="preserve"> remaining</w:t>
      </w:r>
      <w:r w:rsidRPr="00ED7037">
        <w:rPr>
          <w:rFonts w:ascii="Times New Roman" w:hAnsi="Times New Roman" w:cs="Times New Roman"/>
          <w:sz w:val="24"/>
          <w:szCs w:val="24"/>
        </w:rPr>
        <w:t xml:space="preserve"> lifetime net transfers to others above that age. </w:t>
      </w:r>
      <w:r w:rsidR="0057341A" w:rsidRPr="00ED7037">
        <w:rPr>
          <w:rFonts w:ascii="Times New Roman" w:hAnsi="Times New Roman" w:cs="Times New Roman"/>
          <w:sz w:val="24"/>
          <w:szCs w:val="24"/>
        </w:rPr>
        <w:t xml:space="preserve">If the species in question makes no transfers after birth, then the weight on remaining fertility is unity and the weight on remaining transfers is zero, giving the classical result of Hamilton (1966). </w:t>
      </w:r>
      <w:r w:rsidRPr="00ED7037">
        <w:rPr>
          <w:rFonts w:ascii="Times New Roman" w:hAnsi="Times New Roman" w:cs="Times New Roman"/>
          <w:sz w:val="24"/>
          <w:szCs w:val="24"/>
        </w:rPr>
        <w:t xml:space="preserve">If the species </w:t>
      </w:r>
      <w:r w:rsidR="0057341A" w:rsidRPr="00ED7037">
        <w:rPr>
          <w:rFonts w:ascii="Times New Roman" w:hAnsi="Times New Roman" w:cs="Times New Roman"/>
          <w:sz w:val="24"/>
          <w:szCs w:val="24"/>
        </w:rPr>
        <w:t xml:space="preserve">in question </w:t>
      </w:r>
      <w:r w:rsidR="00206D3B" w:rsidRPr="00ED7037">
        <w:rPr>
          <w:rFonts w:ascii="Times New Roman" w:hAnsi="Times New Roman" w:cs="Times New Roman"/>
          <w:sz w:val="24"/>
          <w:szCs w:val="24"/>
        </w:rPr>
        <w:t>makes transfers</w:t>
      </w:r>
      <w:r w:rsidRPr="00ED7037">
        <w:rPr>
          <w:rFonts w:ascii="Times New Roman" w:hAnsi="Times New Roman" w:cs="Times New Roman"/>
          <w:sz w:val="24"/>
          <w:szCs w:val="24"/>
        </w:rPr>
        <w:t xml:space="preserve"> to the point where the tradeoff between quantity and quality of offspring </w:t>
      </w:r>
      <w:r w:rsidR="0057341A" w:rsidRPr="00ED7037">
        <w:rPr>
          <w:rFonts w:ascii="Times New Roman" w:hAnsi="Times New Roman" w:cs="Times New Roman"/>
          <w:sz w:val="24"/>
          <w:szCs w:val="24"/>
        </w:rPr>
        <w:t>is</w:t>
      </w:r>
      <w:r w:rsidRPr="00ED7037">
        <w:rPr>
          <w:rFonts w:ascii="Times New Roman" w:hAnsi="Times New Roman" w:cs="Times New Roman"/>
          <w:sz w:val="24"/>
          <w:szCs w:val="24"/>
        </w:rPr>
        <w:t xml:space="preserve"> optimal, then the r</w:t>
      </w:r>
      <w:r w:rsidR="00202E54" w:rsidRPr="00ED7037">
        <w:rPr>
          <w:rFonts w:ascii="Times New Roman" w:hAnsi="Times New Roman" w:cs="Times New Roman"/>
          <w:sz w:val="24"/>
          <w:szCs w:val="24"/>
        </w:rPr>
        <w:t>emaining-fertility component gets</w:t>
      </w:r>
      <w:r w:rsidRPr="00ED7037">
        <w:rPr>
          <w:rFonts w:ascii="Times New Roman" w:hAnsi="Times New Roman" w:cs="Times New Roman"/>
          <w:sz w:val="24"/>
          <w:szCs w:val="24"/>
        </w:rPr>
        <w:t xml:space="preserve"> zero weight and</w:t>
      </w:r>
      <w:r w:rsidR="00202E54" w:rsidRPr="00ED7037">
        <w:rPr>
          <w:rFonts w:ascii="Times New Roman" w:hAnsi="Times New Roman" w:cs="Times New Roman"/>
          <w:sz w:val="24"/>
          <w:szCs w:val="24"/>
        </w:rPr>
        <w:t xml:space="preserve"> the force of selection depends</w:t>
      </w:r>
      <w:r w:rsidRPr="00ED7037">
        <w:rPr>
          <w:rFonts w:ascii="Times New Roman" w:hAnsi="Times New Roman" w:cs="Times New Roman"/>
          <w:sz w:val="24"/>
          <w:szCs w:val="24"/>
        </w:rPr>
        <w:t xml:space="preserve"> entirely on remaining transfers</w:t>
      </w:r>
      <w:r w:rsidR="00202E54" w:rsidRPr="00ED7037">
        <w:rPr>
          <w:rFonts w:ascii="Times New Roman" w:hAnsi="Times New Roman" w:cs="Times New Roman"/>
          <w:sz w:val="24"/>
          <w:szCs w:val="24"/>
        </w:rPr>
        <w:t xml:space="preserve"> which get a weight of unity</w:t>
      </w:r>
      <w:r w:rsidRPr="00ED7037">
        <w:rPr>
          <w:rFonts w:ascii="Times New Roman" w:hAnsi="Times New Roman" w:cs="Times New Roman"/>
          <w:sz w:val="24"/>
          <w:szCs w:val="24"/>
        </w:rPr>
        <w:t xml:space="preserve">. </w:t>
      </w:r>
      <w:r w:rsidR="00202E54" w:rsidRPr="00ED7037">
        <w:rPr>
          <w:rFonts w:ascii="Times New Roman" w:hAnsi="Times New Roman" w:cs="Times New Roman"/>
          <w:sz w:val="24"/>
          <w:szCs w:val="24"/>
        </w:rPr>
        <w:t>Intermediate weights can also occur according to explicit expressions in the analysis.</w:t>
      </w:r>
    </w:p>
    <w:p w14:paraId="2DE533B9" w14:textId="77777777" w:rsidR="00ED7037" w:rsidRDefault="00616B8F"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Based on observed fertility, mortality, and patterns of intergenerational transfers for some hunter gatherer groups, </w:t>
      </w:r>
      <w:r w:rsidR="006B6AEC" w:rsidRPr="00ED7037">
        <w:rPr>
          <w:rFonts w:ascii="Times New Roman" w:hAnsi="Times New Roman" w:cs="Times New Roman"/>
          <w:sz w:val="24"/>
          <w:szCs w:val="24"/>
        </w:rPr>
        <w:t>Figure 1</w:t>
      </w:r>
      <w:r w:rsidRPr="00ED7037">
        <w:rPr>
          <w:rFonts w:ascii="Times New Roman" w:hAnsi="Times New Roman" w:cs="Times New Roman"/>
          <w:sz w:val="24"/>
          <w:szCs w:val="24"/>
        </w:rPr>
        <w:t xml:space="preserve"> plots actual age specific mortality, the mortality predicted by the Hamilton analysis, and the mortality predicted by the theory of Lee (2003) incorporating intergenerational transfers. {I hope to redraw this based on the Kaplan-Gurven HG mortality schedules drawn from a collection of groups, and intergenerational transfer profiles that are an </w:t>
      </w:r>
      <w:r w:rsidRPr="00ED7037">
        <w:rPr>
          <w:rFonts w:ascii="Times New Roman" w:hAnsi="Times New Roman" w:cs="Times New Roman"/>
          <w:sz w:val="24"/>
          <w:szCs w:val="24"/>
        </w:rPr>
        <w:lastRenderedPageBreak/>
        <w:t>average of the Ache and !Kung}. The agreement with the transfer theory is quite striking, but I view this as in good part coinciden</w:t>
      </w:r>
      <w:r w:rsidR="00206D3B" w:rsidRPr="00ED7037">
        <w:rPr>
          <w:rFonts w:ascii="Times New Roman" w:hAnsi="Times New Roman" w:cs="Times New Roman"/>
          <w:sz w:val="24"/>
          <w:szCs w:val="24"/>
        </w:rPr>
        <w:t>tal</w:t>
      </w:r>
      <w:r w:rsidRPr="00ED7037">
        <w:rPr>
          <w:rFonts w:ascii="Times New Roman" w:hAnsi="Times New Roman" w:cs="Times New Roman"/>
          <w:sz w:val="24"/>
          <w:szCs w:val="24"/>
        </w:rPr>
        <w:t>. There are many empirical difficulties with the estimates of food transfers, and food transfers are only one aspect of the ways older humans help younger ones</w:t>
      </w:r>
      <w:r w:rsidR="00690379" w:rsidRPr="00ED7037">
        <w:rPr>
          <w:rFonts w:ascii="Times New Roman" w:hAnsi="Times New Roman" w:cs="Times New Roman"/>
          <w:sz w:val="24"/>
          <w:szCs w:val="24"/>
        </w:rPr>
        <w:t>, and surely many other forces are at play besides those incorporated in the model. Nonetheless, the figure is encouraging.</w:t>
      </w:r>
    </w:p>
    <w:p w14:paraId="4CFE1B3F" w14:textId="77777777" w:rsidR="005B00C2" w:rsidRDefault="005B00C2" w:rsidP="005B00C2">
      <w:pPr>
        <w:spacing w:line="480" w:lineRule="auto"/>
        <w:ind w:firstLine="720"/>
        <w:rPr>
          <w:rFonts w:ascii="Times New Roman" w:hAnsi="Times New Roman" w:cs="Times New Roman"/>
          <w:sz w:val="24"/>
          <w:szCs w:val="24"/>
        </w:rPr>
      </w:pPr>
    </w:p>
    <w:p w14:paraId="4B680DF6" w14:textId="77777777" w:rsidR="00A53BDE" w:rsidRPr="004935AC" w:rsidRDefault="00DE3C82" w:rsidP="005B00C2">
      <w:pPr>
        <w:pStyle w:val="Heading2"/>
        <w:spacing w:before="0" w:line="480" w:lineRule="auto"/>
        <w:jc w:val="center"/>
        <w:rPr>
          <w:rFonts w:ascii="Times New Roman" w:hAnsi="Times New Roman" w:cs="Times New Roman"/>
          <w:caps/>
          <w:color w:val="auto"/>
          <w:sz w:val="24"/>
          <w:szCs w:val="24"/>
        </w:rPr>
      </w:pPr>
      <w:r w:rsidRPr="004935AC">
        <w:rPr>
          <w:rFonts w:ascii="Times New Roman" w:hAnsi="Times New Roman" w:cs="Times New Roman"/>
          <w:caps/>
          <w:color w:val="auto"/>
          <w:sz w:val="24"/>
          <w:szCs w:val="24"/>
        </w:rPr>
        <w:t>Microsimulation of the Transfer Model with Explicit Food Sharing Groups and Rules</w:t>
      </w:r>
    </w:p>
    <w:p w14:paraId="71EC7A8B" w14:textId="77777777" w:rsidR="005B00C2" w:rsidRPr="005B00C2" w:rsidRDefault="005B00C2" w:rsidP="005B00C2">
      <w:pPr>
        <w:spacing w:line="480" w:lineRule="auto"/>
      </w:pPr>
    </w:p>
    <w:p w14:paraId="18262115" w14:textId="77777777" w:rsidR="00ED7037" w:rsidRDefault="00B344A3"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Some questions were raised about features of </w:t>
      </w:r>
      <w:r w:rsidR="00DE3C82" w:rsidRPr="00ED7037">
        <w:rPr>
          <w:rFonts w:ascii="Times New Roman" w:hAnsi="Times New Roman" w:cs="Times New Roman"/>
          <w:sz w:val="24"/>
          <w:szCs w:val="24"/>
        </w:rPr>
        <w:t>the 2003</w:t>
      </w:r>
      <w:r w:rsidRPr="00ED7037">
        <w:rPr>
          <w:rFonts w:ascii="Times New Roman" w:hAnsi="Times New Roman" w:cs="Times New Roman"/>
          <w:sz w:val="24"/>
          <w:szCs w:val="24"/>
        </w:rPr>
        <w:t xml:space="preserve"> paper. How could the populations of sharing groups be stable when individual families would have been tiny, perhaps with only one or two or three members? How could the catastrophic effects of a parental death be reflected in the analysis when in stable populations all ages are always present? How could comparative analysis of outcomes for gene lines be appropriate in the context of a mutation accumulation mechanism which would mean that every individual had a different mix of deleterious genes?</w:t>
      </w:r>
      <w:r w:rsidR="003B44F4" w:rsidRPr="00ED7037">
        <w:rPr>
          <w:rFonts w:ascii="Times New Roman" w:hAnsi="Times New Roman" w:cs="Times New Roman"/>
          <w:sz w:val="24"/>
          <w:szCs w:val="24"/>
        </w:rPr>
        <w:t xml:space="preserve"> While there are responses to each </w:t>
      </w:r>
      <w:r w:rsidR="00206D3B" w:rsidRPr="00ED7037">
        <w:rPr>
          <w:rFonts w:ascii="Times New Roman" w:hAnsi="Times New Roman" w:cs="Times New Roman"/>
          <w:sz w:val="24"/>
          <w:szCs w:val="24"/>
        </w:rPr>
        <w:t xml:space="preserve">of these </w:t>
      </w:r>
      <w:r w:rsidR="003B44F4" w:rsidRPr="00ED7037">
        <w:rPr>
          <w:rFonts w:ascii="Times New Roman" w:hAnsi="Times New Roman" w:cs="Times New Roman"/>
          <w:sz w:val="24"/>
          <w:szCs w:val="24"/>
        </w:rPr>
        <w:t>point</w:t>
      </w:r>
      <w:r w:rsidR="00206D3B" w:rsidRPr="00ED7037">
        <w:rPr>
          <w:rFonts w:ascii="Times New Roman" w:hAnsi="Times New Roman" w:cs="Times New Roman"/>
          <w:sz w:val="24"/>
          <w:szCs w:val="24"/>
        </w:rPr>
        <w:t>s</w:t>
      </w:r>
      <w:r w:rsidR="00BB6343" w:rsidRPr="00ED7037">
        <w:rPr>
          <w:rStyle w:val="EndnoteReference"/>
          <w:rFonts w:ascii="Times New Roman" w:hAnsi="Times New Roman" w:cs="Times New Roman"/>
          <w:sz w:val="24"/>
          <w:szCs w:val="24"/>
        </w:rPr>
        <w:endnoteReference w:id="1"/>
      </w:r>
      <w:r w:rsidR="003B44F4" w:rsidRPr="00ED7037">
        <w:rPr>
          <w:rFonts w:ascii="Times New Roman" w:hAnsi="Times New Roman" w:cs="Times New Roman"/>
          <w:sz w:val="24"/>
          <w:szCs w:val="24"/>
        </w:rPr>
        <w:t xml:space="preserve">, these questions motivated me to investigate </w:t>
      </w:r>
      <w:r w:rsidR="00B91D7F" w:rsidRPr="00ED7037">
        <w:rPr>
          <w:rFonts w:ascii="Times New Roman" w:hAnsi="Times New Roman" w:cs="Times New Roman"/>
          <w:sz w:val="24"/>
          <w:szCs w:val="24"/>
        </w:rPr>
        <w:t>the same</w:t>
      </w:r>
      <w:r w:rsidR="003B44F4" w:rsidRPr="00ED7037">
        <w:rPr>
          <w:rFonts w:ascii="Times New Roman" w:hAnsi="Times New Roman" w:cs="Times New Roman"/>
          <w:sz w:val="24"/>
          <w:szCs w:val="24"/>
        </w:rPr>
        <w:t xml:space="preserve"> model using microsimulation</w:t>
      </w:r>
      <w:r w:rsidR="009F7A50" w:rsidRPr="00ED7037">
        <w:rPr>
          <w:rFonts w:ascii="Times New Roman" w:hAnsi="Times New Roman" w:cs="Times New Roman"/>
          <w:sz w:val="24"/>
          <w:szCs w:val="24"/>
        </w:rPr>
        <w:t xml:space="preserve"> (Lee 2008)</w:t>
      </w:r>
      <w:r w:rsidR="005064FF" w:rsidRPr="00ED7037">
        <w:rPr>
          <w:rFonts w:ascii="Times New Roman" w:hAnsi="Times New Roman" w:cs="Times New Roman"/>
          <w:sz w:val="24"/>
          <w:szCs w:val="24"/>
        </w:rPr>
        <w:t>.</w:t>
      </w:r>
      <w:r w:rsidR="003B44F4" w:rsidRPr="00ED7037">
        <w:rPr>
          <w:rFonts w:ascii="Times New Roman" w:hAnsi="Times New Roman" w:cs="Times New Roman"/>
          <w:sz w:val="24"/>
          <w:szCs w:val="24"/>
        </w:rPr>
        <w:t xml:space="preserve"> </w:t>
      </w:r>
      <w:r w:rsidR="009E0900" w:rsidRPr="00ED7037">
        <w:rPr>
          <w:rFonts w:ascii="Times New Roman" w:hAnsi="Times New Roman" w:cs="Times New Roman"/>
          <w:sz w:val="24"/>
          <w:szCs w:val="24"/>
        </w:rPr>
        <w:t xml:space="preserve">While the model described earlier refers to any species, the microsimulation analysis is designed to reflect the situation of human hunter-gatherers. </w:t>
      </w:r>
    </w:p>
    <w:p w14:paraId="09CFDC67" w14:textId="77777777" w:rsidR="00ED7037" w:rsidRDefault="009E0900"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In the simulations, i</w:t>
      </w:r>
      <w:r w:rsidR="005064FF" w:rsidRPr="00ED7037">
        <w:rPr>
          <w:rFonts w:ascii="Times New Roman" w:hAnsi="Times New Roman" w:cs="Times New Roman"/>
          <w:sz w:val="24"/>
          <w:szCs w:val="24"/>
        </w:rPr>
        <w:t xml:space="preserve">ndividuals </w:t>
      </w:r>
      <w:r w:rsidR="00206D3B" w:rsidRPr="00ED7037">
        <w:rPr>
          <w:rFonts w:ascii="Times New Roman" w:hAnsi="Times New Roman" w:cs="Times New Roman"/>
          <w:sz w:val="24"/>
          <w:szCs w:val="24"/>
        </w:rPr>
        <w:t>inheri</w:t>
      </w:r>
      <w:r w:rsidRPr="00ED7037">
        <w:rPr>
          <w:rFonts w:ascii="Times New Roman" w:hAnsi="Times New Roman" w:cs="Times New Roman"/>
          <w:sz w:val="24"/>
          <w:szCs w:val="24"/>
        </w:rPr>
        <w:t xml:space="preserve">t the genome of their mothers, but </w:t>
      </w:r>
      <w:r w:rsidR="005064FF" w:rsidRPr="00ED7037">
        <w:rPr>
          <w:rFonts w:ascii="Times New Roman" w:hAnsi="Times New Roman" w:cs="Times New Roman"/>
          <w:sz w:val="24"/>
          <w:szCs w:val="24"/>
        </w:rPr>
        <w:t>experience</w:t>
      </w:r>
      <w:r w:rsidR="003B44F4" w:rsidRPr="00ED7037">
        <w:rPr>
          <w:rFonts w:ascii="Times New Roman" w:hAnsi="Times New Roman" w:cs="Times New Roman"/>
          <w:sz w:val="24"/>
          <w:szCs w:val="24"/>
        </w:rPr>
        <w:t xml:space="preserve"> </w:t>
      </w:r>
      <w:r w:rsidRPr="00ED7037">
        <w:rPr>
          <w:rFonts w:ascii="Times New Roman" w:hAnsi="Times New Roman" w:cs="Times New Roman"/>
          <w:sz w:val="24"/>
          <w:szCs w:val="24"/>
        </w:rPr>
        <w:t xml:space="preserve">random </w:t>
      </w:r>
      <w:r w:rsidR="003B44F4" w:rsidRPr="00ED7037">
        <w:rPr>
          <w:rFonts w:ascii="Times New Roman" w:hAnsi="Times New Roman" w:cs="Times New Roman"/>
          <w:sz w:val="24"/>
          <w:szCs w:val="24"/>
        </w:rPr>
        <w:t>mu</w:t>
      </w:r>
      <w:r w:rsidR="005064FF" w:rsidRPr="00ED7037">
        <w:rPr>
          <w:rFonts w:ascii="Times New Roman" w:hAnsi="Times New Roman" w:cs="Times New Roman"/>
          <w:sz w:val="24"/>
          <w:szCs w:val="24"/>
        </w:rPr>
        <w:t>tations at birth</w:t>
      </w:r>
      <w:r w:rsidRPr="00ED7037">
        <w:rPr>
          <w:rFonts w:ascii="Times New Roman" w:hAnsi="Times New Roman" w:cs="Times New Roman"/>
          <w:sz w:val="24"/>
          <w:szCs w:val="24"/>
        </w:rPr>
        <w:t>.</w:t>
      </w:r>
      <w:r w:rsidR="005064FF" w:rsidRPr="00ED7037">
        <w:rPr>
          <w:rFonts w:ascii="Times New Roman" w:hAnsi="Times New Roman" w:cs="Times New Roman"/>
          <w:sz w:val="24"/>
          <w:szCs w:val="24"/>
        </w:rPr>
        <w:t xml:space="preserve"> </w:t>
      </w:r>
      <w:r w:rsidRPr="00ED7037">
        <w:rPr>
          <w:rFonts w:ascii="Times New Roman" w:hAnsi="Times New Roman" w:cs="Times New Roman"/>
          <w:sz w:val="24"/>
          <w:szCs w:val="24"/>
        </w:rPr>
        <w:t>They</w:t>
      </w:r>
      <w:r w:rsidR="005064FF" w:rsidRPr="00ED7037">
        <w:rPr>
          <w:rFonts w:ascii="Times New Roman" w:hAnsi="Times New Roman" w:cs="Times New Roman"/>
          <w:sz w:val="24"/>
          <w:szCs w:val="24"/>
        </w:rPr>
        <w:t xml:space="preserve"> live</w:t>
      </w:r>
      <w:r w:rsidR="003B44F4" w:rsidRPr="00ED7037">
        <w:rPr>
          <w:rFonts w:ascii="Times New Roman" w:hAnsi="Times New Roman" w:cs="Times New Roman"/>
          <w:sz w:val="24"/>
          <w:szCs w:val="24"/>
        </w:rPr>
        <w:t xml:space="preserve"> together in small food sharing groups </w:t>
      </w:r>
      <w:r w:rsidR="005064FF" w:rsidRPr="00ED7037">
        <w:rPr>
          <w:rFonts w:ascii="Times New Roman" w:hAnsi="Times New Roman" w:cs="Times New Roman"/>
          <w:sz w:val="24"/>
          <w:szCs w:val="24"/>
        </w:rPr>
        <w:t>within which intergenerational transfers take place</w:t>
      </w:r>
      <w:r w:rsidR="00206D3B" w:rsidRPr="00ED7037">
        <w:rPr>
          <w:rFonts w:ascii="Times New Roman" w:hAnsi="Times New Roman" w:cs="Times New Roman"/>
          <w:sz w:val="24"/>
          <w:szCs w:val="24"/>
        </w:rPr>
        <w:t>. G</w:t>
      </w:r>
      <w:r w:rsidRPr="00ED7037">
        <w:rPr>
          <w:rFonts w:ascii="Times New Roman" w:hAnsi="Times New Roman" w:cs="Times New Roman"/>
          <w:sz w:val="24"/>
          <w:szCs w:val="24"/>
        </w:rPr>
        <w:t xml:space="preserve">roup membership </w:t>
      </w:r>
      <w:r w:rsidR="00206D3B" w:rsidRPr="00ED7037">
        <w:rPr>
          <w:rFonts w:ascii="Times New Roman" w:hAnsi="Times New Roman" w:cs="Times New Roman"/>
          <w:sz w:val="24"/>
          <w:szCs w:val="24"/>
        </w:rPr>
        <w:t xml:space="preserve">is built up from membership in </w:t>
      </w:r>
      <w:r w:rsidRPr="00ED7037">
        <w:rPr>
          <w:rFonts w:ascii="Times New Roman" w:hAnsi="Times New Roman" w:cs="Times New Roman"/>
          <w:sz w:val="24"/>
          <w:szCs w:val="24"/>
        </w:rPr>
        <w:t xml:space="preserve"> </w:t>
      </w:r>
      <w:r w:rsidR="00AB77A6" w:rsidRPr="00ED7037">
        <w:rPr>
          <w:rFonts w:ascii="Times New Roman" w:hAnsi="Times New Roman" w:cs="Times New Roman"/>
          <w:sz w:val="24"/>
          <w:szCs w:val="24"/>
        </w:rPr>
        <w:t xml:space="preserve">“matriarchies” consisting of all the living descendants of a single living female. </w:t>
      </w:r>
      <w:r w:rsidR="00206D3B" w:rsidRPr="00ED7037">
        <w:rPr>
          <w:rFonts w:ascii="Times New Roman" w:hAnsi="Times New Roman" w:cs="Times New Roman"/>
          <w:sz w:val="24"/>
          <w:szCs w:val="24"/>
        </w:rPr>
        <w:t xml:space="preserve">Different rules for </w:t>
      </w:r>
      <w:r w:rsidR="00B91D7F" w:rsidRPr="00ED7037">
        <w:rPr>
          <w:rFonts w:ascii="Times New Roman" w:hAnsi="Times New Roman" w:cs="Times New Roman"/>
          <w:sz w:val="24"/>
          <w:szCs w:val="24"/>
        </w:rPr>
        <w:t xml:space="preserve">membership </w:t>
      </w:r>
      <w:r w:rsidR="00206D3B" w:rsidRPr="00ED7037">
        <w:rPr>
          <w:rFonts w:ascii="Times New Roman" w:hAnsi="Times New Roman" w:cs="Times New Roman"/>
          <w:sz w:val="24"/>
          <w:szCs w:val="24"/>
        </w:rPr>
        <w:t>in sharing groups are considered,</w:t>
      </w:r>
      <w:r w:rsidR="009F7A50" w:rsidRPr="00ED7037">
        <w:rPr>
          <w:rFonts w:ascii="Times New Roman" w:hAnsi="Times New Roman" w:cs="Times New Roman"/>
          <w:sz w:val="24"/>
          <w:szCs w:val="24"/>
        </w:rPr>
        <w:t xml:space="preserve"> for example a) sharing </w:t>
      </w:r>
      <w:r w:rsidR="00206D3B" w:rsidRPr="00ED7037">
        <w:rPr>
          <w:rFonts w:ascii="Times New Roman" w:hAnsi="Times New Roman" w:cs="Times New Roman"/>
          <w:sz w:val="24"/>
          <w:szCs w:val="24"/>
        </w:rPr>
        <w:t xml:space="preserve">only </w:t>
      </w:r>
      <w:r w:rsidR="009F7A50" w:rsidRPr="00ED7037">
        <w:rPr>
          <w:rFonts w:ascii="Times New Roman" w:hAnsi="Times New Roman" w:cs="Times New Roman"/>
          <w:sz w:val="24"/>
          <w:szCs w:val="24"/>
        </w:rPr>
        <w:t xml:space="preserve">within </w:t>
      </w:r>
      <w:r w:rsidR="009F7A50" w:rsidRPr="00ED7037">
        <w:rPr>
          <w:rFonts w:ascii="Times New Roman" w:hAnsi="Times New Roman" w:cs="Times New Roman"/>
          <w:sz w:val="24"/>
          <w:szCs w:val="24"/>
        </w:rPr>
        <w:lastRenderedPageBreak/>
        <w:t xml:space="preserve">matriarchies, </w:t>
      </w:r>
      <w:r w:rsidR="00206D3B" w:rsidRPr="00ED7037">
        <w:rPr>
          <w:rFonts w:ascii="Times New Roman" w:hAnsi="Times New Roman" w:cs="Times New Roman"/>
          <w:sz w:val="24"/>
          <w:szCs w:val="24"/>
        </w:rPr>
        <w:t xml:space="preserve">and so strongly kin based; </w:t>
      </w:r>
      <w:r w:rsidR="009F7A50" w:rsidRPr="00ED7037">
        <w:rPr>
          <w:rFonts w:ascii="Times New Roman" w:hAnsi="Times New Roman" w:cs="Times New Roman"/>
          <w:sz w:val="24"/>
          <w:szCs w:val="24"/>
        </w:rPr>
        <w:t xml:space="preserve">or b) sharing within groups containing up to </w:t>
      </w:r>
      <w:r w:rsidR="003441D2" w:rsidRPr="00ED7037">
        <w:rPr>
          <w:rFonts w:ascii="Times New Roman" w:hAnsi="Times New Roman" w:cs="Times New Roman"/>
          <w:sz w:val="24"/>
          <w:szCs w:val="24"/>
        </w:rPr>
        <w:t>third</w:t>
      </w:r>
      <w:r w:rsidR="009F7A50" w:rsidRPr="00ED7037">
        <w:rPr>
          <w:rFonts w:ascii="Times New Roman" w:hAnsi="Times New Roman" w:cs="Times New Roman"/>
          <w:sz w:val="24"/>
          <w:szCs w:val="24"/>
        </w:rPr>
        <w:t xml:space="preserve"> cousins, </w:t>
      </w:r>
      <w:r w:rsidR="00206D3B" w:rsidRPr="00ED7037">
        <w:rPr>
          <w:rFonts w:ascii="Times New Roman" w:hAnsi="Times New Roman" w:cs="Times New Roman"/>
          <w:sz w:val="24"/>
          <w:szCs w:val="24"/>
        </w:rPr>
        <w:t>and so bigger groups with weaker kin ties; or</w:t>
      </w:r>
      <w:r w:rsidR="009F7A50" w:rsidRPr="00ED7037">
        <w:rPr>
          <w:rFonts w:ascii="Times New Roman" w:hAnsi="Times New Roman" w:cs="Times New Roman"/>
          <w:sz w:val="24"/>
          <w:szCs w:val="24"/>
        </w:rPr>
        <w:t xml:space="preserve"> c) </w:t>
      </w:r>
      <w:r w:rsidR="00206D3B" w:rsidRPr="00ED7037">
        <w:rPr>
          <w:rFonts w:ascii="Times New Roman" w:hAnsi="Times New Roman" w:cs="Times New Roman"/>
          <w:sz w:val="24"/>
          <w:szCs w:val="24"/>
        </w:rPr>
        <w:t xml:space="preserve">sharing within </w:t>
      </w:r>
      <w:r w:rsidR="009F7A50" w:rsidRPr="00ED7037">
        <w:rPr>
          <w:rFonts w:ascii="Times New Roman" w:hAnsi="Times New Roman" w:cs="Times New Roman"/>
          <w:sz w:val="24"/>
          <w:szCs w:val="24"/>
        </w:rPr>
        <w:t xml:space="preserve">groups that contain </w:t>
      </w:r>
      <w:r w:rsidR="00206D3B" w:rsidRPr="00ED7037">
        <w:rPr>
          <w:rFonts w:ascii="Times New Roman" w:hAnsi="Times New Roman" w:cs="Times New Roman"/>
          <w:sz w:val="24"/>
          <w:szCs w:val="24"/>
        </w:rPr>
        <w:t xml:space="preserve">relatives </w:t>
      </w:r>
      <w:r w:rsidR="009F7A50" w:rsidRPr="00ED7037">
        <w:rPr>
          <w:rFonts w:ascii="Times New Roman" w:hAnsi="Times New Roman" w:cs="Times New Roman"/>
          <w:sz w:val="24"/>
          <w:szCs w:val="24"/>
        </w:rPr>
        <w:t xml:space="preserve">up to </w:t>
      </w:r>
      <w:r w:rsidR="003441D2" w:rsidRPr="00ED7037">
        <w:rPr>
          <w:rFonts w:ascii="Times New Roman" w:hAnsi="Times New Roman" w:cs="Times New Roman"/>
          <w:sz w:val="24"/>
          <w:szCs w:val="24"/>
        </w:rPr>
        <w:t>third</w:t>
      </w:r>
      <w:r w:rsidR="009F7A50" w:rsidRPr="00ED7037">
        <w:rPr>
          <w:rFonts w:ascii="Times New Roman" w:hAnsi="Times New Roman" w:cs="Times New Roman"/>
          <w:sz w:val="24"/>
          <w:szCs w:val="24"/>
        </w:rPr>
        <w:t xml:space="preserve"> cousins plus </w:t>
      </w:r>
      <w:r w:rsidR="00206D3B" w:rsidRPr="00ED7037">
        <w:rPr>
          <w:rFonts w:ascii="Times New Roman" w:hAnsi="Times New Roman" w:cs="Times New Roman"/>
          <w:sz w:val="24"/>
          <w:szCs w:val="24"/>
        </w:rPr>
        <w:t>sufficient non-related other cousin groups to achieve g</w:t>
      </w:r>
      <w:r w:rsidR="009F7A50" w:rsidRPr="00ED7037">
        <w:rPr>
          <w:rFonts w:ascii="Times New Roman" w:hAnsi="Times New Roman" w:cs="Times New Roman"/>
          <w:sz w:val="24"/>
          <w:szCs w:val="24"/>
        </w:rPr>
        <w:t xml:space="preserve">roup sizes </w:t>
      </w:r>
      <w:r w:rsidR="00206D3B" w:rsidRPr="00ED7037">
        <w:rPr>
          <w:rFonts w:ascii="Times New Roman" w:hAnsi="Times New Roman" w:cs="Times New Roman"/>
          <w:sz w:val="24"/>
          <w:szCs w:val="24"/>
        </w:rPr>
        <w:t>bounded</w:t>
      </w:r>
      <w:r w:rsidR="009F7A50" w:rsidRPr="00ED7037">
        <w:rPr>
          <w:rFonts w:ascii="Times New Roman" w:hAnsi="Times New Roman" w:cs="Times New Roman"/>
          <w:sz w:val="24"/>
          <w:szCs w:val="24"/>
        </w:rPr>
        <w:t xml:space="preserve"> between 8 and 25</w:t>
      </w:r>
      <w:r w:rsidR="00206D3B" w:rsidRPr="00ED7037">
        <w:rPr>
          <w:rFonts w:ascii="Times New Roman" w:hAnsi="Times New Roman" w:cs="Times New Roman"/>
          <w:sz w:val="24"/>
          <w:szCs w:val="24"/>
        </w:rPr>
        <w:t xml:space="preserve"> members</w:t>
      </w:r>
      <w:r w:rsidR="009F7A50" w:rsidRPr="00ED7037">
        <w:rPr>
          <w:rFonts w:ascii="Times New Roman" w:hAnsi="Times New Roman" w:cs="Times New Roman"/>
          <w:sz w:val="24"/>
          <w:szCs w:val="24"/>
        </w:rPr>
        <w:t>, numbers based on hunter-gatherer ethnographies</w:t>
      </w:r>
      <w:r w:rsidR="00206D3B" w:rsidRPr="00ED7037">
        <w:rPr>
          <w:rFonts w:ascii="Times New Roman" w:hAnsi="Times New Roman" w:cs="Times New Roman"/>
          <w:sz w:val="24"/>
          <w:szCs w:val="24"/>
        </w:rPr>
        <w:t>. When group sizes fall below 8 members two groups fuse</w:t>
      </w:r>
      <w:r w:rsidR="009F7A50" w:rsidRPr="00ED7037">
        <w:rPr>
          <w:rFonts w:ascii="Times New Roman" w:hAnsi="Times New Roman" w:cs="Times New Roman"/>
          <w:sz w:val="24"/>
          <w:szCs w:val="24"/>
        </w:rPr>
        <w:t xml:space="preserve">, and </w:t>
      </w:r>
      <w:r w:rsidR="00206D3B" w:rsidRPr="00ED7037">
        <w:rPr>
          <w:rFonts w:ascii="Times New Roman" w:hAnsi="Times New Roman" w:cs="Times New Roman"/>
          <w:sz w:val="24"/>
          <w:szCs w:val="24"/>
        </w:rPr>
        <w:t>when they rise above 25 members they</w:t>
      </w:r>
      <w:r w:rsidR="009F7A50" w:rsidRPr="00ED7037">
        <w:rPr>
          <w:rFonts w:ascii="Times New Roman" w:hAnsi="Times New Roman" w:cs="Times New Roman"/>
          <w:sz w:val="24"/>
          <w:szCs w:val="24"/>
        </w:rPr>
        <w:t xml:space="preserve"> fission. Within the</w:t>
      </w:r>
      <w:r w:rsidR="000906EE" w:rsidRPr="00ED7037">
        <w:rPr>
          <w:rFonts w:ascii="Times New Roman" w:hAnsi="Times New Roman" w:cs="Times New Roman"/>
          <w:sz w:val="24"/>
          <w:szCs w:val="24"/>
        </w:rPr>
        <w:t>se</w:t>
      </w:r>
      <w:r w:rsidR="009F7A50" w:rsidRPr="00ED7037">
        <w:rPr>
          <w:rFonts w:ascii="Times New Roman" w:hAnsi="Times New Roman" w:cs="Times New Roman"/>
          <w:sz w:val="24"/>
          <w:szCs w:val="24"/>
        </w:rPr>
        <w:t xml:space="preserve"> sharing groups the completeness of sharing among the constituent matriarchies can be specified. Fertility and mortality by age depend on food consumption by each individual, </w:t>
      </w:r>
      <w:r w:rsidR="000906EE" w:rsidRPr="00ED7037">
        <w:rPr>
          <w:rFonts w:ascii="Times New Roman" w:hAnsi="Times New Roman" w:cs="Times New Roman"/>
          <w:sz w:val="24"/>
          <w:szCs w:val="24"/>
        </w:rPr>
        <w:t xml:space="preserve">with this relationship </w:t>
      </w:r>
      <w:r w:rsidR="009F7A50" w:rsidRPr="00ED7037">
        <w:rPr>
          <w:rFonts w:ascii="Times New Roman" w:hAnsi="Times New Roman" w:cs="Times New Roman"/>
          <w:sz w:val="24"/>
          <w:szCs w:val="24"/>
        </w:rPr>
        <w:t xml:space="preserve">calibrated </w:t>
      </w:r>
      <w:r w:rsidR="000906EE" w:rsidRPr="00ED7037">
        <w:rPr>
          <w:rFonts w:ascii="Times New Roman" w:hAnsi="Times New Roman" w:cs="Times New Roman"/>
          <w:sz w:val="24"/>
          <w:szCs w:val="24"/>
        </w:rPr>
        <w:t>on estimated</w:t>
      </w:r>
      <w:r w:rsidR="009F7A50" w:rsidRPr="00ED7037">
        <w:rPr>
          <w:rFonts w:ascii="Times New Roman" w:hAnsi="Times New Roman" w:cs="Times New Roman"/>
          <w:sz w:val="24"/>
          <w:szCs w:val="24"/>
        </w:rPr>
        <w:t xml:space="preserve"> relations in historical demographic data. </w:t>
      </w:r>
      <w:r w:rsidR="00DB6EFD" w:rsidRPr="00ED7037">
        <w:rPr>
          <w:rFonts w:ascii="Times New Roman" w:hAnsi="Times New Roman" w:cs="Times New Roman"/>
          <w:sz w:val="24"/>
          <w:szCs w:val="24"/>
        </w:rPr>
        <w:t>The general setup is guided by descriptions such as Hill and Hurtado (2009) “food provisioning is ubiquitous, generally biased in favour of helping families with large dependency loads and not limited to kin assistance.”</w:t>
      </w:r>
    </w:p>
    <w:p w14:paraId="0647109F" w14:textId="77777777" w:rsidR="00ED7037" w:rsidRDefault="005B67BF"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These </w:t>
      </w:r>
      <w:r w:rsidR="00CE078E" w:rsidRPr="00ED7037">
        <w:rPr>
          <w:rFonts w:ascii="Times New Roman" w:hAnsi="Times New Roman" w:cs="Times New Roman"/>
          <w:sz w:val="24"/>
          <w:szCs w:val="24"/>
        </w:rPr>
        <w:t>age distributions within the sharing groups are not assumed stable and mutations occur randomly at every birth so there is genetic heterogeneity within groups and among kin. Catastrophic effects of maternal death may occur, or the consequences of maternal death may be buffered by the presence of other adults in the sharing groups. In these ways the s</w:t>
      </w:r>
      <w:r w:rsidRPr="00ED7037">
        <w:rPr>
          <w:rFonts w:ascii="Times New Roman" w:hAnsi="Times New Roman" w:cs="Times New Roman"/>
          <w:sz w:val="24"/>
          <w:szCs w:val="24"/>
        </w:rPr>
        <w:t xml:space="preserve">imulations avoid the questions raised above, but do not avoid </w:t>
      </w:r>
      <w:r w:rsidR="00CE078E" w:rsidRPr="00ED7037">
        <w:rPr>
          <w:rFonts w:ascii="Times New Roman" w:hAnsi="Times New Roman" w:cs="Times New Roman"/>
          <w:sz w:val="24"/>
          <w:szCs w:val="24"/>
        </w:rPr>
        <w:t>a degree</w:t>
      </w:r>
      <w:r w:rsidRPr="00ED7037">
        <w:rPr>
          <w:rFonts w:ascii="Times New Roman" w:hAnsi="Times New Roman" w:cs="Times New Roman"/>
          <w:sz w:val="24"/>
          <w:szCs w:val="24"/>
        </w:rPr>
        <w:t xml:space="preserve"> of circularity. They can assess the underlying coherence and consistency of an age-patterned set of behaviors – fertility, mortality and transfers. However, they are based on </w:t>
      </w:r>
      <w:r w:rsidR="00CE078E" w:rsidRPr="00ED7037">
        <w:rPr>
          <w:rFonts w:ascii="Times New Roman" w:hAnsi="Times New Roman" w:cs="Times New Roman"/>
          <w:sz w:val="24"/>
          <w:szCs w:val="24"/>
        </w:rPr>
        <w:t xml:space="preserve">the </w:t>
      </w:r>
      <w:r w:rsidRPr="00ED7037">
        <w:rPr>
          <w:rFonts w:ascii="Times New Roman" w:hAnsi="Times New Roman" w:cs="Times New Roman"/>
          <w:sz w:val="24"/>
          <w:szCs w:val="24"/>
        </w:rPr>
        <w:t>observed age profile</w:t>
      </w:r>
      <w:r w:rsidR="00CE078E" w:rsidRPr="00ED7037">
        <w:rPr>
          <w:rFonts w:ascii="Times New Roman" w:hAnsi="Times New Roman" w:cs="Times New Roman"/>
          <w:sz w:val="24"/>
          <w:szCs w:val="24"/>
        </w:rPr>
        <w:t xml:space="preserve">s of fertility and productivity </w:t>
      </w:r>
      <w:r w:rsidRPr="00ED7037">
        <w:rPr>
          <w:rFonts w:ascii="Times New Roman" w:hAnsi="Times New Roman" w:cs="Times New Roman"/>
          <w:sz w:val="24"/>
          <w:szCs w:val="24"/>
        </w:rPr>
        <w:t>as inputs.</w:t>
      </w:r>
    </w:p>
    <w:p w14:paraId="6F5555E3" w14:textId="77777777" w:rsidR="00ED7037" w:rsidRDefault="004C63EA"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The basic result is that starting from </w:t>
      </w:r>
      <w:r w:rsidR="007143ED" w:rsidRPr="00ED7037">
        <w:rPr>
          <w:rFonts w:ascii="Times New Roman" w:hAnsi="Times New Roman" w:cs="Times New Roman"/>
          <w:sz w:val="24"/>
          <w:szCs w:val="24"/>
        </w:rPr>
        <w:t xml:space="preserve">a flat and very low mortality schedule, after 75,000 years of simulated evolution along the lines described above, </w:t>
      </w:r>
      <w:r w:rsidR="002275DA" w:rsidRPr="00ED7037">
        <w:rPr>
          <w:rFonts w:ascii="Times New Roman" w:hAnsi="Times New Roman" w:cs="Times New Roman"/>
          <w:sz w:val="24"/>
          <w:szCs w:val="24"/>
        </w:rPr>
        <w:t xml:space="preserve">the age specific mortality schedule assumes a shape much like that derived analytically in Lee (2003) and shown in Figure 1. The simulated mortality schedules are shown in Figure 2, each corresponding to a different assumed social sharing rule. The schedule labeled Pop.100 assumes that all food sharing takes place at the </w:t>
      </w:r>
      <w:r w:rsidR="002275DA" w:rsidRPr="00ED7037">
        <w:rPr>
          <w:rFonts w:ascii="Times New Roman" w:hAnsi="Times New Roman" w:cs="Times New Roman"/>
          <w:sz w:val="24"/>
          <w:szCs w:val="24"/>
        </w:rPr>
        <w:lastRenderedPageBreak/>
        <w:t>level of the population. In this case there is no selective advantage to postreproductive life since sharing is not at all kin-based, and evolved mortality conforms to Hamilton’s theory: it is shaped solely by remaining lifetime fertility</w:t>
      </w:r>
      <w:r w:rsidR="00AB45EC" w:rsidRPr="00ED7037">
        <w:rPr>
          <w:rFonts w:ascii="Times New Roman" w:hAnsi="Times New Roman" w:cs="Times New Roman"/>
          <w:sz w:val="24"/>
          <w:szCs w:val="24"/>
        </w:rPr>
        <w:t>, rising sharply in the 40s and completely flat up to sexual maturity</w:t>
      </w:r>
      <w:r w:rsidR="002275DA" w:rsidRPr="00ED7037">
        <w:rPr>
          <w:rFonts w:ascii="Times New Roman" w:hAnsi="Times New Roman" w:cs="Times New Roman"/>
          <w:sz w:val="24"/>
          <w:szCs w:val="24"/>
        </w:rPr>
        <w:t xml:space="preserve">. </w:t>
      </w:r>
      <w:r w:rsidR="00AB45EC" w:rsidRPr="00ED7037">
        <w:rPr>
          <w:rFonts w:ascii="Times New Roman" w:hAnsi="Times New Roman" w:cs="Times New Roman"/>
          <w:sz w:val="24"/>
          <w:szCs w:val="24"/>
        </w:rPr>
        <w:t xml:space="preserve">The schedule labeled M.100 assumes that 100% of food sharing takes place within matriarchal groups, as defined earlier. In this case, mortality declines after birth and postreproductive survival emerges. The bulge in mortality from 10 to 20 reflects child death following maternal death. The schedule labeled K5.100 assumes that 100% of food sharing takes place within groups of kin up to third cousins. Because there are more adults in these groups, maternal deaths are buffered by help from other relatives, and the mortality bulge </w:t>
      </w:r>
      <w:r w:rsidR="008C7C6B" w:rsidRPr="00ED7037">
        <w:rPr>
          <w:rFonts w:ascii="Times New Roman" w:hAnsi="Times New Roman" w:cs="Times New Roman"/>
          <w:sz w:val="24"/>
          <w:szCs w:val="24"/>
        </w:rPr>
        <w:t xml:space="preserve">disappears, while postreproductive survival is again selected for. </w:t>
      </w:r>
      <w:r w:rsidR="00BD061D" w:rsidRPr="00ED7037">
        <w:rPr>
          <w:rFonts w:ascii="Times New Roman" w:hAnsi="Times New Roman" w:cs="Times New Roman"/>
          <w:sz w:val="24"/>
          <w:szCs w:val="24"/>
        </w:rPr>
        <w:t xml:space="preserve">K5.50 refers to larger sharing groups composed of several K5 groups, but only 50% of food is shared with other unrelated K5 subgroups. K5.50.D5 is similar to the previous, except that </w:t>
      </w:r>
      <w:r w:rsidR="00986CD3" w:rsidRPr="00ED7037">
        <w:rPr>
          <w:rFonts w:ascii="Times New Roman" w:hAnsi="Times New Roman" w:cs="Times New Roman"/>
          <w:sz w:val="24"/>
          <w:szCs w:val="24"/>
        </w:rPr>
        <w:t>the K5 groups</w:t>
      </w:r>
      <w:r w:rsidR="00D50BD2" w:rsidRPr="00ED7037">
        <w:rPr>
          <w:rFonts w:ascii="Times New Roman" w:hAnsi="Times New Roman" w:cs="Times New Roman"/>
          <w:sz w:val="24"/>
          <w:szCs w:val="24"/>
        </w:rPr>
        <w:t xml:space="preserve"> disperse </w:t>
      </w:r>
      <w:r w:rsidR="00986CD3" w:rsidRPr="00ED7037">
        <w:rPr>
          <w:rFonts w:ascii="Times New Roman" w:hAnsi="Times New Roman" w:cs="Times New Roman"/>
          <w:sz w:val="24"/>
          <w:szCs w:val="24"/>
        </w:rPr>
        <w:t xml:space="preserve">and join new sharing groups </w:t>
      </w:r>
      <w:r w:rsidR="00D50BD2" w:rsidRPr="00ED7037">
        <w:rPr>
          <w:rFonts w:ascii="Times New Roman" w:hAnsi="Times New Roman" w:cs="Times New Roman"/>
          <w:sz w:val="24"/>
          <w:szCs w:val="24"/>
        </w:rPr>
        <w:t>every 25 years, diluting the relatedness within the group</w:t>
      </w:r>
      <w:r w:rsidR="00986CD3" w:rsidRPr="00ED7037">
        <w:rPr>
          <w:rFonts w:ascii="Times New Roman" w:hAnsi="Times New Roman" w:cs="Times New Roman"/>
          <w:sz w:val="24"/>
          <w:szCs w:val="24"/>
        </w:rPr>
        <w:t xml:space="preserve"> since more relatives are not included</w:t>
      </w:r>
      <w:r w:rsidR="00D50BD2" w:rsidRPr="00ED7037">
        <w:rPr>
          <w:rFonts w:ascii="Times New Roman" w:hAnsi="Times New Roman" w:cs="Times New Roman"/>
          <w:sz w:val="24"/>
          <w:szCs w:val="24"/>
        </w:rPr>
        <w:t xml:space="preserve">. </w:t>
      </w:r>
    </w:p>
    <w:p w14:paraId="37CCD329" w14:textId="77777777" w:rsidR="00D50BD2" w:rsidRDefault="00D50BD2"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It is interesting that infant and child mortality is substantially higher in the more closely related groups with 100% sharing than in those with less sharing. This results because with 100% sharing within a kin group, when an infant dies all the foregone future costs of rearing that child are recaptured and reabsorbed by kin and can be used to rear siblings or to better nourish the adults. </w:t>
      </w:r>
      <w:r w:rsidR="00FE7B2F" w:rsidRPr="00ED7037">
        <w:rPr>
          <w:rFonts w:ascii="Times New Roman" w:hAnsi="Times New Roman" w:cs="Times New Roman"/>
          <w:sz w:val="24"/>
          <w:szCs w:val="24"/>
        </w:rPr>
        <w:t>When 50% of resources are shared outside the group and received from the other groups, only 50% of the foregone future costs of rearing a young child can be recovered by the kin if it dies. There is therefore greater selective pressure to avoid the child death. We would similarly expect fertility to be higher when there is sharing outside the kin group, because the costs of raising an incremental child are partially born by non-kin.</w:t>
      </w:r>
    </w:p>
    <w:p w14:paraId="47CDA2BC" w14:textId="77777777" w:rsidR="005B00C2" w:rsidRPr="00ED7037" w:rsidRDefault="005B00C2" w:rsidP="005B00C2">
      <w:pPr>
        <w:spacing w:line="480" w:lineRule="auto"/>
        <w:ind w:firstLine="720"/>
        <w:rPr>
          <w:rFonts w:ascii="Times New Roman" w:hAnsi="Times New Roman" w:cs="Times New Roman"/>
          <w:sz w:val="24"/>
          <w:szCs w:val="24"/>
        </w:rPr>
      </w:pPr>
    </w:p>
    <w:p w14:paraId="36E8F425" w14:textId="77777777" w:rsidR="00ED7037" w:rsidRPr="004935AC" w:rsidRDefault="006B388B" w:rsidP="005B00C2">
      <w:pPr>
        <w:pStyle w:val="Heading2"/>
        <w:spacing w:before="0" w:line="480" w:lineRule="auto"/>
        <w:jc w:val="center"/>
        <w:rPr>
          <w:rFonts w:ascii="Times New Roman" w:hAnsi="Times New Roman" w:cs="Times New Roman"/>
          <w:caps/>
          <w:color w:val="auto"/>
          <w:sz w:val="24"/>
          <w:szCs w:val="24"/>
        </w:rPr>
      </w:pPr>
      <w:r w:rsidRPr="004935AC">
        <w:rPr>
          <w:rFonts w:ascii="Times New Roman" w:hAnsi="Times New Roman" w:cs="Times New Roman"/>
          <w:caps/>
          <w:color w:val="auto"/>
          <w:sz w:val="24"/>
          <w:szCs w:val="24"/>
        </w:rPr>
        <w:lastRenderedPageBreak/>
        <w:t>WHICH SOCIAL ARRANGEMENTS HAVE THE HIGHEST FITNESS?</w:t>
      </w:r>
    </w:p>
    <w:p w14:paraId="21EAEDDC" w14:textId="77777777" w:rsidR="005B00C2" w:rsidRPr="005B00C2" w:rsidRDefault="005B00C2" w:rsidP="005B00C2">
      <w:pPr>
        <w:spacing w:line="480" w:lineRule="auto"/>
      </w:pPr>
    </w:p>
    <w:p w14:paraId="4CB3D029" w14:textId="77777777" w:rsidR="00ED7037" w:rsidRDefault="00635772"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In Lee and Boe (2007) we simulated co-existing sub-populations with different social arrangements that interacted only through sharing the same foraging function, which as in other simulations depended negatively on population density. The sub populations remained totally separate and competed only through their abilit</w:t>
      </w:r>
      <w:r w:rsidR="00C652E2" w:rsidRPr="00ED7037">
        <w:rPr>
          <w:rFonts w:ascii="Times New Roman" w:hAnsi="Times New Roman" w:cs="Times New Roman"/>
          <w:sz w:val="24"/>
          <w:szCs w:val="24"/>
        </w:rPr>
        <w:t>ies</w:t>
      </w:r>
      <w:r w:rsidRPr="00ED7037">
        <w:rPr>
          <w:rFonts w:ascii="Times New Roman" w:hAnsi="Times New Roman" w:cs="Times New Roman"/>
          <w:sz w:val="24"/>
          <w:szCs w:val="24"/>
        </w:rPr>
        <w:t xml:space="preserve"> to reproduce and grow </w:t>
      </w:r>
      <w:r w:rsidR="00C652E2" w:rsidRPr="00ED7037">
        <w:rPr>
          <w:rFonts w:ascii="Times New Roman" w:hAnsi="Times New Roman" w:cs="Times New Roman"/>
          <w:sz w:val="24"/>
          <w:szCs w:val="24"/>
        </w:rPr>
        <w:t xml:space="preserve">at a given density. There were three Matriarchal subpopulations, three Third Cousin subpopulations, and three </w:t>
      </w:r>
      <w:r w:rsidR="007C4B86" w:rsidRPr="00ED7037">
        <w:rPr>
          <w:rFonts w:ascii="Times New Roman" w:hAnsi="Times New Roman" w:cs="Times New Roman"/>
          <w:sz w:val="24"/>
          <w:szCs w:val="24"/>
        </w:rPr>
        <w:t>Sharing Groups with Third Cousin</w:t>
      </w:r>
      <w:r w:rsidR="00C652E2" w:rsidRPr="00ED7037">
        <w:rPr>
          <w:rFonts w:ascii="Times New Roman" w:hAnsi="Times New Roman" w:cs="Times New Roman"/>
          <w:sz w:val="24"/>
          <w:szCs w:val="24"/>
        </w:rPr>
        <w:t xml:space="preserve"> </w:t>
      </w:r>
      <w:r w:rsidR="007C4B86" w:rsidRPr="00ED7037">
        <w:rPr>
          <w:rFonts w:ascii="Times New Roman" w:hAnsi="Times New Roman" w:cs="Times New Roman"/>
          <w:sz w:val="24"/>
          <w:szCs w:val="24"/>
        </w:rPr>
        <w:t xml:space="preserve">components </w:t>
      </w:r>
      <w:r w:rsidR="00C652E2" w:rsidRPr="00ED7037">
        <w:rPr>
          <w:rFonts w:ascii="Times New Roman" w:hAnsi="Times New Roman" w:cs="Times New Roman"/>
          <w:sz w:val="24"/>
          <w:szCs w:val="24"/>
        </w:rPr>
        <w:t xml:space="preserve">sharing 50-50 </w:t>
      </w:r>
      <w:r w:rsidR="007C4B86" w:rsidRPr="00ED7037">
        <w:rPr>
          <w:rFonts w:ascii="Times New Roman" w:hAnsi="Times New Roman" w:cs="Times New Roman"/>
          <w:sz w:val="24"/>
          <w:szCs w:val="24"/>
        </w:rPr>
        <w:t xml:space="preserve">with </w:t>
      </w:r>
      <w:r w:rsidR="00C652E2" w:rsidRPr="00ED7037">
        <w:rPr>
          <w:rFonts w:ascii="Times New Roman" w:hAnsi="Times New Roman" w:cs="Times New Roman"/>
          <w:sz w:val="24"/>
          <w:szCs w:val="24"/>
        </w:rPr>
        <w:t>total membership of 8-25</w:t>
      </w:r>
      <w:r w:rsidR="007C4B86" w:rsidRPr="00ED7037">
        <w:rPr>
          <w:rFonts w:ascii="Times New Roman" w:hAnsi="Times New Roman" w:cs="Times New Roman"/>
          <w:sz w:val="24"/>
          <w:szCs w:val="24"/>
        </w:rPr>
        <w:t xml:space="preserve"> individuals</w:t>
      </w:r>
      <w:r w:rsidR="00C652E2" w:rsidRPr="00ED7037">
        <w:rPr>
          <w:rFonts w:ascii="Times New Roman" w:hAnsi="Times New Roman" w:cs="Times New Roman"/>
          <w:sz w:val="24"/>
          <w:szCs w:val="24"/>
        </w:rPr>
        <w:t xml:space="preserve">. The simulations were run for 5000 years. </w:t>
      </w:r>
      <w:r w:rsidR="00535961" w:rsidRPr="00ED7037">
        <w:rPr>
          <w:rFonts w:ascii="Times New Roman" w:hAnsi="Times New Roman" w:cs="Times New Roman"/>
          <w:sz w:val="24"/>
          <w:szCs w:val="24"/>
        </w:rPr>
        <w:t xml:space="preserve">Inclusion of three groups of each kind allows us to assess the role of randomness in the success of the social arrangement. </w:t>
      </w:r>
    </w:p>
    <w:p w14:paraId="29459A6D" w14:textId="77777777" w:rsidR="00ED7037" w:rsidRDefault="00C652E2"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The clear but surprising results are shown in Figure 3. The larger the group and more extensive the sharing, the more rapidly the group declines in population size and goes extinct. The </w:t>
      </w:r>
      <w:r w:rsidR="009502AF" w:rsidRPr="00ED7037">
        <w:rPr>
          <w:rFonts w:ascii="Times New Roman" w:hAnsi="Times New Roman" w:cs="Times New Roman"/>
          <w:sz w:val="24"/>
          <w:szCs w:val="24"/>
        </w:rPr>
        <w:t xml:space="preserve">three </w:t>
      </w:r>
      <w:r w:rsidRPr="00ED7037">
        <w:rPr>
          <w:rFonts w:ascii="Times New Roman" w:hAnsi="Times New Roman" w:cs="Times New Roman"/>
          <w:sz w:val="24"/>
          <w:szCs w:val="24"/>
        </w:rPr>
        <w:t xml:space="preserve">Matriarchal groups, </w:t>
      </w:r>
      <w:r w:rsidR="009502AF" w:rsidRPr="00ED7037">
        <w:rPr>
          <w:rFonts w:ascii="Times New Roman" w:hAnsi="Times New Roman" w:cs="Times New Roman"/>
          <w:sz w:val="24"/>
          <w:szCs w:val="24"/>
        </w:rPr>
        <w:t>with</w:t>
      </w:r>
      <w:r w:rsidRPr="00ED7037">
        <w:rPr>
          <w:rFonts w:ascii="Times New Roman" w:hAnsi="Times New Roman" w:cs="Times New Roman"/>
          <w:sz w:val="24"/>
          <w:szCs w:val="24"/>
        </w:rPr>
        <w:t xml:space="preserve"> average </w:t>
      </w:r>
      <w:r w:rsidR="009502AF" w:rsidRPr="00ED7037">
        <w:rPr>
          <w:rFonts w:ascii="Times New Roman" w:hAnsi="Times New Roman" w:cs="Times New Roman"/>
          <w:sz w:val="24"/>
          <w:szCs w:val="24"/>
        </w:rPr>
        <w:t xml:space="preserve">size of 1.8 members, win out over the Third Cousin groups that average 4.8 members, and these in turn win out over the Sharing Groups </w:t>
      </w:r>
      <w:r w:rsidR="00AC3158" w:rsidRPr="00ED7037">
        <w:rPr>
          <w:rFonts w:ascii="Times New Roman" w:hAnsi="Times New Roman" w:cs="Times New Roman"/>
          <w:sz w:val="24"/>
          <w:szCs w:val="24"/>
        </w:rPr>
        <w:t>with</w:t>
      </w:r>
      <w:r w:rsidR="009502AF" w:rsidRPr="00ED7037">
        <w:rPr>
          <w:rFonts w:ascii="Times New Roman" w:hAnsi="Times New Roman" w:cs="Times New Roman"/>
          <w:sz w:val="24"/>
          <w:szCs w:val="24"/>
        </w:rPr>
        <w:t xml:space="preserve"> Third Cousin components, averaging </w:t>
      </w:r>
      <w:r w:rsidR="00AC3158" w:rsidRPr="00ED7037">
        <w:rPr>
          <w:rFonts w:ascii="Times New Roman" w:hAnsi="Times New Roman" w:cs="Times New Roman"/>
          <w:sz w:val="24"/>
          <w:szCs w:val="24"/>
        </w:rPr>
        <w:t>15 members</w:t>
      </w:r>
      <w:r w:rsidR="00535961" w:rsidRPr="00ED7037">
        <w:rPr>
          <w:rFonts w:ascii="Times New Roman" w:hAnsi="Times New Roman" w:cs="Times New Roman"/>
          <w:sz w:val="24"/>
          <w:szCs w:val="24"/>
        </w:rPr>
        <w:t xml:space="preserve"> and 3 component groups</w:t>
      </w:r>
      <w:r w:rsidR="00AC3158" w:rsidRPr="00ED7037">
        <w:rPr>
          <w:rFonts w:ascii="Times New Roman" w:hAnsi="Times New Roman" w:cs="Times New Roman"/>
          <w:sz w:val="24"/>
          <w:szCs w:val="24"/>
        </w:rPr>
        <w:t xml:space="preserve">. </w:t>
      </w:r>
      <w:r w:rsidR="00535961" w:rsidRPr="00ED7037">
        <w:rPr>
          <w:rFonts w:ascii="Times New Roman" w:hAnsi="Times New Roman" w:cs="Times New Roman"/>
          <w:sz w:val="24"/>
          <w:szCs w:val="24"/>
        </w:rPr>
        <w:t xml:space="preserve">Our hypothesis was that sharing would raise fitness through maternal life insurance and smoothing of dependency burdens, but instead </w:t>
      </w:r>
      <w:r w:rsidR="007C4B86" w:rsidRPr="00ED7037">
        <w:rPr>
          <w:rFonts w:ascii="Times New Roman" w:hAnsi="Times New Roman" w:cs="Times New Roman"/>
          <w:sz w:val="24"/>
          <w:szCs w:val="24"/>
        </w:rPr>
        <w:t>F</w:t>
      </w:r>
      <w:r w:rsidR="00535961" w:rsidRPr="00ED7037">
        <w:rPr>
          <w:rFonts w:ascii="Times New Roman" w:hAnsi="Times New Roman" w:cs="Times New Roman"/>
          <w:sz w:val="24"/>
          <w:szCs w:val="24"/>
        </w:rPr>
        <w:t xml:space="preserve">igure </w:t>
      </w:r>
      <w:r w:rsidR="007C4B86" w:rsidRPr="00ED7037">
        <w:rPr>
          <w:rFonts w:ascii="Times New Roman" w:hAnsi="Times New Roman" w:cs="Times New Roman"/>
          <w:sz w:val="24"/>
          <w:szCs w:val="24"/>
        </w:rPr>
        <w:t xml:space="preserve">3 </w:t>
      </w:r>
      <w:r w:rsidR="00535961" w:rsidRPr="00ED7037">
        <w:rPr>
          <w:rFonts w:ascii="Times New Roman" w:hAnsi="Times New Roman" w:cs="Times New Roman"/>
          <w:sz w:val="24"/>
          <w:szCs w:val="24"/>
        </w:rPr>
        <w:t xml:space="preserve">shows that the larger the group and broader the sharing, the less success there is in the competition, and this same result holds for all three instances of each kind of social arrangement. </w:t>
      </w:r>
    </w:p>
    <w:p w14:paraId="6E41FFCB" w14:textId="77777777" w:rsidR="00ED7037" w:rsidRDefault="00535961"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Through analysis of the detailed simulation results we learned the reason: smoothing reduces variance, but variance can be useful, particularly when there is positive feedback. In this model, </w:t>
      </w:r>
      <w:r w:rsidR="009447C9" w:rsidRPr="00ED7037">
        <w:rPr>
          <w:rFonts w:ascii="Times New Roman" w:hAnsi="Times New Roman" w:cs="Times New Roman"/>
          <w:sz w:val="24"/>
          <w:szCs w:val="24"/>
        </w:rPr>
        <w:t xml:space="preserve">Matriarchal </w:t>
      </w:r>
      <w:r w:rsidRPr="00ED7037">
        <w:rPr>
          <w:rFonts w:ascii="Times New Roman" w:hAnsi="Times New Roman" w:cs="Times New Roman"/>
          <w:sz w:val="24"/>
          <w:szCs w:val="24"/>
        </w:rPr>
        <w:t xml:space="preserve">offspring </w:t>
      </w:r>
      <w:r w:rsidR="009447C9" w:rsidRPr="00ED7037">
        <w:rPr>
          <w:rFonts w:ascii="Times New Roman" w:hAnsi="Times New Roman" w:cs="Times New Roman"/>
          <w:sz w:val="24"/>
          <w:szCs w:val="24"/>
        </w:rPr>
        <w:t xml:space="preserve">have high variance consumption while young. For example, </w:t>
      </w:r>
      <w:r w:rsidRPr="00ED7037">
        <w:rPr>
          <w:rFonts w:ascii="Times New Roman" w:hAnsi="Times New Roman" w:cs="Times New Roman"/>
          <w:sz w:val="24"/>
          <w:szCs w:val="24"/>
        </w:rPr>
        <w:t xml:space="preserve">high consumption </w:t>
      </w:r>
      <w:r w:rsidR="009447C9" w:rsidRPr="00ED7037">
        <w:rPr>
          <w:rFonts w:ascii="Times New Roman" w:hAnsi="Times New Roman" w:cs="Times New Roman"/>
          <w:sz w:val="24"/>
          <w:szCs w:val="24"/>
        </w:rPr>
        <w:t xml:space="preserve">could arise when demographic randomness generates a </w:t>
      </w:r>
      <w:r w:rsidRPr="00ED7037">
        <w:rPr>
          <w:rFonts w:ascii="Times New Roman" w:hAnsi="Times New Roman" w:cs="Times New Roman"/>
          <w:sz w:val="24"/>
          <w:szCs w:val="24"/>
        </w:rPr>
        <w:t xml:space="preserve">low dependency ratio </w:t>
      </w:r>
      <w:r w:rsidR="009447C9" w:rsidRPr="00ED7037">
        <w:rPr>
          <w:rFonts w:ascii="Times New Roman" w:hAnsi="Times New Roman" w:cs="Times New Roman"/>
          <w:sz w:val="24"/>
          <w:szCs w:val="24"/>
        </w:rPr>
        <w:t>due to</w:t>
      </w:r>
      <w:r w:rsidRPr="00ED7037">
        <w:rPr>
          <w:rFonts w:ascii="Times New Roman" w:hAnsi="Times New Roman" w:cs="Times New Roman"/>
          <w:sz w:val="24"/>
          <w:szCs w:val="24"/>
        </w:rPr>
        <w:t xml:space="preserve"> few or none surviving siblings and </w:t>
      </w:r>
      <w:r w:rsidR="009447C9" w:rsidRPr="00ED7037">
        <w:rPr>
          <w:rFonts w:ascii="Times New Roman" w:hAnsi="Times New Roman" w:cs="Times New Roman"/>
          <w:sz w:val="24"/>
          <w:szCs w:val="24"/>
        </w:rPr>
        <w:t xml:space="preserve">perhaps both a mother and grandmother surviving, and </w:t>
      </w:r>
      <w:r w:rsidR="009447C9" w:rsidRPr="00ED7037">
        <w:rPr>
          <w:rFonts w:ascii="Times New Roman" w:hAnsi="Times New Roman" w:cs="Times New Roman"/>
          <w:sz w:val="24"/>
          <w:szCs w:val="24"/>
        </w:rPr>
        <w:lastRenderedPageBreak/>
        <w:t xml:space="preserve">perhaps an aunt. When a juvenile has high consumption in the model it grows up to be more successful at foraging. </w:t>
      </w:r>
      <w:r w:rsidR="00FC7924" w:rsidRPr="00ED7037">
        <w:rPr>
          <w:rFonts w:ascii="Times New Roman" w:hAnsi="Times New Roman" w:cs="Times New Roman"/>
          <w:sz w:val="24"/>
          <w:szCs w:val="24"/>
        </w:rPr>
        <w:t>To quote Clutton-Brock (1991</w:t>
      </w:r>
      <w:r w:rsidR="00376BDF" w:rsidRPr="00ED7037">
        <w:rPr>
          <w:rFonts w:ascii="Times New Roman" w:hAnsi="Times New Roman" w:cs="Times New Roman"/>
          <w:sz w:val="24"/>
          <w:szCs w:val="24"/>
        </w:rPr>
        <w:t>:255</w:t>
      </w:r>
      <w:r w:rsidR="00FC7924" w:rsidRPr="00ED7037">
        <w:rPr>
          <w:rFonts w:ascii="Times New Roman" w:hAnsi="Times New Roman" w:cs="Times New Roman"/>
          <w:sz w:val="24"/>
          <w:szCs w:val="24"/>
        </w:rPr>
        <w:t xml:space="preserve">): “…the effects of variation in parental investment are rarely confined to a single stage of the offspring’s life history or a single component of its fitness and can frequently be identified throughout its entire breeding career. Some studies show that the benefits … can be transferred across generations, influencing the phenotype and fitness of grandchildren….”. Such intergenerational transmission happens, on average, in the simulation model, and it is strong enough to reward the higher variance in offspring consumption in the Matriarchal units. </w:t>
      </w:r>
    </w:p>
    <w:p w14:paraId="74FEF16C" w14:textId="77777777" w:rsidR="00ED7037" w:rsidRDefault="00FC7924"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When this feature of the model is turned off, so that early life consumption does not affect later life foraging, the simulated competition yields the hypothesized result: The Matriarchal arrangements does worst, the Third Cousin arrangement also goes extinct but more slowly, and the Sharing Groups with Third Cousin components win out</w:t>
      </w:r>
      <w:r w:rsidR="009C1640" w:rsidRPr="00ED7037">
        <w:rPr>
          <w:rFonts w:ascii="Times New Roman" w:hAnsi="Times New Roman" w:cs="Times New Roman"/>
          <w:sz w:val="24"/>
          <w:szCs w:val="24"/>
        </w:rPr>
        <w:t>.</w:t>
      </w:r>
    </w:p>
    <w:p w14:paraId="7380C4FA" w14:textId="77777777" w:rsidR="00ED7037" w:rsidRDefault="009C1640"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The message is that social smoothing of risks can indeed raise fitness, but it can also ensure mediocrity by smoothing out both high success and dismal failure, and in some circumstances mediocrity may lose.</w:t>
      </w:r>
    </w:p>
    <w:p w14:paraId="2E1197B1" w14:textId="77777777" w:rsidR="005B00C2" w:rsidRDefault="005B00C2" w:rsidP="005B00C2">
      <w:pPr>
        <w:spacing w:line="480" w:lineRule="auto"/>
        <w:ind w:firstLine="720"/>
        <w:rPr>
          <w:rFonts w:ascii="Times New Roman" w:hAnsi="Times New Roman" w:cs="Times New Roman"/>
          <w:sz w:val="24"/>
          <w:szCs w:val="24"/>
        </w:rPr>
      </w:pPr>
    </w:p>
    <w:p w14:paraId="73F5384A" w14:textId="77777777" w:rsidR="009E0900" w:rsidRPr="004935AC" w:rsidRDefault="009E0900" w:rsidP="005B00C2">
      <w:pPr>
        <w:pStyle w:val="Heading2"/>
        <w:spacing w:before="0" w:line="480" w:lineRule="auto"/>
        <w:jc w:val="center"/>
        <w:rPr>
          <w:rFonts w:ascii="Times New Roman" w:hAnsi="Times New Roman" w:cs="Times New Roman"/>
          <w:caps/>
          <w:color w:val="auto"/>
          <w:sz w:val="24"/>
          <w:szCs w:val="24"/>
        </w:rPr>
      </w:pPr>
      <w:r w:rsidRPr="004935AC">
        <w:rPr>
          <w:rFonts w:ascii="Times New Roman" w:hAnsi="Times New Roman" w:cs="Times New Roman"/>
          <w:caps/>
          <w:color w:val="auto"/>
          <w:sz w:val="24"/>
          <w:szCs w:val="24"/>
        </w:rPr>
        <w:t>Optimal Life Histories with Intergenerational Transfers</w:t>
      </w:r>
    </w:p>
    <w:p w14:paraId="217D6AAB" w14:textId="77777777" w:rsidR="005B00C2" w:rsidRPr="005B00C2" w:rsidRDefault="005B00C2" w:rsidP="005B00C2">
      <w:pPr>
        <w:spacing w:line="480" w:lineRule="auto"/>
      </w:pPr>
    </w:p>
    <w:p w14:paraId="6371D84B" w14:textId="77777777" w:rsidR="00ED7037" w:rsidRDefault="005B67BF"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To get at the more fundamental forces shaping the observed age patterns we turn to a</w:t>
      </w:r>
      <w:r w:rsidR="00F24C80" w:rsidRPr="00ED7037">
        <w:rPr>
          <w:rFonts w:ascii="Times New Roman" w:hAnsi="Times New Roman" w:cs="Times New Roman"/>
          <w:sz w:val="24"/>
          <w:szCs w:val="24"/>
        </w:rPr>
        <w:t xml:space="preserve"> different approach</w:t>
      </w:r>
      <w:r w:rsidRPr="00ED7037">
        <w:rPr>
          <w:rFonts w:ascii="Times New Roman" w:hAnsi="Times New Roman" w:cs="Times New Roman"/>
          <w:sz w:val="24"/>
          <w:szCs w:val="24"/>
        </w:rPr>
        <w:t>:</w:t>
      </w:r>
      <w:r w:rsidR="00F24C80" w:rsidRPr="00ED7037">
        <w:rPr>
          <w:rFonts w:ascii="Times New Roman" w:hAnsi="Times New Roman" w:cs="Times New Roman"/>
          <w:sz w:val="24"/>
          <w:szCs w:val="24"/>
        </w:rPr>
        <w:t xml:space="preserve"> </w:t>
      </w:r>
      <w:r w:rsidRPr="00ED7037">
        <w:rPr>
          <w:rFonts w:ascii="Times New Roman" w:hAnsi="Times New Roman" w:cs="Times New Roman"/>
          <w:sz w:val="24"/>
          <w:szCs w:val="24"/>
        </w:rPr>
        <w:t>finding the</w:t>
      </w:r>
      <w:r w:rsidR="00F24C80" w:rsidRPr="00ED7037">
        <w:rPr>
          <w:rFonts w:ascii="Times New Roman" w:hAnsi="Times New Roman" w:cs="Times New Roman"/>
          <w:sz w:val="24"/>
          <w:szCs w:val="24"/>
        </w:rPr>
        <w:t xml:space="preserve"> optimal life history using analytic methods. </w:t>
      </w:r>
      <w:r w:rsidR="00967B5C" w:rsidRPr="00ED7037">
        <w:rPr>
          <w:rFonts w:ascii="Times New Roman" w:hAnsi="Times New Roman" w:cs="Times New Roman"/>
          <w:sz w:val="24"/>
          <w:szCs w:val="24"/>
        </w:rPr>
        <w:t xml:space="preserve">This approach avoids the circularity of the mutation accumulation and sensitivity analysis approach. </w:t>
      </w:r>
      <w:r w:rsidRPr="00ED7037">
        <w:rPr>
          <w:rFonts w:ascii="Times New Roman" w:hAnsi="Times New Roman" w:cs="Times New Roman"/>
          <w:sz w:val="24"/>
          <w:szCs w:val="24"/>
        </w:rPr>
        <w:t>However, o</w:t>
      </w:r>
      <w:r w:rsidR="00F24C80" w:rsidRPr="00ED7037">
        <w:rPr>
          <w:rFonts w:ascii="Times New Roman" w:hAnsi="Times New Roman" w:cs="Times New Roman"/>
          <w:sz w:val="24"/>
          <w:szCs w:val="24"/>
        </w:rPr>
        <w:t xml:space="preserve">ne must begin by assuming underlying biological constraints and relationships, and consider how the organism acquires energy and allocates it among growth, survival, reproduction and transfers over its lifetime. Here deleterious mutations are ignored, and the implicit assumption is that a </w:t>
      </w:r>
      <w:r w:rsidR="00F24C80" w:rsidRPr="00ED7037">
        <w:rPr>
          <w:rFonts w:ascii="Times New Roman" w:hAnsi="Times New Roman" w:cs="Times New Roman"/>
          <w:sz w:val="24"/>
          <w:szCs w:val="24"/>
        </w:rPr>
        <w:lastRenderedPageBreak/>
        <w:t xml:space="preserve">species can evolve to the optimal life history by positive selection on a sufficient variety of mutations. </w:t>
      </w:r>
      <w:r w:rsidR="00573DC9" w:rsidRPr="00ED7037">
        <w:rPr>
          <w:rFonts w:ascii="Times New Roman" w:hAnsi="Times New Roman" w:cs="Times New Roman"/>
          <w:sz w:val="24"/>
          <w:szCs w:val="24"/>
        </w:rPr>
        <w:t>Because evolution through positive selection of beneficial mutations is implicitly assumed and the analysis is atemporal, the strength of selection does not matter</w:t>
      </w:r>
      <w:r w:rsidR="008E7574" w:rsidRPr="00ED7037">
        <w:rPr>
          <w:rFonts w:ascii="Times New Roman" w:hAnsi="Times New Roman" w:cs="Times New Roman"/>
          <w:sz w:val="24"/>
          <w:szCs w:val="24"/>
        </w:rPr>
        <w:t>. O</w:t>
      </w:r>
      <w:r w:rsidR="00573DC9" w:rsidRPr="00ED7037">
        <w:rPr>
          <w:rFonts w:ascii="Times New Roman" w:hAnsi="Times New Roman" w:cs="Times New Roman"/>
          <w:sz w:val="24"/>
          <w:szCs w:val="24"/>
        </w:rPr>
        <w:t>nly the sign and not the magnitude of sensitivities matter</w:t>
      </w:r>
      <w:r w:rsidR="008E7574" w:rsidRPr="00ED7037">
        <w:rPr>
          <w:rFonts w:ascii="Times New Roman" w:hAnsi="Times New Roman" w:cs="Times New Roman"/>
          <w:sz w:val="24"/>
          <w:szCs w:val="24"/>
        </w:rPr>
        <w:t>s</w:t>
      </w:r>
      <w:r w:rsidR="00573DC9" w:rsidRPr="00ED7037">
        <w:rPr>
          <w:rFonts w:ascii="Times New Roman" w:hAnsi="Times New Roman" w:cs="Times New Roman"/>
          <w:sz w:val="24"/>
          <w:szCs w:val="24"/>
        </w:rPr>
        <w:t>. Furthermore, selection is always forward looking and is therefore conditional on survival to a given age, whereas sensitivities are assessed at birth, as in Hamilton’s</w:t>
      </w:r>
      <w:r w:rsidR="008E7574" w:rsidRPr="00ED7037">
        <w:rPr>
          <w:rFonts w:ascii="Times New Roman" w:hAnsi="Times New Roman" w:cs="Times New Roman"/>
          <w:sz w:val="24"/>
          <w:szCs w:val="24"/>
        </w:rPr>
        <w:t xml:space="preserve"> (1966) analysis. Some baseline</w:t>
      </w:r>
      <w:r w:rsidR="00573DC9" w:rsidRPr="00ED7037">
        <w:rPr>
          <w:rFonts w:ascii="Times New Roman" w:hAnsi="Times New Roman" w:cs="Times New Roman"/>
          <w:sz w:val="24"/>
          <w:szCs w:val="24"/>
        </w:rPr>
        <w:t xml:space="preserve"> conditions for the optimization must be</w:t>
      </w:r>
      <w:r w:rsidR="00F24C80" w:rsidRPr="00ED7037">
        <w:rPr>
          <w:rFonts w:ascii="Times New Roman" w:hAnsi="Times New Roman" w:cs="Times New Roman"/>
          <w:sz w:val="24"/>
          <w:szCs w:val="24"/>
        </w:rPr>
        <w:t xml:space="preserve"> assumed, such as </w:t>
      </w:r>
      <w:r w:rsidR="00967B5C" w:rsidRPr="00ED7037">
        <w:rPr>
          <w:rFonts w:ascii="Times New Roman" w:hAnsi="Times New Roman" w:cs="Times New Roman"/>
          <w:sz w:val="24"/>
          <w:szCs w:val="24"/>
        </w:rPr>
        <w:t xml:space="preserve">that the organism has </w:t>
      </w:r>
      <w:r w:rsidR="00F24C80" w:rsidRPr="00ED7037">
        <w:rPr>
          <w:rFonts w:ascii="Times New Roman" w:hAnsi="Times New Roman" w:cs="Times New Roman"/>
          <w:sz w:val="24"/>
          <w:szCs w:val="24"/>
        </w:rPr>
        <w:t xml:space="preserve">a deterministic growth pattern </w:t>
      </w:r>
      <w:r w:rsidR="00967B5C" w:rsidRPr="00ED7037">
        <w:rPr>
          <w:rFonts w:ascii="Times New Roman" w:hAnsi="Times New Roman" w:cs="Times New Roman"/>
          <w:sz w:val="24"/>
          <w:szCs w:val="24"/>
        </w:rPr>
        <w:t>(first growth with no reproduction and then reproduction with no growth) or that the organism has</w:t>
      </w:r>
      <w:r w:rsidR="00F24C80" w:rsidRPr="00ED7037">
        <w:rPr>
          <w:rFonts w:ascii="Times New Roman" w:hAnsi="Times New Roman" w:cs="Times New Roman"/>
          <w:sz w:val="24"/>
          <w:szCs w:val="24"/>
        </w:rPr>
        <w:t xml:space="preserve"> oocytes that tend to decay with age</w:t>
      </w:r>
      <w:r w:rsidR="00BD09F9" w:rsidRPr="00ED7037">
        <w:rPr>
          <w:rFonts w:ascii="Times New Roman" w:hAnsi="Times New Roman" w:cs="Times New Roman"/>
          <w:sz w:val="24"/>
          <w:szCs w:val="24"/>
        </w:rPr>
        <w:t xml:space="preserve"> and therefore faces rising costs of fertility with age</w:t>
      </w:r>
      <w:r w:rsidR="00F24C80" w:rsidRPr="00ED7037">
        <w:rPr>
          <w:rFonts w:ascii="Times New Roman" w:hAnsi="Times New Roman" w:cs="Times New Roman"/>
          <w:sz w:val="24"/>
          <w:szCs w:val="24"/>
        </w:rPr>
        <w:t xml:space="preserve">. </w:t>
      </w:r>
    </w:p>
    <w:p w14:paraId="21839B9A" w14:textId="77777777" w:rsidR="00ED7037" w:rsidRDefault="00F24C80"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This </w:t>
      </w:r>
      <w:r w:rsidR="00967B5C" w:rsidRPr="00ED7037">
        <w:rPr>
          <w:rFonts w:ascii="Times New Roman" w:hAnsi="Times New Roman" w:cs="Times New Roman"/>
          <w:sz w:val="24"/>
          <w:szCs w:val="24"/>
        </w:rPr>
        <w:t xml:space="preserve">optimal life history </w:t>
      </w:r>
      <w:r w:rsidRPr="00ED7037">
        <w:rPr>
          <w:rFonts w:ascii="Times New Roman" w:hAnsi="Times New Roman" w:cs="Times New Roman"/>
          <w:sz w:val="24"/>
          <w:szCs w:val="24"/>
        </w:rPr>
        <w:t xml:space="preserve">approach </w:t>
      </w:r>
      <w:r w:rsidR="00967B5C" w:rsidRPr="00ED7037">
        <w:rPr>
          <w:rFonts w:ascii="Times New Roman" w:hAnsi="Times New Roman" w:cs="Times New Roman"/>
          <w:sz w:val="24"/>
          <w:szCs w:val="24"/>
        </w:rPr>
        <w:t xml:space="preserve">is </w:t>
      </w:r>
      <w:r w:rsidRPr="00ED7037">
        <w:rPr>
          <w:rFonts w:ascii="Times New Roman" w:hAnsi="Times New Roman" w:cs="Times New Roman"/>
          <w:sz w:val="24"/>
          <w:szCs w:val="24"/>
        </w:rPr>
        <w:t>taken in my work with Chu</w:t>
      </w:r>
      <w:r w:rsidR="00967B5C" w:rsidRPr="00ED7037">
        <w:rPr>
          <w:rFonts w:ascii="Times New Roman" w:hAnsi="Times New Roman" w:cs="Times New Roman"/>
          <w:sz w:val="24"/>
          <w:szCs w:val="24"/>
        </w:rPr>
        <w:t xml:space="preserve"> and Chien</w:t>
      </w:r>
      <w:r w:rsidRPr="00ED7037">
        <w:rPr>
          <w:rFonts w:ascii="Times New Roman" w:hAnsi="Times New Roman" w:cs="Times New Roman"/>
          <w:sz w:val="24"/>
          <w:szCs w:val="24"/>
        </w:rPr>
        <w:t xml:space="preserve">. </w:t>
      </w:r>
      <w:r w:rsidR="008E7574" w:rsidRPr="00ED7037">
        <w:rPr>
          <w:rFonts w:ascii="Times New Roman" w:hAnsi="Times New Roman" w:cs="Times New Roman"/>
          <w:sz w:val="24"/>
          <w:szCs w:val="24"/>
        </w:rPr>
        <w:t xml:space="preserve">While the earlier literature on optimal life histories assumes optimization is carried out over an individual life history, with an organism constrained to consume no more than it produces at each moment, our approach is distinctive in </w:t>
      </w:r>
      <w:r w:rsidR="00AA22BC" w:rsidRPr="00ED7037">
        <w:rPr>
          <w:rFonts w:ascii="Times New Roman" w:hAnsi="Times New Roman" w:cs="Times New Roman"/>
          <w:sz w:val="24"/>
          <w:szCs w:val="24"/>
        </w:rPr>
        <w:t>relax</w:t>
      </w:r>
      <w:r w:rsidR="00BD09F9" w:rsidRPr="00ED7037">
        <w:rPr>
          <w:rFonts w:ascii="Times New Roman" w:hAnsi="Times New Roman" w:cs="Times New Roman"/>
          <w:sz w:val="24"/>
          <w:szCs w:val="24"/>
        </w:rPr>
        <w:t>ing</w:t>
      </w:r>
      <w:r w:rsidR="008E7574" w:rsidRPr="00ED7037">
        <w:rPr>
          <w:rFonts w:ascii="Times New Roman" w:hAnsi="Times New Roman" w:cs="Times New Roman"/>
          <w:sz w:val="24"/>
          <w:szCs w:val="24"/>
        </w:rPr>
        <w:t xml:space="preserve"> this constraint by permitting intergenerational transfers. </w:t>
      </w:r>
      <w:r w:rsidRPr="00ED7037">
        <w:rPr>
          <w:rFonts w:ascii="Times New Roman" w:hAnsi="Times New Roman" w:cs="Times New Roman"/>
          <w:sz w:val="24"/>
          <w:szCs w:val="24"/>
        </w:rPr>
        <w:t xml:space="preserve">Despite the </w:t>
      </w:r>
      <w:r w:rsidR="00967B5C" w:rsidRPr="00ED7037">
        <w:rPr>
          <w:rFonts w:ascii="Times New Roman" w:hAnsi="Times New Roman" w:cs="Times New Roman"/>
          <w:sz w:val="24"/>
          <w:szCs w:val="24"/>
        </w:rPr>
        <w:t xml:space="preserve">very </w:t>
      </w:r>
      <w:r w:rsidRPr="00ED7037">
        <w:rPr>
          <w:rFonts w:ascii="Times New Roman" w:hAnsi="Times New Roman" w:cs="Times New Roman"/>
          <w:sz w:val="24"/>
          <w:szCs w:val="24"/>
        </w:rPr>
        <w:t xml:space="preserve">different </w:t>
      </w:r>
      <w:r w:rsidR="00967B5C" w:rsidRPr="00ED7037">
        <w:rPr>
          <w:rFonts w:ascii="Times New Roman" w:hAnsi="Times New Roman" w:cs="Times New Roman"/>
          <w:sz w:val="24"/>
          <w:szCs w:val="24"/>
        </w:rPr>
        <w:t xml:space="preserve">theoretical </w:t>
      </w:r>
      <w:r w:rsidRPr="00ED7037">
        <w:rPr>
          <w:rFonts w:ascii="Times New Roman" w:hAnsi="Times New Roman" w:cs="Times New Roman"/>
          <w:sz w:val="24"/>
          <w:szCs w:val="24"/>
        </w:rPr>
        <w:t>approaches</w:t>
      </w:r>
      <w:r w:rsidR="00967B5C" w:rsidRPr="00ED7037">
        <w:rPr>
          <w:rFonts w:ascii="Times New Roman" w:hAnsi="Times New Roman" w:cs="Times New Roman"/>
          <w:sz w:val="24"/>
          <w:szCs w:val="24"/>
        </w:rPr>
        <w:t xml:space="preserve"> and assumptions</w:t>
      </w:r>
      <w:r w:rsidR="008E7574" w:rsidRPr="00ED7037">
        <w:rPr>
          <w:rFonts w:ascii="Times New Roman" w:hAnsi="Times New Roman" w:cs="Times New Roman"/>
          <w:sz w:val="24"/>
          <w:szCs w:val="24"/>
        </w:rPr>
        <w:t xml:space="preserve"> relative to the transfer model described earlier</w:t>
      </w:r>
      <w:r w:rsidRPr="00ED7037">
        <w:rPr>
          <w:rFonts w:ascii="Times New Roman" w:hAnsi="Times New Roman" w:cs="Times New Roman"/>
          <w:sz w:val="24"/>
          <w:szCs w:val="24"/>
        </w:rPr>
        <w:t xml:space="preserve">, there are many </w:t>
      </w:r>
      <w:r w:rsidR="00967B5C" w:rsidRPr="00ED7037">
        <w:rPr>
          <w:rFonts w:ascii="Times New Roman" w:hAnsi="Times New Roman" w:cs="Times New Roman"/>
          <w:sz w:val="24"/>
          <w:szCs w:val="24"/>
        </w:rPr>
        <w:t xml:space="preserve">formal </w:t>
      </w:r>
      <w:r w:rsidRPr="00ED7037">
        <w:rPr>
          <w:rFonts w:ascii="Times New Roman" w:hAnsi="Times New Roman" w:cs="Times New Roman"/>
          <w:sz w:val="24"/>
          <w:szCs w:val="24"/>
        </w:rPr>
        <w:t xml:space="preserve">similarities in the results, and the central elements that emerge from the sensitivity approach occur again in the optimal life history approach. </w:t>
      </w:r>
    </w:p>
    <w:p w14:paraId="50F51B11" w14:textId="77777777" w:rsidR="00ED7037" w:rsidRDefault="00BD09F9"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Here are some basic results on the age-shape of mortality across the life span</w:t>
      </w:r>
      <w:r w:rsidR="00AA22BC" w:rsidRPr="00ED7037">
        <w:rPr>
          <w:rFonts w:ascii="Times New Roman" w:hAnsi="Times New Roman" w:cs="Times New Roman"/>
          <w:sz w:val="24"/>
          <w:szCs w:val="24"/>
        </w:rPr>
        <w:t xml:space="preserve"> (Chu, Chien and Lee, 2008</w:t>
      </w:r>
      <w:r w:rsidR="00DE606D" w:rsidRPr="00ED7037">
        <w:rPr>
          <w:rFonts w:ascii="Times New Roman" w:hAnsi="Times New Roman" w:cs="Times New Roman"/>
          <w:sz w:val="24"/>
          <w:szCs w:val="24"/>
        </w:rPr>
        <w:t>)</w:t>
      </w:r>
      <w:r w:rsidRPr="00ED7037">
        <w:rPr>
          <w:rFonts w:ascii="Times New Roman" w:hAnsi="Times New Roman" w:cs="Times New Roman"/>
          <w:sz w:val="24"/>
          <w:szCs w:val="24"/>
        </w:rPr>
        <w:t>. If we assume a linear energy budget constraint for energy expenditures on survival, fertility, and growth, then the optimal life history involves growth without fertility up to some age of maturity, and fertility without growth thereafter, as has been known for some time. This is known as determinate growth which is characteristic of mammals</w:t>
      </w:r>
      <w:r w:rsidR="003D6F23" w:rsidRPr="00ED7037">
        <w:rPr>
          <w:rFonts w:ascii="Times New Roman" w:hAnsi="Times New Roman" w:cs="Times New Roman"/>
          <w:sz w:val="24"/>
          <w:szCs w:val="24"/>
        </w:rPr>
        <w:t xml:space="preserve"> and</w:t>
      </w:r>
      <w:r w:rsidRPr="00ED7037">
        <w:rPr>
          <w:rFonts w:ascii="Times New Roman" w:hAnsi="Times New Roman" w:cs="Times New Roman"/>
          <w:sz w:val="24"/>
          <w:szCs w:val="24"/>
        </w:rPr>
        <w:t xml:space="preserve"> birds among others, in contrast to most fish</w:t>
      </w:r>
      <w:r w:rsidR="003D6F23" w:rsidRPr="00ED7037">
        <w:rPr>
          <w:rFonts w:ascii="Times New Roman" w:hAnsi="Times New Roman" w:cs="Times New Roman"/>
          <w:sz w:val="24"/>
          <w:szCs w:val="24"/>
        </w:rPr>
        <w:t>, reptiles, and plants</w:t>
      </w:r>
      <w:r w:rsidRPr="00ED7037">
        <w:rPr>
          <w:rFonts w:ascii="Times New Roman" w:hAnsi="Times New Roman" w:cs="Times New Roman"/>
          <w:sz w:val="24"/>
          <w:szCs w:val="24"/>
        </w:rPr>
        <w:t xml:space="preserve">. </w:t>
      </w:r>
      <w:r w:rsidR="003D6F23" w:rsidRPr="00ED7037">
        <w:rPr>
          <w:rFonts w:ascii="Times New Roman" w:hAnsi="Times New Roman" w:cs="Times New Roman"/>
          <w:sz w:val="24"/>
          <w:szCs w:val="24"/>
        </w:rPr>
        <w:t>The results describe</w:t>
      </w:r>
      <w:r w:rsidR="00AA22BC" w:rsidRPr="00ED7037">
        <w:rPr>
          <w:rFonts w:ascii="Times New Roman" w:hAnsi="Times New Roman" w:cs="Times New Roman"/>
          <w:sz w:val="24"/>
          <w:szCs w:val="24"/>
        </w:rPr>
        <w:t>d</w:t>
      </w:r>
      <w:r w:rsidR="003D6F23" w:rsidRPr="00ED7037">
        <w:rPr>
          <w:rFonts w:ascii="Times New Roman" w:hAnsi="Times New Roman" w:cs="Times New Roman"/>
          <w:sz w:val="24"/>
          <w:szCs w:val="24"/>
        </w:rPr>
        <w:t xml:space="preserve"> </w:t>
      </w:r>
      <w:r w:rsidR="00AA22BC" w:rsidRPr="00ED7037">
        <w:rPr>
          <w:rFonts w:ascii="Times New Roman" w:hAnsi="Times New Roman" w:cs="Times New Roman"/>
          <w:sz w:val="24"/>
          <w:szCs w:val="24"/>
        </w:rPr>
        <w:t xml:space="preserve">below </w:t>
      </w:r>
      <w:r w:rsidR="003D6F23" w:rsidRPr="00ED7037">
        <w:rPr>
          <w:rFonts w:ascii="Times New Roman" w:hAnsi="Times New Roman" w:cs="Times New Roman"/>
          <w:sz w:val="24"/>
          <w:szCs w:val="24"/>
        </w:rPr>
        <w:t xml:space="preserve">are also true of a model with nonlinear budget constraints, </w:t>
      </w:r>
      <w:r w:rsidR="00AA22BC" w:rsidRPr="00ED7037">
        <w:rPr>
          <w:rFonts w:ascii="Times New Roman" w:hAnsi="Times New Roman" w:cs="Times New Roman"/>
          <w:sz w:val="24"/>
          <w:szCs w:val="24"/>
        </w:rPr>
        <w:t>provided these</w:t>
      </w:r>
      <w:r w:rsidR="003D6F23" w:rsidRPr="00ED7037">
        <w:rPr>
          <w:rFonts w:ascii="Times New Roman" w:hAnsi="Times New Roman" w:cs="Times New Roman"/>
          <w:sz w:val="24"/>
          <w:szCs w:val="24"/>
        </w:rPr>
        <w:t xml:space="preserve"> entail determinate growth. </w:t>
      </w:r>
    </w:p>
    <w:p w14:paraId="661C36E3" w14:textId="77777777" w:rsidR="00ED7037" w:rsidRDefault="003D6F23"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lastRenderedPageBreak/>
        <w:t xml:space="preserve">Consider mortality from birth until maturity. We find that </w:t>
      </w:r>
      <w:r w:rsidR="00D665C6" w:rsidRPr="00ED7037">
        <w:rPr>
          <w:rFonts w:ascii="Times New Roman" w:hAnsi="Times New Roman" w:cs="Times New Roman"/>
          <w:sz w:val="24"/>
          <w:szCs w:val="24"/>
        </w:rPr>
        <w:t>survival from</w:t>
      </w:r>
      <w:r w:rsidRPr="00ED7037">
        <w:rPr>
          <w:rFonts w:ascii="Times New Roman" w:hAnsi="Times New Roman" w:cs="Times New Roman"/>
          <w:sz w:val="24"/>
          <w:szCs w:val="24"/>
        </w:rPr>
        <w:t xml:space="preserve"> age a </w:t>
      </w:r>
      <w:r w:rsidR="00D665C6" w:rsidRPr="00ED7037">
        <w:rPr>
          <w:rFonts w:ascii="Times New Roman" w:hAnsi="Times New Roman" w:cs="Times New Roman"/>
          <w:sz w:val="24"/>
          <w:szCs w:val="24"/>
        </w:rPr>
        <w:t>to a+1, p</w:t>
      </w:r>
      <w:r w:rsidR="00D665C6" w:rsidRPr="00ED7037">
        <w:rPr>
          <w:rFonts w:ascii="Times New Roman" w:hAnsi="Times New Roman" w:cs="Times New Roman"/>
          <w:sz w:val="24"/>
          <w:szCs w:val="24"/>
          <w:vertAlign w:val="subscript"/>
        </w:rPr>
        <w:t>a</w:t>
      </w:r>
      <w:r w:rsidR="00D665C6" w:rsidRPr="00ED7037">
        <w:rPr>
          <w:rFonts w:ascii="Times New Roman" w:hAnsi="Times New Roman" w:cs="Times New Roman"/>
          <w:sz w:val="24"/>
          <w:szCs w:val="24"/>
        </w:rPr>
        <w:t xml:space="preserve">, </w:t>
      </w:r>
      <w:r w:rsidRPr="00ED7037">
        <w:rPr>
          <w:rFonts w:ascii="Times New Roman" w:hAnsi="Times New Roman" w:cs="Times New Roman"/>
          <w:sz w:val="24"/>
          <w:szCs w:val="24"/>
        </w:rPr>
        <w:t xml:space="preserve">will be proportional to an expression that has in the </w:t>
      </w:r>
      <w:r w:rsidR="007917DE" w:rsidRPr="00ED7037">
        <w:rPr>
          <w:rFonts w:ascii="Times New Roman" w:hAnsi="Times New Roman" w:cs="Times New Roman"/>
          <w:sz w:val="24"/>
          <w:szCs w:val="24"/>
        </w:rPr>
        <w:t>numerator</w:t>
      </w:r>
      <w:r w:rsidRPr="00ED7037">
        <w:rPr>
          <w:rFonts w:ascii="Times New Roman" w:hAnsi="Times New Roman" w:cs="Times New Roman"/>
          <w:sz w:val="24"/>
          <w:szCs w:val="24"/>
        </w:rPr>
        <w:t xml:space="preserve"> the weighted sum of two terms. The first term is expected remaining lifetime fertility at age x, the </w:t>
      </w:r>
      <w:r w:rsidRPr="00ED7037">
        <w:rPr>
          <w:rFonts w:ascii="Times New Roman" w:hAnsi="Times New Roman" w:cs="Times New Roman"/>
          <w:i/>
          <w:sz w:val="24"/>
          <w:szCs w:val="24"/>
        </w:rPr>
        <w:t>Hamilton</w:t>
      </w:r>
      <w:r w:rsidRPr="00ED7037">
        <w:rPr>
          <w:rFonts w:ascii="Times New Roman" w:hAnsi="Times New Roman" w:cs="Times New Roman"/>
          <w:sz w:val="24"/>
          <w:szCs w:val="24"/>
        </w:rPr>
        <w:t xml:space="preserve"> effect</w:t>
      </w:r>
      <w:r w:rsidR="002C65FB" w:rsidRPr="00ED7037">
        <w:rPr>
          <w:rFonts w:ascii="Times New Roman" w:hAnsi="Times New Roman" w:cs="Times New Roman"/>
          <w:sz w:val="24"/>
          <w:szCs w:val="24"/>
        </w:rPr>
        <w:t xml:space="preserve">, </w:t>
      </w:r>
      <w:r w:rsidR="00653481" w:rsidRPr="00ED7037">
        <w:rPr>
          <w:rFonts w:ascii="Times New Roman" w:hAnsi="Times New Roman" w:cs="Times New Roman"/>
          <w:sz w:val="24"/>
          <w:szCs w:val="24"/>
        </w:rPr>
        <w:t>which</w:t>
      </w:r>
      <w:r w:rsidR="002C65FB" w:rsidRPr="00ED7037">
        <w:rPr>
          <w:rFonts w:ascii="Times New Roman" w:hAnsi="Times New Roman" w:cs="Times New Roman"/>
          <w:sz w:val="24"/>
          <w:szCs w:val="24"/>
        </w:rPr>
        <w:t xml:space="preserve"> is constant across all juvenile ages</w:t>
      </w:r>
      <w:r w:rsidRPr="00ED7037">
        <w:rPr>
          <w:rFonts w:ascii="Times New Roman" w:hAnsi="Times New Roman" w:cs="Times New Roman"/>
          <w:sz w:val="24"/>
          <w:szCs w:val="24"/>
        </w:rPr>
        <w:t xml:space="preserve">. The second term is expected remaining lifetime transfers to others at age x, the </w:t>
      </w:r>
      <w:r w:rsidRPr="00ED7037">
        <w:rPr>
          <w:rFonts w:ascii="Times New Roman" w:hAnsi="Times New Roman" w:cs="Times New Roman"/>
          <w:i/>
          <w:sz w:val="24"/>
          <w:szCs w:val="24"/>
        </w:rPr>
        <w:t>Transfer</w:t>
      </w:r>
      <w:r w:rsidRPr="00ED7037">
        <w:rPr>
          <w:rFonts w:ascii="Times New Roman" w:hAnsi="Times New Roman" w:cs="Times New Roman"/>
          <w:sz w:val="24"/>
          <w:szCs w:val="24"/>
        </w:rPr>
        <w:t xml:space="preserve"> effect</w:t>
      </w:r>
      <w:r w:rsidR="00653481" w:rsidRPr="00ED7037">
        <w:rPr>
          <w:rFonts w:ascii="Times New Roman" w:hAnsi="Times New Roman" w:cs="Times New Roman"/>
          <w:sz w:val="24"/>
          <w:szCs w:val="24"/>
        </w:rPr>
        <w:t>, which rises with age since adult transfers to be made remain unchanged while fewer future transfers will be received as a juvenile approaches maturity</w:t>
      </w:r>
      <w:r w:rsidRPr="00ED7037">
        <w:rPr>
          <w:rFonts w:ascii="Times New Roman" w:hAnsi="Times New Roman" w:cs="Times New Roman"/>
          <w:sz w:val="24"/>
          <w:szCs w:val="24"/>
        </w:rPr>
        <w:t xml:space="preserve">. </w:t>
      </w:r>
      <w:r w:rsidR="0037529E" w:rsidRPr="00ED7037">
        <w:rPr>
          <w:rFonts w:ascii="Times New Roman" w:hAnsi="Times New Roman" w:cs="Times New Roman"/>
          <w:sz w:val="24"/>
          <w:szCs w:val="24"/>
        </w:rPr>
        <w:t xml:space="preserve">This </w:t>
      </w:r>
      <w:r w:rsidR="002C65FB" w:rsidRPr="00ED7037">
        <w:rPr>
          <w:rFonts w:ascii="Times New Roman" w:hAnsi="Times New Roman" w:cs="Times New Roman"/>
          <w:sz w:val="24"/>
          <w:szCs w:val="24"/>
        </w:rPr>
        <w:t xml:space="preserve">weighted average </w:t>
      </w:r>
      <w:r w:rsidR="0037529E" w:rsidRPr="00ED7037">
        <w:rPr>
          <w:rFonts w:ascii="Times New Roman" w:hAnsi="Times New Roman" w:cs="Times New Roman"/>
          <w:sz w:val="24"/>
          <w:szCs w:val="24"/>
        </w:rPr>
        <w:t xml:space="preserve">is very </w:t>
      </w:r>
      <w:r w:rsidR="002C65FB" w:rsidRPr="00ED7037">
        <w:rPr>
          <w:rFonts w:ascii="Times New Roman" w:hAnsi="Times New Roman" w:cs="Times New Roman"/>
          <w:sz w:val="24"/>
          <w:szCs w:val="24"/>
        </w:rPr>
        <w:t>close</w:t>
      </w:r>
      <w:r w:rsidR="0037529E" w:rsidRPr="00ED7037">
        <w:rPr>
          <w:rFonts w:ascii="Times New Roman" w:hAnsi="Times New Roman" w:cs="Times New Roman"/>
          <w:sz w:val="24"/>
          <w:szCs w:val="24"/>
        </w:rPr>
        <w:t xml:space="preserve"> to the sensitivity analysis result of Lee (2003). </w:t>
      </w:r>
      <w:r w:rsidR="002C65FB" w:rsidRPr="00ED7037">
        <w:rPr>
          <w:rFonts w:ascii="Times New Roman" w:hAnsi="Times New Roman" w:cs="Times New Roman"/>
          <w:sz w:val="24"/>
          <w:szCs w:val="24"/>
        </w:rPr>
        <w:t xml:space="preserve">However, there is </w:t>
      </w:r>
      <w:r w:rsidR="007F090B" w:rsidRPr="00ED7037">
        <w:rPr>
          <w:rFonts w:ascii="Times New Roman" w:hAnsi="Times New Roman" w:cs="Times New Roman"/>
          <w:sz w:val="24"/>
          <w:szCs w:val="24"/>
        </w:rPr>
        <w:t>additionally</w:t>
      </w:r>
      <w:r w:rsidR="002C65FB" w:rsidRPr="00ED7037">
        <w:rPr>
          <w:rFonts w:ascii="Times New Roman" w:hAnsi="Times New Roman" w:cs="Times New Roman"/>
          <w:sz w:val="24"/>
          <w:szCs w:val="24"/>
        </w:rPr>
        <w:t xml:space="preserve"> the possibility of investing in growth before maturity</w:t>
      </w:r>
      <w:r w:rsidR="00D665C6" w:rsidRPr="00ED7037">
        <w:rPr>
          <w:rFonts w:ascii="Times New Roman" w:hAnsi="Times New Roman" w:cs="Times New Roman"/>
          <w:sz w:val="24"/>
          <w:szCs w:val="24"/>
        </w:rPr>
        <w:t>, which is in the denominator of the expression</w:t>
      </w:r>
      <w:r w:rsidR="002C65FB" w:rsidRPr="00ED7037">
        <w:rPr>
          <w:rFonts w:ascii="Times New Roman" w:hAnsi="Times New Roman" w:cs="Times New Roman"/>
          <w:sz w:val="24"/>
          <w:szCs w:val="24"/>
        </w:rPr>
        <w:t xml:space="preserve">. An investment in growth has a compounded effect because </w:t>
      </w:r>
      <w:r w:rsidR="00D665C6" w:rsidRPr="00ED7037">
        <w:rPr>
          <w:rFonts w:ascii="Times New Roman" w:hAnsi="Times New Roman" w:cs="Times New Roman"/>
          <w:sz w:val="24"/>
          <w:szCs w:val="24"/>
        </w:rPr>
        <w:t>size enables</w:t>
      </w:r>
      <w:r w:rsidR="002C65FB" w:rsidRPr="00ED7037">
        <w:rPr>
          <w:rFonts w:ascii="Times New Roman" w:hAnsi="Times New Roman" w:cs="Times New Roman"/>
          <w:sz w:val="24"/>
          <w:szCs w:val="24"/>
        </w:rPr>
        <w:t xml:space="preserve"> increased energy through foraging, and that increased energy is then optimally expended, perhaps on further growth. </w:t>
      </w:r>
      <w:r w:rsidR="007F090B" w:rsidRPr="00ED7037">
        <w:rPr>
          <w:rFonts w:ascii="Times New Roman" w:hAnsi="Times New Roman" w:cs="Times New Roman"/>
          <w:sz w:val="24"/>
          <w:szCs w:val="24"/>
        </w:rPr>
        <w:t xml:space="preserve">The compounding </w:t>
      </w:r>
      <w:r w:rsidR="00653481" w:rsidRPr="00ED7037">
        <w:rPr>
          <w:rFonts w:ascii="Times New Roman" w:hAnsi="Times New Roman" w:cs="Times New Roman"/>
          <w:sz w:val="24"/>
          <w:szCs w:val="24"/>
        </w:rPr>
        <w:t xml:space="preserve">is </w:t>
      </w:r>
      <w:r w:rsidR="007F090B" w:rsidRPr="00ED7037">
        <w:rPr>
          <w:rFonts w:ascii="Times New Roman" w:hAnsi="Times New Roman" w:cs="Times New Roman"/>
          <w:sz w:val="24"/>
          <w:szCs w:val="24"/>
        </w:rPr>
        <w:t>greater</w:t>
      </w:r>
      <w:r w:rsidR="00653481" w:rsidRPr="00ED7037">
        <w:rPr>
          <w:rFonts w:ascii="Times New Roman" w:hAnsi="Times New Roman" w:cs="Times New Roman"/>
          <w:sz w:val="24"/>
          <w:szCs w:val="24"/>
        </w:rPr>
        <w:t xml:space="preserve"> for expenditures made at younger age</w:t>
      </w:r>
      <w:r w:rsidR="007F090B" w:rsidRPr="00ED7037">
        <w:rPr>
          <w:rFonts w:ascii="Times New Roman" w:hAnsi="Times New Roman" w:cs="Times New Roman"/>
          <w:sz w:val="24"/>
          <w:szCs w:val="24"/>
        </w:rPr>
        <w:t>s</w:t>
      </w:r>
      <w:r w:rsidR="00653481" w:rsidRPr="00ED7037">
        <w:rPr>
          <w:rFonts w:ascii="Times New Roman" w:hAnsi="Times New Roman" w:cs="Times New Roman"/>
          <w:sz w:val="24"/>
          <w:szCs w:val="24"/>
        </w:rPr>
        <w:t xml:space="preserve">, </w:t>
      </w:r>
      <w:r w:rsidR="007F090B" w:rsidRPr="00ED7037">
        <w:rPr>
          <w:rFonts w:ascii="Times New Roman" w:hAnsi="Times New Roman" w:cs="Times New Roman"/>
          <w:sz w:val="24"/>
          <w:szCs w:val="24"/>
        </w:rPr>
        <w:t>with</w:t>
      </w:r>
      <w:r w:rsidR="00653481" w:rsidRPr="00ED7037">
        <w:rPr>
          <w:rFonts w:ascii="Times New Roman" w:hAnsi="Times New Roman" w:cs="Times New Roman"/>
          <w:sz w:val="24"/>
          <w:szCs w:val="24"/>
        </w:rPr>
        <w:t xml:space="preserve"> more time for compounding before adulthood. Thus the denominator declines with age. The rising </w:t>
      </w:r>
      <w:r w:rsidR="007F090B" w:rsidRPr="00ED7037">
        <w:rPr>
          <w:rFonts w:ascii="Times New Roman" w:hAnsi="Times New Roman" w:cs="Times New Roman"/>
          <w:sz w:val="24"/>
          <w:szCs w:val="24"/>
        </w:rPr>
        <w:t>numerator</w:t>
      </w:r>
      <w:r w:rsidR="00653481" w:rsidRPr="00ED7037">
        <w:rPr>
          <w:rFonts w:ascii="Times New Roman" w:hAnsi="Times New Roman" w:cs="Times New Roman"/>
          <w:sz w:val="24"/>
          <w:szCs w:val="24"/>
        </w:rPr>
        <w:t xml:space="preserve"> divided by </w:t>
      </w:r>
      <w:r w:rsidR="007F090B" w:rsidRPr="00ED7037">
        <w:rPr>
          <w:rFonts w:ascii="Times New Roman" w:hAnsi="Times New Roman" w:cs="Times New Roman"/>
          <w:sz w:val="24"/>
          <w:szCs w:val="24"/>
        </w:rPr>
        <w:t xml:space="preserve">the </w:t>
      </w:r>
      <w:r w:rsidR="00653481" w:rsidRPr="00ED7037">
        <w:rPr>
          <w:rFonts w:ascii="Times New Roman" w:hAnsi="Times New Roman" w:cs="Times New Roman"/>
          <w:sz w:val="24"/>
          <w:szCs w:val="24"/>
        </w:rPr>
        <w:t xml:space="preserve">falling denominator implies rising survival </w:t>
      </w:r>
      <w:r w:rsidR="00D665C6" w:rsidRPr="00ED7037">
        <w:rPr>
          <w:rFonts w:ascii="Times New Roman" w:hAnsi="Times New Roman" w:cs="Times New Roman"/>
          <w:sz w:val="24"/>
          <w:szCs w:val="24"/>
        </w:rPr>
        <w:t xml:space="preserve">with age, </w:t>
      </w:r>
      <w:r w:rsidR="00653481" w:rsidRPr="00ED7037">
        <w:rPr>
          <w:rFonts w:ascii="Times New Roman" w:hAnsi="Times New Roman" w:cs="Times New Roman"/>
          <w:sz w:val="24"/>
          <w:szCs w:val="24"/>
        </w:rPr>
        <w:t xml:space="preserve">and </w:t>
      </w:r>
      <w:r w:rsidR="007F090B" w:rsidRPr="00ED7037">
        <w:rPr>
          <w:rFonts w:ascii="Times New Roman" w:hAnsi="Times New Roman" w:cs="Times New Roman"/>
          <w:sz w:val="24"/>
          <w:szCs w:val="24"/>
        </w:rPr>
        <w:t>therefore mortality declines</w:t>
      </w:r>
      <w:r w:rsidR="00653481" w:rsidRPr="00ED7037">
        <w:rPr>
          <w:rFonts w:ascii="Times New Roman" w:hAnsi="Times New Roman" w:cs="Times New Roman"/>
          <w:sz w:val="24"/>
          <w:szCs w:val="24"/>
        </w:rPr>
        <w:t xml:space="preserve"> from </w:t>
      </w:r>
      <w:r w:rsidR="007F090B" w:rsidRPr="00ED7037">
        <w:rPr>
          <w:rFonts w:ascii="Times New Roman" w:hAnsi="Times New Roman" w:cs="Times New Roman"/>
          <w:sz w:val="24"/>
          <w:szCs w:val="24"/>
        </w:rPr>
        <w:t xml:space="preserve">a high level at </w:t>
      </w:r>
      <w:r w:rsidR="00653481" w:rsidRPr="00ED7037">
        <w:rPr>
          <w:rFonts w:ascii="Times New Roman" w:hAnsi="Times New Roman" w:cs="Times New Roman"/>
          <w:sz w:val="24"/>
          <w:szCs w:val="24"/>
        </w:rPr>
        <w:t xml:space="preserve">birth </w:t>
      </w:r>
      <w:r w:rsidR="007F090B" w:rsidRPr="00ED7037">
        <w:rPr>
          <w:rFonts w:ascii="Times New Roman" w:hAnsi="Times New Roman" w:cs="Times New Roman"/>
          <w:sz w:val="24"/>
          <w:szCs w:val="24"/>
        </w:rPr>
        <w:t xml:space="preserve">up </w:t>
      </w:r>
      <w:r w:rsidR="00653481" w:rsidRPr="00ED7037">
        <w:rPr>
          <w:rFonts w:ascii="Times New Roman" w:hAnsi="Times New Roman" w:cs="Times New Roman"/>
          <w:sz w:val="24"/>
          <w:szCs w:val="24"/>
        </w:rPr>
        <w:t xml:space="preserve">to maturity. </w:t>
      </w:r>
      <w:r w:rsidR="00D665C6" w:rsidRPr="00ED7037">
        <w:rPr>
          <w:rFonts w:ascii="Times New Roman" w:hAnsi="Times New Roman" w:cs="Times New Roman"/>
          <w:sz w:val="24"/>
          <w:szCs w:val="24"/>
        </w:rPr>
        <w:t xml:space="preserve">(The force of mortality at age a = </w:t>
      </w:r>
      <w:r w:rsidR="00D665C6" w:rsidRPr="00ED7037">
        <w:rPr>
          <w:rFonts w:ascii="Times New Roman" w:hAnsi="Times New Roman" w:cs="Times New Roman"/>
          <w:i/>
          <w:sz w:val="24"/>
          <w:szCs w:val="24"/>
        </w:rPr>
        <w:t>dln(p</w:t>
      </w:r>
      <w:r w:rsidR="00D665C6" w:rsidRPr="00ED7037">
        <w:rPr>
          <w:rFonts w:ascii="Times New Roman" w:hAnsi="Times New Roman" w:cs="Times New Roman"/>
          <w:i/>
          <w:sz w:val="24"/>
          <w:szCs w:val="24"/>
          <w:vertAlign w:val="subscript"/>
        </w:rPr>
        <w:t>a</w:t>
      </w:r>
      <w:r w:rsidR="00D665C6" w:rsidRPr="00ED7037">
        <w:rPr>
          <w:rFonts w:ascii="Times New Roman" w:hAnsi="Times New Roman" w:cs="Times New Roman"/>
          <w:i/>
          <w:sz w:val="24"/>
          <w:szCs w:val="24"/>
        </w:rPr>
        <w:t>)/da.</w:t>
      </w:r>
      <w:r w:rsidR="00D665C6" w:rsidRPr="00ED7037">
        <w:rPr>
          <w:rFonts w:ascii="Times New Roman" w:hAnsi="Times New Roman" w:cs="Times New Roman"/>
          <w:sz w:val="24"/>
          <w:szCs w:val="24"/>
        </w:rPr>
        <w:t>)</w:t>
      </w:r>
    </w:p>
    <w:p w14:paraId="637288E4" w14:textId="77777777" w:rsidR="00ED7037" w:rsidRDefault="007917DE"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Now consider adult mortality. The numerator is exactly the same</w:t>
      </w:r>
      <w:r w:rsidR="00D665C6" w:rsidRPr="00ED7037">
        <w:rPr>
          <w:rFonts w:ascii="Times New Roman" w:hAnsi="Times New Roman" w:cs="Times New Roman"/>
          <w:sz w:val="24"/>
          <w:szCs w:val="24"/>
        </w:rPr>
        <w:t xml:space="preserve">, a weighted sum of the </w:t>
      </w:r>
      <w:r w:rsidR="00D665C6" w:rsidRPr="00ED7037">
        <w:rPr>
          <w:rFonts w:ascii="Times New Roman" w:hAnsi="Times New Roman" w:cs="Times New Roman"/>
          <w:i/>
          <w:sz w:val="24"/>
          <w:szCs w:val="24"/>
        </w:rPr>
        <w:t>Hamilton</w:t>
      </w:r>
      <w:r w:rsidR="00D665C6" w:rsidRPr="00ED7037">
        <w:rPr>
          <w:rFonts w:ascii="Times New Roman" w:hAnsi="Times New Roman" w:cs="Times New Roman"/>
          <w:sz w:val="24"/>
          <w:szCs w:val="24"/>
        </w:rPr>
        <w:t xml:space="preserve"> effect which declines to zero when fertility stops, and the </w:t>
      </w:r>
      <w:r w:rsidR="00D665C6" w:rsidRPr="00ED7037">
        <w:rPr>
          <w:rFonts w:ascii="Times New Roman" w:hAnsi="Times New Roman" w:cs="Times New Roman"/>
          <w:i/>
          <w:sz w:val="24"/>
          <w:szCs w:val="24"/>
        </w:rPr>
        <w:t>Transfer</w:t>
      </w:r>
      <w:r w:rsidR="00D665C6" w:rsidRPr="00ED7037">
        <w:rPr>
          <w:rFonts w:ascii="Times New Roman" w:hAnsi="Times New Roman" w:cs="Times New Roman"/>
          <w:sz w:val="24"/>
          <w:szCs w:val="24"/>
        </w:rPr>
        <w:t xml:space="preserve"> effect </w:t>
      </w:r>
      <w:r w:rsidR="00BA5FA5" w:rsidRPr="00ED7037">
        <w:rPr>
          <w:rFonts w:ascii="Times New Roman" w:hAnsi="Times New Roman" w:cs="Times New Roman"/>
          <w:sz w:val="24"/>
          <w:szCs w:val="24"/>
        </w:rPr>
        <w:t>which gradually declines but remains positive throughout adult life (unless there are net transfers from younger to older in old age)</w:t>
      </w:r>
      <w:r w:rsidR="004A65C6" w:rsidRPr="00ED7037">
        <w:rPr>
          <w:rFonts w:ascii="Times New Roman" w:hAnsi="Times New Roman" w:cs="Times New Roman"/>
          <w:sz w:val="24"/>
          <w:szCs w:val="24"/>
        </w:rPr>
        <w:t xml:space="preserve">. Thus the numerator </w:t>
      </w:r>
      <w:r w:rsidR="00F9638F" w:rsidRPr="00ED7037">
        <w:rPr>
          <w:rFonts w:ascii="Times New Roman" w:hAnsi="Times New Roman" w:cs="Times New Roman"/>
          <w:sz w:val="24"/>
          <w:szCs w:val="24"/>
        </w:rPr>
        <w:t xml:space="preserve">declines with age but remains positive after fertility ceases. This </w:t>
      </w:r>
      <w:r w:rsidR="004A65C6" w:rsidRPr="00ED7037">
        <w:rPr>
          <w:rFonts w:ascii="Times New Roman" w:hAnsi="Times New Roman" w:cs="Times New Roman"/>
          <w:sz w:val="24"/>
          <w:szCs w:val="24"/>
        </w:rPr>
        <w:t xml:space="preserve">points to </w:t>
      </w:r>
      <w:r w:rsidR="00BA5FA5" w:rsidRPr="00ED7037">
        <w:rPr>
          <w:rFonts w:ascii="Times New Roman" w:hAnsi="Times New Roman" w:cs="Times New Roman"/>
          <w:sz w:val="24"/>
          <w:szCs w:val="24"/>
        </w:rPr>
        <w:t>continued survival after completion of fertility as older people raise</w:t>
      </w:r>
      <w:r w:rsidR="00F9638F" w:rsidRPr="00ED7037">
        <w:rPr>
          <w:rFonts w:ascii="Times New Roman" w:hAnsi="Times New Roman" w:cs="Times New Roman"/>
          <w:sz w:val="24"/>
          <w:szCs w:val="24"/>
        </w:rPr>
        <w:t>, through transfers,</w:t>
      </w:r>
      <w:r w:rsidR="00BA5FA5" w:rsidRPr="00ED7037">
        <w:rPr>
          <w:rFonts w:ascii="Times New Roman" w:hAnsi="Times New Roman" w:cs="Times New Roman"/>
          <w:sz w:val="24"/>
          <w:szCs w:val="24"/>
        </w:rPr>
        <w:t xml:space="preserve"> the fertility and survival of their descendants and thereby raise their own fitness. </w:t>
      </w:r>
      <w:r w:rsidR="00F9638F" w:rsidRPr="00ED7037">
        <w:rPr>
          <w:rFonts w:ascii="Times New Roman" w:hAnsi="Times New Roman" w:cs="Times New Roman"/>
          <w:sz w:val="24"/>
          <w:szCs w:val="24"/>
        </w:rPr>
        <w:t>By itself this would imply that survival rates at each age were declining and mortality rising.</w:t>
      </w:r>
    </w:p>
    <w:p w14:paraId="3BFA7848" w14:textId="77777777" w:rsidR="00F4481E" w:rsidRDefault="00B77F0F"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lastRenderedPageBreak/>
        <w:t>However, i</w:t>
      </w:r>
      <w:r w:rsidR="00BA5FA5" w:rsidRPr="00ED7037">
        <w:rPr>
          <w:rFonts w:ascii="Times New Roman" w:hAnsi="Times New Roman" w:cs="Times New Roman"/>
          <w:sz w:val="24"/>
          <w:szCs w:val="24"/>
        </w:rPr>
        <w:t xml:space="preserve">n optimal life history analysis optimization is forward looking from each given age, </w:t>
      </w:r>
      <w:r w:rsidRPr="00ED7037">
        <w:rPr>
          <w:rFonts w:ascii="Times New Roman" w:hAnsi="Times New Roman" w:cs="Times New Roman"/>
          <w:sz w:val="24"/>
          <w:szCs w:val="24"/>
        </w:rPr>
        <w:t xml:space="preserve">unlike </w:t>
      </w:r>
      <w:r w:rsidR="00BA5FA5" w:rsidRPr="00ED7037">
        <w:rPr>
          <w:rFonts w:ascii="Times New Roman" w:hAnsi="Times New Roman" w:cs="Times New Roman"/>
          <w:sz w:val="24"/>
          <w:szCs w:val="24"/>
        </w:rPr>
        <w:t xml:space="preserve">sensitivity analysis </w:t>
      </w:r>
      <w:r w:rsidRPr="00ED7037">
        <w:rPr>
          <w:rFonts w:ascii="Times New Roman" w:hAnsi="Times New Roman" w:cs="Times New Roman"/>
          <w:sz w:val="24"/>
          <w:szCs w:val="24"/>
        </w:rPr>
        <w:t xml:space="preserve">which </w:t>
      </w:r>
      <w:r w:rsidR="00BA5FA5" w:rsidRPr="00ED7037">
        <w:rPr>
          <w:rFonts w:ascii="Times New Roman" w:hAnsi="Times New Roman" w:cs="Times New Roman"/>
          <w:sz w:val="24"/>
          <w:szCs w:val="24"/>
        </w:rPr>
        <w:t xml:space="preserve">evaluates </w:t>
      </w:r>
      <w:r w:rsidR="00F9638F" w:rsidRPr="00ED7037">
        <w:rPr>
          <w:rFonts w:ascii="Times New Roman" w:hAnsi="Times New Roman" w:cs="Times New Roman"/>
          <w:sz w:val="24"/>
          <w:szCs w:val="24"/>
        </w:rPr>
        <w:t xml:space="preserve">a perturbation’s </w:t>
      </w:r>
      <w:r w:rsidR="00BA5FA5" w:rsidRPr="00ED7037">
        <w:rPr>
          <w:rFonts w:ascii="Times New Roman" w:hAnsi="Times New Roman" w:cs="Times New Roman"/>
          <w:sz w:val="24"/>
          <w:szCs w:val="24"/>
        </w:rPr>
        <w:t xml:space="preserve">impact </w:t>
      </w:r>
      <w:r w:rsidRPr="00ED7037">
        <w:rPr>
          <w:rFonts w:ascii="Times New Roman" w:hAnsi="Times New Roman" w:cs="Times New Roman"/>
          <w:sz w:val="24"/>
          <w:szCs w:val="24"/>
        </w:rPr>
        <w:t>at birth</w:t>
      </w:r>
      <w:r w:rsidR="00F9638F" w:rsidRPr="00ED7037">
        <w:rPr>
          <w:rFonts w:ascii="Times New Roman" w:hAnsi="Times New Roman" w:cs="Times New Roman"/>
          <w:sz w:val="24"/>
          <w:szCs w:val="24"/>
        </w:rPr>
        <w:t>. For this reason, impact sensitivities for mortality perturbations</w:t>
      </w:r>
      <w:r w:rsidR="00BA5FA5" w:rsidRPr="00ED7037">
        <w:rPr>
          <w:rFonts w:ascii="Times New Roman" w:hAnsi="Times New Roman" w:cs="Times New Roman"/>
          <w:sz w:val="24"/>
          <w:szCs w:val="24"/>
        </w:rPr>
        <w:t xml:space="preserve"> late in life tend to be small</w:t>
      </w:r>
      <w:r w:rsidR="00F9638F" w:rsidRPr="00ED7037">
        <w:rPr>
          <w:rFonts w:ascii="Times New Roman" w:hAnsi="Times New Roman" w:cs="Times New Roman"/>
          <w:sz w:val="24"/>
          <w:szCs w:val="24"/>
        </w:rPr>
        <w:t>,</w:t>
      </w:r>
      <w:r w:rsidR="00BA5FA5" w:rsidRPr="00ED7037">
        <w:rPr>
          <w:rFonts w:ascii="Times New Roman" w:hAnsi="Times New Roman" w:cs="Times New Roman"/>
          <w:sz w:val="24"/>
          <w:szCs w:val="24"/>
        </w:rPr>
        <w:t xml:space="preserve"> since relatively few surviv</w:t>
      </w:r>
      <w:r w:rsidR="00F9638F" w:rsidRPr="00ED7037">
        <w:rPr>
          <w:rFonts w:ascii="Times New Roman" w:hAnsi="Times New Roman" w:cs="Times New Roman"/>
          <w:sz w:val="24"/>
          <w:szCs w:val="24"/>
        </w:rPr>
        <w:t>e to be</w:t>
      </w:r>
      <w:r w:rsidR="00BA5FA5" w:rsidRPr="00ED7037">
        <w:rPr>
          <w:rFonts w:ascii="Times New Roman" w:hAnsi="Times New Roman" w:cs="Times New Roman"/>
          <w:sz w:val="24"/>
          <w:szCs w:val="24"/>
        </w:rPr>
        <w:t xml:space="preserve"> affected by the perturbation. </w:t>
      </w:r>
      <w:r w:rsidR="00F9638F" w:rsidRPr="00ED7037">
        <w:rPr>
          <w:rFonts w:ascii="Times New Roman" w:hAnsi="Times New Roman" w:cs="Times New Roman"/>
          <w:sz w:val="24"/>
          <w:szCs w:val="24"/>
        </w:rPr>
        <w:t>By contrast, the</w:t>
      </w:r>
      <w:r w:rsidR="00BA5FA5" w:rsidRPr="00ED7037">
        <w:rPr>
          <w:rFonts w:ascii="Times New Roman" w:hAnsi="Times New Roman" w:cs="Times New Roman"/>
          <w:sz w:val="24"/>
          <w:szCs w:val="24"/>
        </w:rPr>
        <w:t xml:space="preserve"> optimization </w:t>
      </w:r>
      <w:r w:rsidR="00F9638F" w:rsidRPr="00ED7037">
        <w:rPr>
          <w:rFonts w:ascii="Times New Roman" w:hAnsi="Times New Roman" w:cs="Times New Roman"/>
          <w:sz w:val="24"/>
          <w:szCs w:val="24"/>
        </w:rPr>
        <w:t>expression has</w:t>
      </w:r>
      <w:r w:rsidR="00BA5FA5" w:rsidRPr="00ED7037">
        <w:rPr>
          <w:rFonts w:ascii="Times New Roman" w:hAnsi="Times New Roman" w:cs="Times New Roman"/>
          <w:sz w:val="24"/>
          <w:szCs w:val="24"/>
        </w:rPr>
        <w:t xml:space="preserve"> the probability of survival from birth to age a in the denominator</w:t>
      </w:r>
      <w:r w:rsidR="000A21ED" w:rsidRPr="00ED7037">
        <w:rPr>
          <w:rFonts w:ascii="Times New Roman" w:hAnsi="Times New Roman" w:cs="Times New Roman"/>
          <w:sz w:val="24"/>
          <w:szCs w:val="24"/>
        </w:rPr>
        <w:t xml:space="preserve">, </w:t>
      </w:r>
      <w:r w:rsidR="00F9638F" w:rsidRPr="00ED7037">
        <w:rPr>
          <w:rFonts w:ascii="Times New Roman" w:hAnsi="Times New Roman" w:cs="Times New Roman"/>
          <w:sz w:val="24"/>
          <w:szCs w:val="24"/>
        </w:rPr>
        <w:t>and this survival</w:t>
      </w:r>
      <w:r w:rsidR="000A21ED" w:rsidRPr="00ED7037">
        <w:rPr>
          <w:rFonts w:ascii="Times New Roman" w:hAnsi="Times New Roman" w:cs="Times New Roman"/>
          <w:sz w:val="24"/>
          <w:szCs w:val="24"/>
        </w:rPr>
        <w:t xml:space="preserve"> </w:t>
      </w:r>
      <w:r w:rsidR="00BA5FA5" w:rsidRPr="00ED7037">
        <w:rPr>
          <w:rFonts w:ascii="Times New Roman" w:hAnsi="Times New Roman" w:cs="Times New Roman"/>
          <w:sz w:val="24"/>
          <w:szCs w:val="24"/>
        </w:rPr>
        <w:t xml:space="preserve">declines with age. </w:t>
      </w:r>
      <w:r w:rsidR="000A21ED" w:rsidRPr="00ED7037">
        <w:rPr>
          <w:rFonts w:ascii="Times New Roman" w:hAnsi="Times New Roman" w:cs="Times New Roman"/>
          <w:sz w:val="24"/>
          <w:szCs w:val="24"/>
        </w:rPr>
        <w:t xml:space="preserve">The declining denominator </w:t>
      </w:r>
      <w:r w:rsidR="00D665C6" w:rsidRPr="00ED7037">
        <w:rPr>
          <w:rFonts w:ascii="Times New Roman" w:hAnsi="Times New Roman" w:cs="Times New Roman"/>
          <w:sz w:val="24"/>
          <w:szCs w:val="24"/>
        </w:rPr>
        <w:t xml:space="preserve">tends to offset </w:t>
      </w:r>
      <w:r w:rsidR="000A21ED" w:rsidRPr="00ED7037">
        <w:rPr>
          <w:rFonts w:ascii="Times New Roman" w:hAnsi="Times New Roman" w:cs="Times New Roman"/>
          <w:sz w:val="24"/>
          <w:szCs w:val="24"/>
        </w:rPr>
        <w:t>the declining Hamilton and Transfer effects in the numerator</w:t>
      </w:r>
      <w:r w:rsidR="00D665C6" w:rsidRPr="00ED7037">
        <w:rPr>
          <w:rFonts w:ascii="Times New Roman" w:hAnsi="Times New Roman" w:cs="Times New Roman"/>
          <w:sz w:val="24"/>
          <w:szCs w:val="24"/>
        </w:rPr>
        <w:t xml:space="preserve">, postponing </w:t>
      </w:r>
      <w:r w:rsidR="00F9638F" w:rsidRPr="00ED7037">
        <w:rPr>
          <w:rFonts w:ascii="Times New Roman" w:hAnsi="Times New Roman" w:cs="Times New Roman"/>
          <w:sz w:val="24"/>
          <w:szCs w:val="24"/>
        </w:rPr>
        <w:t xml:space="preserve">the increase in </w:t>
      </w:r>
      <w:r w:rsidR="00D665C6" w:rsidRPr="00ED7037">
        <w:rPr>
          <w:rFonts w:ascii="Times New Roman" w:hAnsi="Times New Roman" w:cs="Times New Roman"/>
          <w:sz w:val="24"/>
          <w:szCs w:val="24"/>
        </w:rPr>
        <w:t xml:space="preserve">mortality </w:t>
      </w:r>
      <w:r w:rsidR="00F9638F" w:rsidRPr="00ED7037">
        <w:rPr>
          <w:rFonts w:ascii="Times New Roman" w:hAnsi="Times New Roman" w:cs="Times New Roman"/>
          <w:sz w:val="24"/>
          <w:szCs w:val="24"/>
        </w:rPr>
        <w:t>following</w:t>
      </w:r>
      <w:r w:rsidR="00D665C6" w:rsidRPr="00ED7037">
        <w:rPr>
          <w:rFonts w:ascii="Times New Roman" w:hAnsi="Times New Roman" w:cs="Times New Roman"/>
          <w:sz w:val="24"/>
          <w:szCs w:val="24"/>
        </w:rPr>
        <w:t xml:space="preserve"> maturity, and slowing </w:t>
      </w:r>
      <w:r w:rsidR="000A21ED" w:rsidRPr="00ED7037">
        <w:rPr>
          <w:rFonts w:ascii="Times New Roman" w:hAnsi="Times New Roman" w:cs="Times New Roman"/>
          <w:sz w:val="24"/>
          <w:szCs w:val="24"/>
        </w:rPr>
        <w:t xml:space="preserve">the pace of </w:t>
      </w:r>
      <w:r w:rsidR="00F9638F" w:rsidRPr="00ED7037">
        <w:rPr>
          <w:rFonts w:ascii="Times New Roman" w:hAnsi="Times New Roman" w:cs="Times New Roman"/>
          <w:sz w:val="24"/>
          <w:szCs w:val="24"/>
        </w:rPr>
        <w:t xml:space="preserve">mortality </w:t>
      </w:r>
      <w:r w:rsidR="000A21ED" w:rsidRPr="00ED7037">
        <w:rPr>
          <w:rFonts w:ascii="Times New Roman" w:hAnsi="Times New Roman" w:cs="Times New Roman"/>
          <w:sz w:val="24"/>
          <w:szCs w:val="24"/>
        </w:rPr>
        <w:t>increase</w:t>
      </w:r>
      <w:r w:rsidR="00D665C6" w:rsidRPr="00ED7037">
        <w:rPr>
          <w:rFonts w:ascii="Times New Roman" w:hAnsi="Times New Roman" w:cs="Times New Roman"/>
          <w:sz w:val="24"/>
          <w:szCs w:val="24"/>
        </w:rPr>
        <w:t>.</w:t>
      </w:r>
      <w:r w:rsidR="000A21ED" w:rsidRPr="00ED7037">
        <w:rPr>
          <w:rFonts w:ascii="Times New Roman" w:hAnsi="Times New Roman" w:cs="Times New Roman"/>
          <w:sz w:val="24"/>
          <w:szCs w:val="24"/>
        </w:rPr>
        <w:t xml:space="preserve"> While the U-shape of mortality remains a prediction of the model, the upswing may start later than maturity</w:t>
      </w:r>
      <w:r w:rsidR="00F9638F" w:rsidRPr="00ED7037">
        <w:rPr>
          <w:rFonts w:ascii="Times New Roman" w:hAnsi="Times New Roman" w:cs="Times New Roman"/>
          <w:sz w:val="24"/>
          <w:szCs w:val="24"/>
        </w:rPr>
        <w:t>. T</w:t>
      </w:r>
      <w:r w:rsidR="000A21ED" w:rsidRPr="00ED7037">
        <w:rPr>
          <w:rFonts w:ascii="Times New Roman" w:hAnsi="Times New Roman" w:cs="Times New Roman"/>
          <w:sz w:val="24"/>
          <w:szCs w:val="24"/>
        </w:rPr>
        <w:t xml:space="preserve">he age schedule of </w:t>
      </w:r>
      <w:r w:rsidR="00F9638F" w:rsidRPr="00ED7037">
        <w:rPr>
          <w:rFonts w:ascii="Times New Roman" w:hAnsi="Times New Roman" w:cs="Times New Roman"/>
          <w:sz w:val="24"/>
          <w:szCs w:val="24"/>
        </w:rPr>
        <w:t xml:space="preserve">optimal </w:t>
      </w:r>
      <w:r w:rsidR="000A21ED" w:rsidRPr="00ED7037">
        <w:rPr>
          <w:rFonts w:ascii="Times New Roman" w:hAnsi="Times New Roman" w:cs="Times New Roman"/>
          <w:sz w:val="24"/>
          <w:szCs w:val="24"/>
        </w:rPr>
        <w:t xml:space="preserve">mortality may have a bathtub shape </w:t>
      </w:r>
      <w:r w:rsidR="00F9638F" w:rsidRPr="00ED7037">
        <w:rPr>
          <w:rFonts w:ascii="Times New Roman" w:hAnsi="Times New Roman" w:cs="Times New Roman"/>
          <w:sz w:val="24"/>
          <w:szCs w:val="24"/>
        </w:rPr>
        <w:t xml:space="preserve">rather than a J shape, </w:t>
      </w:r>
      <w:r w:rsidR="000A21ED" w:rsidRPr="00ED7037">
        <w:rPr>
          <w:rFonts w:ascii="Times New Roman" w:hAnsi="Times New Roman" w:cs="Times New Roman"/>
          <w:sz w:val="24"/>
          <w:szCs w:val="24"/>
        </w:rPr>
        <w:t xml:space="preserve">with flat mortality </w:t>
      </w:r>
      <w:r w:rsidR="00F9638F" w:rsidRPr="00ED7037">
        <w:rPr>
          <w:rFonts w:ascii="Times New Roman" w:hAnsi="Times New Roman" w:cs="Times New Roman"/>
          <w:sz w:val="24"/>
          <w:szCs w:val="24"/>
        </w:rPr>
        <w:t>from (say)</w:t>
      </w:r>
      <w:r w:rsidR="00500712" w:rsidRPr="00ED7037">
        <w:rPr>
          <w:rFonts w:ascii="Times New Roman" w:hAnsi="Times New Roman" w:cs="Times New Roman"/>
          <w:sz w:val="24"/>
          <w:szCs w:val="24"/>
        </w:rPr>
        <w:t xml:space="preserve"> age 20 to 40</w:t>
      </w:r>
      <w:r w:rsidR="00F9638F" w:rsidRPr="00ED7037">
        <w:rPr>
          <w:rFonts w:ascii="Times New Roman" w:hAnsi="Times New Roman" w:cs="Times New Roman"/>
          <w:sz w:val="24"/>
          <w:szCs w:val="24"/>
        </w:rPr>
        <w:t>,</w:t>
      </w:r>
      <w:r w:rsidR="00500712" w:rsidRPr="00ED7037">
        <w:rPr>
          <w:rFonts w:ascii="Times New Roman" w:hAnsi="Times New Roman" w:cs="Times New Roman"/>
          <w:sz w:val="24"/>
          <w:szCs w:val="24"/>
        </w:rPr>
        <w:t xml:space="preserve"> </w:t>
      </w:r>
      <w:r w:rsidR="000A21ED" w:rsidRPr="00ED7037">
        <w:rPr>
          <w:rFonts w:ascii="Times New Roman" w:hAnsi="Times New Roman" w:cs="Times New Roman"/>
          <w:sz w:val="24"/>
          <w:szCs w:val="24"/>
        </w:rPr>
        <w:t>as often found for contemporary hunter-gatherer populations (Kaplan and Gurven, 20</w:t>
      </w:r>
      <w:r w:rsidR="00500712" w:rsidRPr="00ED7037">
        <w:rPr>
          <w:rFonts w:ascii="Times New Roman" w:hAnsi="Times New Roman" w:cs="Times New Roman"/>
          <w:sz w:val="24"/>
          <w:szCs w:val="24"/>
        </w:rPr>
        <w:t>07</w:t>
      </w:r>
      <w:r w:rsidR="000A21ED" w:rsidRPr="00ED7037">
        <w:rPr>
          <w:rFonts w:ascii="Times New Roman" w:hAnsi="Times New Roman" w:cs="Times New Roman"/>
          <w:sz w:val="24"/>
          <w:szCs w:val="24"/>
        </w:rPr>
        <w:t xml:space="preserve">). </w:t>
      </w:r>
      <w:r w:rsidR="00500712" w:rsidRPr="00ED7037">
        <w:rPr>
          <w:rFonts w:ascii="Times New Roman" w:hAnsi="Times New Roman" w:cs="Times New Roman"/>
          <w:sz w:val="24"/>
          <w:szCs w:val="24"/>
        </w:rPr>
        <w:t>This flatness could also result from a violation of our determinate growth assumption</w:t>
      </w:r>
      <w:r w:rsidR="004944B5" w:rsidRPr="00ED7037">
        <w:rPr>
          <w:rFonts w:ascii="Times New Roman" w:hAnsi="Times New Roman" w:cs="Times New Roman"/>
          <w:sz w:val="24"/>
          <w:szCs w:val="24"/>
        </w:rPr>
        <w:t>.</w:t>
      </w:r>
      <w:r w:rsidR="00500712" w:rsidRPr="00ED7037">
        <w:rPr>
          <w:rFonts w:ascii="Times New Roman" w:hAnsi="Times New Roman" w:cs="Times New Roman"/>
          <w:sz w:val="24"/>
          <w:szCs w:val="24"/>
        </w:rPr>
        <w:t xml:space="preserve"> </w:t>
      </w:r>
      <w:r w:rsidR="004944B5" w:rsidRPr="00ED7037">
        <w:rPr>
          <w:rFonts w:ascii="Times New Roman" w:hAnsi="Times New Roman" w:cs="Times New Roman"/>
          <w:sz w:val="24"/>
          <w:szCs w:val="24"/>
        </w:rPr>
        <w:t>F</w:t>
      </w:r>
      <w:r w:rsidR="00500712" w:rsidRPr="00ED7037">
        <w:rPr>
          <w:rFonts w:ascii="Times New Roman" w:hAnsi="Times New Roman" w:cs="Times New Roman"/>
          <w:sz w:val="24"/>
          <w:szCs w:val="24"/>
        </w:rPr>
        <w:t xml:space="preserve">oraging productivity </w:t>
      </w:r>
      <w:r w:rsidR="004944B5" w:rsidRPr="00ED7037">
        <w:rPr>
          <w:rFonts w:ascii="Times New Roman" w:hAnsi="Times New Roman" w:cs="Times New Roman"/>
          <w:sz w:val="24"/>
          <w:szCs w:val="24"/>
        </w:rPr>
        <w:t xml:space="preserve">may </w:t>
      </w:r>
      <w:r w:rsidR="00500712" w:rsidRPr="00ED7037">
        <w:rPr>
          <w:rFonts w:ascii="Times New Roman" w:hAnsi="Times New Roman" w:cs="Times New Roman"/>
          <w:sz w:val="24"/>
          <w:szCs w:val="24"/>
        </w:rPr>
        <w:t>continue to rise during adult years due to accumulating skills and experience</w:t>
      </w:r>
      <w:r w:rsidR="004944B5" w:rsidRPr="00ED7037">
        <w:rPr>
          <w:rFonts w:ascii="Times New Roman" w:hAnsi="Times New Roman" w:cs="Times New Roman"/>
          <w:sz w:val="24"/>
          <w:szCs w:val="24"/>
        </w:rPr>
        <w:t>, rather than being fixed at maturity</w:t>
      </w:r>
      <w:r w:rsidR="00500712" w:rsidRPr="00ED7037">
        <w:rPr>
          <w:rFonts w:ascii="Times New Roman" w:hAnsi="Times New Roman" w:cs="Times New Roman"/>
          <w:sz w:val="24"/>
          <w:szCs w:val="24"/>
        </w:rPr>
        <w:t xml:space="preserve">. For example, the hunting productivity of male hunter-gatherers has been found to rise to a peak at age 40. </w:t>
      </w:r>
    </w:p>
    <w:p w14:paraId="12E539C0" w14:textId="77777777" w:rsidR="005B00C2" w:rsidRPr="00ED7037" w:rsidRDefault="005B00C2" w:rsidP="005B00C2">
      <w:pPr>
        <w:spacing w:line="480" w:lineRule="auto"/>
        <w:ind w:firstLine="720"/>
        <w:rPr>
          <w:rFonts w:ascii="Times New Roman" w:hAnsi="Times New Roman" w:cs="Times New Roman"/>
          <w:sz w:val="24"/>
          <w:szCs w:val="24"/>
        </w:rPr>
      </w:pPr>
    </w:p>
    <w:p w14:paraId="7EE53B2F" w14:textId="77777777" w:rsidR="00DE606D" w:rsidRPr="004935AC" w:rsidRDefault="00DE606D" w:rsidP="005B00C2">
      <w:pPr>
        <w:pStyle w:val="Heading2"/>
        <w:spacing w:before="0" w:line="480" w:lineRule="auto"/>
        <w:jc w:val="center"/>
        <w:rPr>
          <w:rFonts w:ascii="Times New Roman" w:hAnsi="Times New Roman" w:cs="Times New Roman"/>
          <w:caps/>
          <w:color w:val="auto"/>
          <w:sz w:val="24"/>
          <w:szCs w:val="24"/>
        </w:rPr>
      </w:pPr>
      <w:r w:rsidRPr="004935AC">
        <w:rPr>
          <w:rFonts w:ascii="Times New Roman" w:hAnsi="Times New Roman" w:cs="Times New Roman"/>
          <w:caps/>
          <w:color w:val="auto"/>
          <w:sz w:val="24"/>
          <w:szCs w:val="24"/>
        </w:rPr>
        <w:t>The Evolution of Transfers and Longevity</w:t>
      </w:r>
    </w:p>
    <w:p w14:paraId="3B1C825F" w14:textId="77777777" w:rsidR="005B00C2" w:rsidRPr="005B00C2" w:rsidRDefault="005B00C2" w:rsidP="005B00C2">
      <w:pPr>
        <w:spacing w:line="480" w:lineRule="auto"/>
      </w:pPr>
    </w:p>
    <w:p w14:paraId="4FC23992" w14:textId="77777777" w:rsidR="00DE606D" w:rsidRDefault="00DE606D"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In Chu and Lee (2006) preconditions favoring the evolution of transfers include a) the initial ratio of adults to juveniles</w:t>
      </w:r>
      <w:r w:rsidR="0041196C" w:rsidRPr="00ED7037">
        <w:rPr>
          <w:rFonts w:ascii="Times New Roman" w:hAnsi="Times New Roman" w:cs="Times New Roman"/>
          <w:sz w:val="24"/>
          <w:szCs w:val="24"/>
        </w:rPr>
        <w:t xml:space="preserve"> </w:t>
      </w:r>
      <w:r w:rsidR="00175D4E" w:rsidRPr="00ED7037">
        <w:rPr>
          <w:rFonts w:ascii="Times New Roman" w:hAnsi="Times New Roman" w:cs="Times New Roman"/>
          <w:sz w:val="24"/>
          <w:szCs w:val="24"/>
        </w:rPr>
        <w:t xml:space="preserve">is high </w:t>
      </w:r>
      <w:r w:rsidR="0041196C" w:rsidRPr="00ED7037">
        <w:rPr>
          <w:rFonts w:ascii="Times New Roman" w:hAnsi="Times New Roman" w:cs="Times New Roman"/>
          <w:sz w:val="24"/>
          <w:szCs w:val="24"/>
        </w:rPr>
        <w:t>(and therefore life expectancy</w:t>
      </w:r>
      <w:r w:rsidR="00175D4E" w:rsidRPr="00ED7037">
        <w:rPr>
          <w:rFonts w:ascii="Times New Roman" w:hAnsi="Times New Roman" w:cs="Times New Roman"/>
          <w:sz w:val="24"/>
          <w:szCs w:val="24"/>
        </w:rPr>
        <w:t xml:space="preserve"> is high relative to age of maturity</w:t>
      </w:r>
      <w:r w:rsidR="0041196C" w:rsidRPr="00ED7037">
        <w:rPr>
          <w:rFonts w:ascii="Times New Roman" w:hAnsi="Times New Roman" w:cs="Times New Roman"/>
          <w:sz w:val="24"/>
          <w:szCs w:val="24"/>
        </w:rPr>
        <w:t>)</w:t>
      </w:r>
      <w:r w:rsidRPr="00ED7037">
        <w:rPr>
          <w:rFonts w:ascii="Times New Roman" w:hAnsi="Times New Roman" w:cs="Times New Roman"/>
          <w:sz w:val="24"/>
          <w:szCs w:val="24"/>
        </w:rPr>
        <w:t>, b) greater productive efficiency of adults relative to juveniles per unit of body size</w:t>
      </w:r>
      <w:r w:rsidR="00175D4E" w:rsidRPr="00ED7037">
        <w:rPr>
          <w:rFonts w:ascii="Times New Roman" w:hAnsi="Times New Roman" w:cs="Times New Roman"/>
          <w:sz w:val="24"/>
          <w:szCs w:val="24"/>
        </w:rPr>
        <w:t xml:space="preserve"> (and therefore it is efficient when young to receive transfers of food that is easily acquired by adults)</w:t>
      </w:r>
      <w:r w:rsidRPr="00ED7037">
        <w:rPr>
          <w:rFonts w:ascii="Times New Roman" w:hAnsi="Times New Roman" w:cs="Times New Roman"/>
          <w:sz w:val="24"/>
          <w:szCs w:val="24"/>
        </w:rPr>
        <w:t xml:space="preserve">, </w:t>
      </w:r>
      <w:r w:rsidR="0041196C" w:rsidRPr="00ED7037">
        <w:rPr>
          <w:rFonts w:ascii="Times New Roman" w:hAnsi="Times New Roman" w:cs="Times New Roman"/>
          <w:sz w:val="24"/>
          <w:szCs w:val="24"/>
        </w:rPr>
        <w:t xml:space="preserve">c) greater </w:t>
      </w:r>
      <w:r w:rsidRPr="00ED7037">
        <w:rPr>
          <w:rFonts w:ascii="Times New Roman" w:hAnsi="Times New Roman" w:cs="Times New Roman"/>
          <w:sz w:val="24"/>
          <w:szCs w:val="24"/>
        </w:rPr>
        <w:t xml:space="preserve">efficiency of juveniles in converting energy into body size. </w:t>
      </w:r>
      <w:r w:rsidR="0041196C" w:rsidRPr="00ED7037">
        <w:rPr>
          <w:rFonts w:ascii="Times New Roman" w:hAnsi="Times New Roman" w:cs="Times New Roman"/>
          <w:sz w:val="24"/>
          <w:szCs w:val="24"/>
        </w:rPr>
        <w:t xml:space="preserve">Initial </w:t>
      </w:r>
      <w:r w:rsidR="00175D4E" w:rsidRPr="00ED7037">
        <w:rPr>
          <w:rFonts w:ascii="Times New Roman" w:hAnsi="Times New Roman" w:cs="Times New Roman"/>
          <w:sz w:val="24"/>
          <w:szCs w:val="24"/>
        </w:rPr>
        <w:t xml:space="preserve">low </w:t>
      </w:r>
      <w:r w:rsidRPr="00ED7037">
        <w:rPr>
          <w:rFonts w:ascii="Times New Roman" w:hAnsi="Times New Roman" w:cs="Times New Roman"/>
          <w:sz w:val="24"/>
          <w:szCs w:val="24"/>
        </w:rPr>
        <w:t xml:space="preserve">mortality </w:t>
      </w:r>
      <w:r w:rsidR="00175D4E" w:rsidRPr="00ED7037">
        <w:rPr>
          <w:rFonts w:ascii="Times New Roman" w:hAnsi="Times New Roman" w:cs="Times New Roman"/>
          <w:sz w:val="24"/>
          <w:szCs w:val="24"/>
        </w:rPr>
        <w:t xml:space="preserve">and long life </w:t>
      </w:r>
      <w:r w:rsidRPr="00ED7037">
        <w:rPr>
          <w:rFonts w:ascii="Times New Roman" w:hAnsi="Times New Roman" w:cs="Times New Roman"/>
          <w:sz w:val="24"/>
          <w:szCs w:val="24"/>
        </w:rPr>
        <w:t>favors the selection of transfers from old to young</w:t>
      </w:r>
      <w:r w:rsidR="0041196C" w:rsidRPr="00ED7037">
        <w:rPr>
          <w:rFonts w:ascii="Times New Roman" w:hAnsi="Times New Roman" w:cs="Times New Roman"/>
          <w:sz w:val="24"/>
          <w:szCs w:val="24"/>
        </w:rPr>
        <w:t xml:space="preserve"> through a)</w:t>
      </w:r>
      <w:r w:rsidRPr="00ED7037">
        <w:rPr>
          <w:rFonts w:ascii="Times New Roman" w:hAnsi="Times New Roman" w:cs="Times New Roman"/>
          <w:sz w:val="24"/>
          <w:szCs w:val="24"/>
        </w:rPr>
        <w:t xml:space="preserve">, </w:t>
      </w:r>
      <w:r w:rsidR="0041196C" w:rsidRPr="00ED7037">
        <w:rPr>
          <w:rFonts w:ascii="Times New Roman" w:hAnsi="Times New Roman" w:cs="Times New Roman"/>
          <w:sz w:val="24"/>
          <w:szCs w:val="24"/>
        </w:rPr>
        <w:t>but</w:t>
      </w:r>
      <w:r w:rsidRPr="00ED7037">
        <w:rPr>
          <w:rFonts w:ascii="Times New Roman" w:hAnsi="Times New Roman" w:cs="Times New Roman"/>
          <w:sz w:val="24"/>
          <w:szCs w:val="24"/>
        </w:rPr>
        <w:t xml:space="preserve"> lower </w:t>
      </w:r>
      <w:r w:rsidRPr="00ED7037">
        <w:rPr>
          <w:rFonts w:ascii="Times New Roman" w:hAnsi="Times New Roman" w:cs="Times New Roman"/>
          <w:sz w:val="24"/>
          <w:szCs w:val="24"/>
        </w:rPr>
        <w:lastRenderedPageBreak/>
        <w:t xml:space="preserve">mortality </w:t>
      </w:r>
      <w:r w:rsidR="0041196C" w:rsidRPr="00ED7037">
        <w:rPr>
          <w:rFonts w:ascii="Times New Roman" w:hAnsi="Times New Roman" w:cs="Times New Roman"/>
          <w:sz w:val="24"/>
          <w:szCs w:val="24"/>
        </w:rPr>
        <w:t>itself evolves farther</w:t>
      </w:r>
      <w:r w:rsidRPr="00ED7037">
        <w:rPr>
          <w:rFonts w:ascii="Times New Roman" w:hAnsi="Times New Roman" w:cs="Times New Roman"/>
          <w:sz w:val="24"/>
          <w:szCs w:val="24"/>
        </w:rPr>
        <w:t xml:space="preserve"> </w:t>
      </w:r>
      <w:r w:rsidR="0041196C" w:rsidRPr="00ED7037">
        <w:rPr>
          <w:rFonts w:ascii="Times New Roman" w:hAnsi="Times New Roman" w:cs="Times New Roman"/>
          <w:sz w:val="24"/>
          <w:szCs w:val="24"/>
        </w:rPr>
        <w:t>when transfers are greater as discussed earlier. Therefore</w:t>
      </w:r>
      <w:r w:rsidRPr="00ED7037">
        <w:rPr>
          <w:rFonts w:ascii="Times New Roman" w:hAnsi="Times New Roman" w:cs="Times New Roman"/>
          <w:sz w:val="24"/>
          <w:szCs w:val="24"/>
        </w:rPr>
        <w:t xml:space="preserve"> longevity and transfers </w:t>
      </w:r>
      <w:r w:rsidR="0041196C" w:rsidRPr="00ED7037">
        <w:rPr>
          <w:rFonts w:ascii="Times New Roman" w:hAnsi="Times New Roman" w:cs="Times New Roman"/>
          <w:sz w:val="24"/>
          <w:szCs w:val="24"/>
        </w:rPr>
        <w:t>co-evolve</w:t>
      </w:r>
      <w:r w:rsidRPr="00ED7037">
        <w:rPr>
          <w:rFonts w:ascii="Times New Roman" w:hAnsi="Times New Roman" w:cs="Times New Roman"/>
          <w:sz w:val="24"/>
          <w:szCs w:val="24"/>
        </w:rPr>
        <w:t xml:space="preserve"> in a mutually </w:t>
      </w:r>
      <w:r w:rsidR="00917F9D" w:rsidRPr="00ED7037">
        <w:rPr>
          <w:rFonts w:ascii="Times New Roman" w:hAnsi="Times New Roman" w:cs="Times New Roman"/>
          <w:sz w:val="24"/>
          <w:szCs w:val="24"/>
        </w:rPr>
        <w:t>reinforcing</w:t>
      </w:r>
      <w:r w:rsidRPr="00ED7037">
        <w:rPr>
          <w:rFonts w:ascii="Times New Roman" w:hAnsi="Times New Roman" w:cs="Times New Roman"/>
          <w:sz w:val="24"/>
          <w:szCs w:val="24"/>
        </w:rPr>
        <w:t xml:space="preserve"> way, as argued </w:t>
      </w:r>
      <w:r w:rsidR="0041196C" w:rsidRPr="00ED7037">
        <w:rPr>
          <w:rFonts w:ascii="Times New Roman" w:hAnsi="Times New Roman" w:cs="Times New Roman"/>
          <w:sz w:val="24"/>
          <w:szCs w:val="24"/>
        </w:rPr>
        <w:t xml:space="preserve">in </w:t>
      </w:r>
      <w:r w:rsidRPr="00ED7037">
        <w:rPr>
          <w:rFonts w:ascii="Times New Roman" w:hAnsi="Times New Roman" w:cs="Times New Roman"/>
          <w:sz w:val="24"/>
          <w:szCs w:val="24"/>
        </w:rPr>
        <w:t>Lee (2003).</w:t>
      </w:r>
      <w:r w:rsidR="0041196C" w:rsidRPr="00ED7037">
        <w:rPr>
          <w:rFonts w:ascii="Times New Roman" w:hAnsi="Times New Roman" w:cs="Times New Roman"/>
          <w:sz w:val="24"/>
          <w:szCs w:val="24"/>
        </w:rPr>
        <w:t xml:space="preserve"> </w:t>
      </w:r>
    </w:p>
    <w:p w14:paraId="692785AE" w14:textId="77777777" w:rsidR="005B00C2" w:rsidRPr="00ED7037" w:rsidRDefault="005B00C2" w:rsidP="005B00C2">
      <w:pPr>
        <w:spacing w:line="480" w:lineRule="auto"/>
        <w:ind w:firstLine="720"/>
        <w:rPr>
          <w:rFonts w:ascii="Times New Roman" w:hAnsi="Times New Roman" w:cs="Times New Roman"/>
          <w:sz w:val="24"/>
          <w:szCs w:val="24"/>
        </w:rPr>
      </w:pPr>
    </w:p>
    <w:p w14:paraId="2C4056C7" w14:textId="77777777" w:rsidR="005B00C2" w:rsidRPr="004935AC" w:rsidRDefault="00D7572E" w:rsidP="005B00C2">
      <w:pPr>
        <w:pStyle w:val="Heading2"/>
        <w:spacing w:before="0" w:line="480" w:lineRule="auto"/>
        <w:jc w:val="center"/>
        <w:rPr>
          <w:rFonts w:ascii="Times New Roman" w:hAnsi="Times New Roman" w:cs="Times New Roman"/>
          <w:caps/>
          <w:color w:val="auto"/>
          <w:sz w:val="24"/>
          <w:szCs w:val="24"/>
        </w:rPr>
      </w:pPr>
      <w:r w:rsidRPr="004935AC">
        <w:rPr>
          <w:rFonts w:ascii="Times New Roman" w:hAnsi="Times New Roman" w:cs="Times New Roman"/>
          <w:caps/>
          <w:color w:val="auto"/>
          <w:sz w:val="24"/>
          <w:szCs w:val="24"/>
        </w:rPr>
        <w:t>The Evolution of Menopause and Inter-Adult Transfers</w:t>
      </w:r>
    </w:p>
    <w:p w14:paraId="3B4DDFB8" w14:textId="77777777" w:rsidR="005B00C2" w:rsidRDefault="005B00C2" w:rsidP="005B00C2">
      <w:pPr>
        <w:spacing w:line="480" w:lineRule="auto"/>
        <w:ind w:firstLine="720"/>
        <w:rPr>
          <w:rFonts w:ascii="Times New Roman" w:hAnsi="Times New Roman" w:cs="Times New Roman"/>
          <w:sz w:val="24"/>
          <w:szCs w:val="24"/>
        </w:rPr>
      </w:pPr>
    </w:p>
    <w:p w14:paraId="358C5E00" w14:textId="77777777" w:rsidR="00ED7037" w:rsidRDefault="00D7572E"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In Chu and Lee (2013) we consider the comparative advantages of younger women and older women, and the efficient division of labor between them. </w:t>
      </w:r>
      <w:r w:rsidR="008C535B" w:rsidRPr="00ED7037">
        <w:rPr>
          <w:rFonts w:ascii="Times New Roman" w:hAnsi="Times New Roman" w:cs="Times New Roman"/>
          <w:sz w:val="24"/>
          <w:szCs w:val="24"/>
        </w:rPr>
        <w:t xml:space="preserve">Suppose that for young women, </w:t>
      </w:r>
      <w:r w:rsidRPr="00ED7037">
        <w:rPr>
          <w:rFonts w:ascii="Times New Roman" w:hAnsi="Times New Roman" w:cs="Times New Roman"/>
          <w:sz w:val="24"/>
          <w:szCs w:val="24"/>
        </w:rPr>
        <w:t xml:space="preserve">the ratio of productivity in foraging to that in childcare </w:t>
      </w:r>
      <w:r w:rsidR="008C535B" w:rsidRPr="00ED7037">
        <w:rPr>
          <w:rFonts w:ascii="Times New Roman" w:hAnsi="Times New Roman" w:cs="Times New Roman"/>
          <w:sz w:val="24"/>
          <w:szCs w:val="24"/>
        </w:rPr>
        <w:t xml:space="preserve">is </w:t>
      </w:r>
      <w:r w:rsidRPr="00ED7037">
        <w:rPr>
          <w:rFonts w:ascii="Times New Roman" w:hAnsi="Times New Roman" w:cs="Times New Roman"/>
          <w:sz w:val="24"/>
          <w:szCs w:val="24"/>
        </w:rPr>
        <w:t xml:space="preserve">greater than the corresponding ratio for older women such as their mothers. </w:t>
      </w:r>
      <w:r w:rsidR="008C535B" w:rsidRPr="00ED7037">
        <w:rPr>
          <w:rFonts w:ascii="Times New Roman" w:hAnsi="Times New Roman" w:cs="Times New Roman"/>
          <w:sz w:val="24"/>
          <w:szCs w:val="24"/>
        </w:rPr>
        <w:t xml:space="preserve">(If the opposite is true, slightly different results follow but the principles involved are the same.) </w:t>
      </w:r>
      <w:r w:rsidR="00DF12DD" w:rsidRPr="00ED7037">
        <w:rPr>
          <w:rFonts w:ascii="Times New Roman" w:hAnsi="Times New Roman" w:cs="Times New Roman"/>
          <w:sz w:val="24"/>
          <w:szCs w:val="24"/>
        </w:rPr>
        <w:t xml:space="preserve">Then </w:t>
      </w:r>
      <w:r w:rsidR="008C535B" w:rsidRPr="00ED7037">
        <w:rPr>
          <w:rFonts w:ascii="Times New Roman" w:hAnsi="Times New Roman" w:cs="Times New Roman"/>
          <w:sz w:val="24"/>
          <w:szCs w:val="24"/>
        </w:rPr>
        <w:t>in a hypothetical state before the evolution of menopause</w:t>
      </w:r>
      <w:r w:rsidRPr="00ED7037">
        <w:rPr>
          <w:rFonts w:ascii="Times New Roman" w:hAnsi="Times New Roman" w:cs="Times New Roman"/>
          <w:sz w:val="24"/>
          <w:szCs w:val="24"/>
        </w:rPr>
        <w:t xml:space="preserve">, </w:t>
      </w:r>
      <w:r w:rsidR="00DF12DD" w:rsidRPr="00ED7037">
        <w:rPr>
          <w:rFonts w:ascii="Times New Roman" w:hAnsi="Times New Roman" w:cs="Times New Roman"/>
          <w:sz w:val="24"/>
          <w:szCs w:val="24"/>
        </w:rPr>
        <w:t xml:space="preserve">it would be efficient if the grandmother spent more time in camp rearing the children and reduced time spent foraging for herself and her children, while the younger mother increased her foraging time and left her children to the care of the grandmother. This efficient division of labor would </w:t>
      </w:r>
      <w:r w:rsidR="006F29AC" w:rsidRPr="00ED7037">
        <w:rPr>
          <w:rFonts w:ascii="Times New Roman" w:hAnsi="Times New Roman" w:cs="Times New Roman"/>
          <w:sz w:val="24"/>
          <w:szCs w:val="24"/>
        </w:rPr>
        <w:t xml:space="preserve">raise the fitness of both </w:t>
      </w:r>
      <w:r w:rsidR="00691293" w:rsidRPr="00ED7037">
        <w:rPr>
          <w:rFonts w:ascii="Times New Roman" w:hAnsi="Times New Roman" w:cs="Times New Roman"/>
          <w:sz w:val="24"/>
          <w:szCs w:val="24"/>
        </w:rPr>
        <w:t>grandmother and her adult daughter</w:t>
      </w:r>
      <w:r w:rsidR="00DF12DD" w:rsidRPr="00ED7037">
        <w:rPr>
          <w:rFonts w:ascii="Times New Roman" w:hAnsi="Times New Roman" w:cs="Times New Roman"/>
          <w:sz w:val="24"/>
          <w:szCs w:val="24"/>
        </w:rPr>
        <w:t>, and is the first stage of specialization.</w:t>
      </w:r>
    </w:p>
    <w:p w14:paraId="64FEFCC4" w14:textId="77777777" w:rsidR="00ED7037" w:rsidRDefault="00691293"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However,</w:t>
      </w:r>
      <w:r w:rsidR="00FC3261" w:rsidRPr="00ED7037">
        <w:rPr>
          <w:rFonts w:ascii="Times New Roman" w:hAnsi="Times New Roman" w:cs="Times New Roman"/>
          <w:sz w:val="24"/>
          <w:szCs w:val="24"/>
        </w:rPr>
        <w:t xml:space="preserve"> the </w:t>
      </w:r>
      <w:r w:rsidRPr="00ED7037">
        <w:rPr>
          <w:rFonts w:ascii="Times New Roman" w:hAnsi="Times New Roman" w:cs="Times New Roman"/>
          <w:sz w:val="24"/>
          <w:szCs w:val="24"/>
        </w:rPr>
        <w:t>grandmother</w:t>
      </w:r>
      <w:r w:rsidR="00FC3261" w:rsidRPr="00ED7037">
        <w:rPr>
          <w:rFonts w:ascii="Times New Roman" w:hAnsi="Times New Roman" w:cs="Times New Roman"/>
          <w:sz w:val="24"/>
          <w:szCs w:val="24"/>
        </w:rPr>
        <w:t xml:space="preserve"> is less efficient in childbearing as well, with higher costs </w:t>
      </w:r>
      <w:r w:rsidR="00DF12DD" w:rsidRPr="00ED7037">
        <w:rPr>
          <w:rFonts w:ascii="Times New Roman" w:hAnsi="Times New Roman" w:cs="Times New Roman"/>
          <w:sz w:val="24"/>
          <w:szCs w:val="24"/>
        </w:rPr>
        <w:t xml:space="preserve">per birth </w:t>
      </w:r>
      <w:r w:rsidR="00FC3261" w:rsidRPr="00ED7037">
        <w:rPr>
          <w:rFonts w:ascii="Times New Roman" w:hAnsi="Times New Roman" w:cs="Times New Roman"/>
          <w:sz w:val="24"/>
          <w:szCs w:val="24"/>
        </w:rPr>
        <w:t>or lower quality due to the declining quality of oocytes with age. Her continuing childbearing also limit</w:t>
      </w:r>
      <w:r w:rsidRPr="00ED7037">
        <w:rPr>
          <w:rFonts w:ascii="Times New Roman" w:hAnsi="Times New Roman" w:cs="Times New Roman"/>
          <w:sz w:val="24"/>
          <w:szCs w:val="24"/>
        </w:rPr>
        <w:t>s</w:t>
      </w:r>
      <w:r w:rsidR="00FC3261" w:rsidRPr="00ED7037">
        <w:rPr>
          <w:rFonts w:ascii="Times New Roman" w:hAnsi="Times New Roman" w:cs="Times New Roman"/>
          <w:sz w:val="24"/>
          <w:szCs w:val="24"/>
        </w:rPr>
        <w:t xml:space="preserve"> </w:t>
      </w:r>
      <w:r w:rsidR="00514E75" w:rsidRPr="00ED7037">
        <w:rPr>
          <w:rFonts w:ascii="Times New Roman" w:hAnsi="Times New Roman" w:cs="Times New Roman"/>
          <w:sz w:val="24"/>
          <w:szCs w:val="24"/>
        </w:rPr>
        <w:t>her</w:t>
      </w:r>
      <w:r w:rsidR="006F29AC" w:rsidRPr="00ED7037">
        <w:rPr>
          <w:rFonts w:ascii="Times New Roman" w:hAnsi="Times New Roman" w:cs="Times New Roman"/>
          <w:sz w:val="24"/>
          <w:szCs w:val="24"/>
        </w:rPr>
        <w:t xml:space="preserve"> </w:t>
      </w:r>
      <w:r w:rsidR="008C535B" w:rsidRPr="00ED7037">
        <w:rPr>
          <w:rFonts w:ascii="Times New Roman" w:hAnsi="Times New Roman" w:cs="Times New Roman"/>
          <w:sz w:val="24"/>
          <w:szCs w:val="24"/>
        </w:rPr>
        <w:t xml:space="preserve">specialization </w:t>
      </w:r>
      <w:r w:rsidR="00FC3261" w:rsidRPr="00ED7037">
        <w:rPr>
          <w:rFonts w:ascii="Times New Roman" w:hAnsi="Times New Roman" w:cs="Times New Roman"/>
          <w:sz w:val="24"/>
          <w:szCs w:val="24"/>
        </w:rPr>
        <w:t>in providing childcare for</w:t>
      </w:r>
      <w:r w:rsidR="006F29AC" w:rsidRPr="00ED7037">
        <w:rPr>
          <w:rFonts w:ascii="Times New Roman" w:hAnsi="Times New Roman" w:cs="Times New Roman"/>
          <w:sz w:val="24"/>
          <w:szCs w:val="24"/>
        </w:rPr>
        <w:t xml:space="preserve"> </w:t>
      </w:r>
      <w:r w:rsidRPr="00ED7037">
        <w:rPr>
          <w:rFonts w:ascii="Times New Roman" w:hAnsi="Times New Roman" w:cs="Times New Roman"/>
          <w:sz w:val="24"/>
          <w:szCs w:val="24"/>
        </w:rPr>
        <w:t>her daughter’s</w:t>
      </w:r>
      <w:r w:rsidR="00FC3261" w:rsidRPr="00ED7037">
        <w:rPr>
          <w:rFonts w:ascii="Times New Roman" w:hAnsi="Times New Roman" w:cs="Times New Roman"/>
          <w:sz w:val="24"/>
          <w:szCs w:val="24"/>
        </w:rPr>
        <w:t xml:space="preserve"> children. There could be fitness gains for both </w:t>
      </w:r>
      <w:r w:rsidRPr="00ED7037">
        <w:rPr>
          <w:rFonts w:ascii="Times New Roman" w:hAnsi="Times New Roman" w:cs="Times New Roman"/>
          <w:sz w:val="24"/>
          <w:szCs w:val="24"/>
        </w:rPr>
        <w:t>grandmother and mother if the older woman</w:t>
      </w:r>
      <w:r w:rsidR="00514E75" w:rsidRPr="00ED7037">
        <w:rPr>
          <w:rFonts w:ascii="Times New Roman" w:hAnsi="Times New Roman" w:cs="Times New Roman"/>
          <w:sz w:val="24"/>
          <w:szCs w:val="24"/>
        </w:rPr>
        <w:t xml:space="preserve"> reduced her fertility and increased</w:t>
      </w:r>
      <w:r w:rsidR="00FC3261" w:rsidRPr="00ED7037">
        <w:rPr>
          <w:rFonts w:ascii="Times New Roman" w:hAnsi="Times New Roman" w:cs="Times New Roman"/>
          <w:sz w:val="24"/>
          <w:szCs w:val="24"/>
        </w:rPr>
        <w:t xml:space="preserve"> her childcare, with the younger </w:t>
      </w:r>
      <w:r w:rsidRPr="00ED7037">
        <w:rPr>
          <w:rFonts w:ascii="Times New Roman" w:hAnsi="Times New Roman" w:cs="Times New Roman"/>
          <w:sz w:val="24"/>
          <w:szCs w:val="24"/>
        </w:rPr>
        <w:t>mother</w:t>
      </w:r>
      <w:r w:rsidR="00FC3261" w:rsidRPr="00ED7037">
        <w:rPr>
          <w:rFonts w:ascii="Times New Roman" w:hAnsi="Times New Roman" w:cs="Times New Roman"/>
          <w:sz w:val="24"/>
          <w:szCs w:val="24"/>
        </w:rPr>
        <w:t xml:space="preserve"> providing more food. </w:t>
      </w:r>
      <w:r w:rsidR="00514E75" w:rsidRPr="00ED7037">
        <w:rPr>
          <w:rFonts w:ascii="Times New Roman" w:hAnsi="Times New Roman" w:cs="Times New Roman"/>
          <w:sz w:val="24"/>
          <w:szCs w:val="24"/>
        </w:rPr>
        <w:t>We show that e</w:t>
      </w:r>
      <w:r w:rsidR="00FC3261" w:rsidRPr="00ED7037">
        <w:rPr>
          <w:rFonts w:ascii="Times New Roman" w:hAnsi="Times New Roman" w:cs="Times New Roman"/>
          <w:sz w:val="24"/>
          <w:szCs w:val="24"/>
        </w:rPr>
        <w:t>volution could move the human life history in this direction</w:t>
      </w:r>
      <w:r w:rsidRPr="00ED7037">
        <w:rPr>
          <w:rFonts w:ascii="Times New Roman" w:hAnsi="Times New Roman" w:cs="Times New Roman"/>
          <w:sz w:val="24"/>
          <w:szCs w:val="24"/>
        </w:rPr>
        <w:t xml:space="preserve"> of </w:t>
      </w:r>
      <w:r w:rsidR="00514E75" w:rsidRPr="00ED7037">
        <w:rPr>
          <w:rFonts w:ascii="Times New Roman" w:hAnsi="Times New Roman" w:cs="Times New Roman"/>
          <w:sz w:val="24"/>
          <w:szCs w:val="24"/>
        </w:rPr>
        <w:t xml:space="preserve">further </w:t>
      </w:r>
      <w:r w:rsidRPr="00ED7037">
        <w:rPr>
          <w:rFonts w:ascii="Times New Roman" w:hAnsi="Times New Roman" w:cs="Times New Roman"/>
          <w:sz w:val="24"/>
          <w:szCs w:val="24"/>
        </w:rPr>
        <w:t>specialization</w:t>
      </w:r>
      <w:r w:rsidR="00FC3261" w:rsidRPr="00ED7037">
        <w:rPr>
          <w:rFonts w:ascii="Times New Roman" w:hAnsi="Times New Roman" w:cs="Times New Roman"/>
          <w:sz w:val="24"/>
          <w:szCs w:val="24"/>
        </w:rPr>
        <w:t xml:space="preserve">, </w:t>
      </w:r>
      <w:r w:rsidRPr="00ED7037">
        <w:rPr>
          <w:rFonts w:ascii="Times New Roman" w:hAnsi="Times New Roman" w:cs="Times New Roman"/>
          <w:sz w:val="24"/>
          <w:szCs w:val="24"/>
        </w:rPr>
        <w:t>eventually reaching</w:t>
      </w:r>
      <w:r w:rsidR="00FC3261" w:rsidRPr="00ED7037">
        <w:rPr>
          <w:rFonts w:ascii="Times New Roman" w:hAnsi="Times New Roman" w:cs="Times New Roman"/>
          <w:sz w:val="24"/>
          <w:szCs w:val="24"/>
        </w:rPr>
        <w:t xml:space="preserve"> the </w:t>
      </w:r>
      <w:r w:rsidRPr="00ED7037">
        <w:rPr>
          <w:rFonts w:ascii="Times New Roman" w:hAnsi="Times New Roman" w:cs="Times New Roman"/>
          <w:sz w:val="24"/>
          <w:szCs w:val="24"/>
        </w:rPr>
        <w:t xml:space="preserve">reproductive </w:t>
      </w:r>
      <w:r w:rsidR="00FC3261" w:rsidRPr="00ED7037">
        <w:rPr>
          <w:rFonts w:ascii="Times New Roman" w:hAnsi="Times New Roman" w:cs="Times New Roman"/>
          <w:sz w:val="24"/>
          <w:szCs w:val="24"/>
        </w:rPr>
        <w:t xml:space="preserve">“corner” outcome where the older woman has zero fertility (menopause) and the younger woman has higher fertility, shorter birth intervals, and greater reliance on the older woman’s assistance to cope with the increased dependency burden. The </w:t>
      </w:r>
      <w:r w:rsidR="00FC3261" w:rsidRPr="00ED7037">
        <w:rPr>
          <w:rFonts w:ascii="Times New Roman" w:hAnsi="Times New Roman" w:cs="Times New Roman"/>
          <w:sz w:val="24"/>
          <w:szCs w:val="24"/>
        </w:rPr>
        <w:lastRenderedPageBreak/>
        <w:t>older woman would continue to forage for her own subsistence</w:t>
      </w:r>
      <w:r w:rsidRPr="00ED7037">
        <w:rPr>
          <w:rFonts w:ascii="Times New Roman" w:hAnsi="Times New Roman" w:cs="Times New Roman"/>
          <w:sz w:val="24"/>
          <w:szCs w:val="24"/>
        </w:rPr>
        <w:t xml:space="preserve"> and have no dependent children of her own to feed</w:t>
      </w:r>
      <w:r w:rsidR="00FC3261" w:rsidRPr="00ED7037">
        <w:rPr>
          <w:rFonts w:ascii="Times New Roman" w:hAnsi="Times New Roman" w:cs="Times New Roman"/>
          <w:sz w:val="24"/>
          <w:szCs w:val="24"/>
        </w:rPr>
        <w:t xml:space="preserve">. </w:t>
      </w:r>
      <w:r w:rsidR="00514E75" w:rsidRPr="00ED7037">
        <w:rPr>
          <w:rFonts w:ascii="Times New Roman" w:hAnsi="Times New Roman" w:cs="Times New Roman"/>
          <w:sz w:val="24"/>
          <w:szCs w:val="24"/>
        </w:rPr>
        <w:t xml:space="preserve">This is the second stage of specialization. </w:t>
      </w:r>
    </w:p>
    <w:p w14:paraId="2533D215" w14:textId="77777777" w:rsidR="00ED7037" w:rsidRDefault="00514E75"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However,</w:t>
      </w:r>
      <w:r w:rsidR="00FC3261" w:rsidRPr="00ED7037">
        <w:rPr>
          <w:rFonts w:ascii="Times New Roman" w:hAnsi="Times New Roman" w:cs="Times New Roman"/>
          <w:sz w:val="24"/>
          <w:szCs w:val="24"/>
        </w:rPr>
        <w:t xml:space="preserve"> </w:t>
      </w:r>
      <w:r w:rsidR="00691293" w:rsidRPr="00ED7037">
        <w:rPr>
          <w:rFonts w:ascii="Times New Roman" w:hAnsi="Times New Roman" w:cs="Times New Roman"/>
          <w:sz w:val="24"/>
          <w:szCs w:val="24"/>
        </w:rPr>
        <w:t xml:space="preserve">there is </w:t>
      </w:r>
      <w:r w:rsidRPr="00ED7037">
        <w:rPr>
          <w:rFonts w:ascii="Times New Roman" w:hAnsi="Times New Roman" w:cs="Times New Roman"/>
          <w:sz w:val="24"/>
          <w:szCs w:val="24"/>
        </w:rPr>
        <w:t xml:space="preserve">still </w:t>
      </w:r>
      <w:r w:rsidR="00691293" w:rsidRPr="00ED7037">
        <w:rPr>
          <w:rFonts w:ascii="Times New Roman" w:hAnsi="Times New Roman" w:cs="Times New Roman"/>
          <w:sz w:val="24"/>
          <w:szCs w:val="24"/>
        </w:rPr>
        <w:t xml:space="preserve">room for further efficiency gain and increased fitness if the </w:t>
      </w:r>
      <w:r w:rsidRPr="00ED7037">
        <w:rPr>
          <w:rFonts w:ascii="Times New Roman" w:hAnsi="Times New Roman" w:cs="Times New Roman"/>
          <w:sz w:val="24"/>
          <w:szCs w:val="24"/>
        </w:rPr>
        <w:t>grandmother</w:t>
      </w:r>
      <w:r w:rsidR="00691293" w:rsidRPr="00ED7037">
        <w:rPr>
          <w:rFonts w:ascii="Times New Roman" w:hAnsi="Times New Roman" w:cs="Times New Roman"/>
          <w:sz w:val="24"/>
          <w:szCs w:val="24"/>
        </w:rPr>
        <w:t xml:space="preserve"> reduces her foraging even more and relies on food provided by the younger woman, in the limit ceasing to forage altogether and subsisting entirely on upward transfers of food from the younger woman. </w:t>
      </w:r>
      <w:r w:rsidRPr="00ED7037">
        <w:rPr>
          <w:rFonts w:ascii="Times New Roman" w:hAnsi="Times New Roman" w:cs="Times New Roman"/>
          <w:sz w:val="24"/>
          <w:szCs w:val="24"/>
        </w:rPr>
        <w:t xml:space="preserve">This is the third stage of specialization. </w:t>
      </w:r>
    </w:p>
    <w:p w14:paraId="500F322A" w14:textId="77777777" w:rsidR="00ED7037" w:rsidRDefault="00846EBE"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We show in Chu and Lee (2013) that such a life history pattern could yield higher fitness</w:t>
      </w:r>
      <w:r w:rsidR="00514E75" w:rsidRPr="00ED7037">
        <w:rPr>
          <w:rFonts w:ascii="Times New Roman" w:hAnsi="Times New Roman" w:cs="Times New Roman"/>
          <w:sz w:val="24"/>
          <w:szCs w:val="24"/>
        </w:rPr>
        <w:t>. Furthermore, u</w:t>
      </w:r>
      <w:r w:rsidRPr="00ED7037">
        <w:rPr>
          <w:rFonts w:ascii="Times New Roman" w:hAnsi="Times New Roman" w:cs="Times New Roman"/>
          <w:sz w:val="24"/>
          <w:szCs w:val="24"/>
        </w:rPr>
        <w:t xml:space="preserve">nder certain parameter restrictions in a two-sex population, the mutations </w:t>
      </w:r>
      <w:r w:rsidR="00514E75" w:rsidRPr="00ED7037">
        <w:rPr>
          <w:rFonts w:ascii="Times New Roman" w:hAnsi="Times New Roman" w:cs="Times New Roman"/>
          <w:sz w:val="24"/>
          <w:szCs w:val="24"/>
        </w:rPr>
        <w:t xml:space="preserve">causing this behavior </w:t>
      </w:r>
      <w:r w:rsidRPr="00ED7037">
        <w:rPr>
          <w:rFonts w:ascii="Times New Roman" w:hAnsi="Times New Roman" w:cs="Times New Roman"/>
          <w:sz w:val="24"/>
          <w:szCs w:val="24"/>
        </w:rPr>
        <w:t xml:space="preserve">could successfully invade the population. </w:t>
      </w:r>
      <w:r w:rsidR="00514E75" w:rsidRPr="00ED7037">
        <w:rPr>
          <w:rFonts w:ascii="Times New Roman" w:hAnsi="Times New Roman" w:cs="Times New Roman"/>
          <w:sz w:val="24"/>
          <w:szCs w:val="24"/>
        </w:rPr>
        <w:t xml:space="preserve">That is, we show that individual selection and not just group selection could lead to this outcome. </w:t>
      </w:r>
      <w:r w:rsidRPr="00ED7037">
        <w:rPr>
          <w:rFonts w:ascii="Times New Roman" w:hAnsi="Times New Roman" w:cs="Times New Roman"/>
          <w:sz w:val="24"/>
          <w:szCs w:val="24"/>
        </w:rPr>
        <w:t xml:space="preserve">In this way menopause, </w:t>
      </w:r>
      <w:r w:rsidR="00514E75" w:rsidRPr="00ED7037">
        <w:rPr>
          <w:rFonts w:ascii="Times New Roman" w:hAnsi="Times New Roman" w:cs="Times New Roman"/>
          <w:sz w:val="24"/>
          <w:szCs w:val="24"/>
        </w:rPr>
        <w:t xml:space="preserve">age specific </w:t>
      </w:r>
      <w:r w:rsidRPr="00ED7037">
        <w:rPr>
          <w:rFonts w:ascii="Times New Roman" w:hAnsi="Times New Roman" w:cs="Times New Roman"/>
          <w:sz w:val="24"/>
          <w:szCs w:val="24"/>
        </w:rPr>
        <w:t>division of labor, and intergenerational transfers among adults could evolve together.</w:t>
      </w:r>
      <w:r w:rsidR="007B670B" w:rsidRPr="00ED7037">
        <w:rPr>
          <w:rFonts w:ascii="Times New Roman" w:hAnsi="Times New Roman" w:cs="Times New Roman"/>
          <w:sz w:val="24"/>
          <w:szCs w:val="24"/>
        </w:rPr>
        <w:t xml:space="preserve"> </w:t>
      </w:r>
      <w:r w:rsidR="006659A9" w:rsidRPr="00ED7037">
        <w:rPr>
          <w:rFonts w:ascii="Times New Roman" w:hAnsi="Times New Roman" w:cs="Times New Roman"/>
          <w:sz w:val="24"/>
          <w:szCs w:val="24"/>
        </w:rPr>
        <w:t>But has this ever in fact occurred?</w:t>
      </w:r>
    </w:p>
    <w:p w14:paraId="72045A7C" w14:textId="77777777" w:rsidR="007B670B" w:rsidRDefault="007B670B"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Ethnographic evidence </w:t>
      </w:r>
      <w:r w:rsidR="006659A9" w:rsidRPr="00ED7037">
        <w:rPr>
          <w:rFonts w:ascii="Times New Roman" w:hAnsi="Times New Roman" w:cs="Times New Roman"/>
          <w:sz w:val="24"/>
          <w:szCs w:val="24"/>
        </w:rPr>
        <w:t>reviewed</w:t>
      </w:r>
      <w:r w:rsidRPr="00ED7037">
        <w:rPr>
          <w:rFonts w:ascii="Times New Roman" w:hAnsi="Times New Roman" w:cs="Times New Roman"/>
          <w:sz w:val="24"/>
          <w:szCs w:val="24"/>
        </w:rPr>
        <w:t xml:space="preserve"> in Chu and Lee (2013) suggests that at </w:t>
      </w:r>
      <w:r w:rsidR="006659A9" w:rsidRPr="00ED7037">
        <w:rPr>
          <w:rFonts w:ascii="Times New Roman" w:hAnsi="Times New Roman" w:cs="Times New Roman"/>
          <w:sz w:val="24"/>
          <w:szCs w:val="24"/>
        </w:rPr>
        <w:t>younger old</w:t>
      </w:r>
      <w:r w:rsidRPr="00ED7037">
        <w:rPr>
          <w:rFonts w:ascii="Times New Roman" w:hAnsi="Times New Roman" w:cs="Times New Roman"/>
          <w:sz w:val="24"/>
          <w:szCs w:val="24"/>
        </w:rPr>
        <w:t xml:space="preserve"> ages grandmothers may specialize in foraging rather than childcare, but at </w:t>
      </w:r>
      <w:r w:rsidR="006659A9" w:rsidRPr="00ED7037">
        <w:rPr>
          <w:rFonts w:ascii="Times New Roman" w:hAnsi="Times New Roman" w:cs="Times New Roman"/>
          <w:sz w:val="24"/>
          <w:szCs w:val="24"/>
        </w:rPr>
        <w:t>older old</w:t>
      </w:r>
      <w:r w:rsidRPr="00ED7037">
        <w:rPr>
          <w:rFonts w:ascii="Times New Roman" w:hAnsi="Times New Roman" w:cs="Times New Roman"/>
          <w:sz w:val="24"/>
          <w:szCs w:val="24"/>
        </w:rPr>
        <w:t xml:space="preserve"> ages a pattern like the one described above </w:t>
      </w:r>
      <w:r w:rsidR="006659A9" w:rsidRPr="00ED7037">
        <w:rPr>
          <w:rFonts w:ascii="Times New Roman" w:hAnsi="Times New Roman" w:cs="Times New Roman"/>
          <w:sz w:val="24"/>
          <w:szCs w:val="24"/>
        </w:rPr>
        <w:t>does occur for both men and women</w:t>
      </w:r>
      <w:r w:rsidRPr="00ED7037">
        <w:rPr>
          <w:rFonts w:ascii="Times New Roman" w:hAnsi="Times New Roman" w:cs="Times New Roman"/>
          <w:sz w:val="24"/>
          <w:szCs w:val="24"/>
        </w:rPr>
        <w:t xml:space="preserve">. Some species of toothed whales appear to have menopause and extensive postreproductive survival. The older adults may guard the young while the parents dive to hunt. </w:t>
      </w:r>
      <w:r w:rsidR="00CF4732" w:rsidRPr="00ED7037">
        <w:rPr>
          <w:rFonts w:ascii="Times New Roman" w:hAnsi="Times New Roman" w:cs="Times New Roman"/>
          <w:sz w:val="24"/>
          <w:szCs w:val="24"/>
        </w:rPr>
        <w:t xml:space="preserve">The adults bring up food to the surface for their young and if some were consumed by the grandparents </w:t>
      </w:r>
      <w:r w:rsidR="006659A9" w:rsidRPr="00ED7037">
        <w:rPr>
          <w:rFonts w:ascii="Times New Roman" w:hAnsi="Times New Roman" w:cs="Times New Roman"/>
          <w:sz w:val="24"/>
          <w:szCs w:val="24"/>
        </w:rPr>
        <w:t xml:space="preserve">(I know of no evidence on this point) </w:t>
      </w:r>
      <w:r w:rsidR="00CF4732" w:rsidRPr="00ED7037">
        <w:rPr>
          <w:rFonts w:ascii="Times New Roman" w:hAnsi="Times New Roman" w:cs="Times New Roman"/>
          <w:sz w:val="24"/>
          <w:szCs w:val="24"/>
        </w:rPr>
        <w:t>this would be consistent with the scenario described for humans. However, although such behaviors appear possible and not inconsistent with known facts (for example for pilot whales, Orcas, or Sperm whales) they are very far from established, and research on whale</w:t>
      </w:r>
      <w:r w:rsidR="006659A9" w:rsidRPr="00ED7037">
        <w:rPr>
          <w:rFonts w:ascii="Times New Roman" w:hAnsi="Times New Roman" w:cs="Times New Roman"/>
          <w:sz w:val="24"/>
          <w:szCs w:val="24"/>
        </w:rPr>
        <w:t xml:space="preserve"> life histories </w:t>
      </w:r>
      <w:r w:rsidR="00CF4732" w:rsidRPr="00ED7037">
        <w:rPr>
          <w:rFonts w:ascii="Times New Roman" w:hAnsi="Times New Roman" w:cs="Times New Roman"/>
          <w:sz w:val="24"/>
          <w:szCs w:val="24"/>
        </w:rPr>
        <w:t xml:space="preserve">is very difficult. Life histories of some other species, such as African hunting dogs or naked mole rats, share some elements of the theory sketched above, although in these the division of labor and reproductive </w:t>
      </w:r>
      <w:r w:rsidR="00CF4732" w:rsidRPr="00ED7037">
        <w:rPr>
          <w:rFonts w:ascii="Times New Roman" w:hAnsi="Times New Roman" w:cs="Times New Roman"/>
          <w:sz w:val="24"/>
          <w:szCs w:val="24"/>
        </w:rPr>
        <w:lastRenderedPageBreak/>
        <w:t xml:space="preserve">specialization </w:t>
      </w:r>
      <w:r w:rsidR="006659A9" w:rsidRPr="00ED7037">
        <w:rPr>
          <w:rFonts w:ascii="Times New Roman" w:hAnsi="Times New Roman" w:cs="Times New Roman"/>
          <w:sz w:val="24"/>
          <w:szCs w:val="24"/>
        </w:rPr>
        <w:t>are</w:t>
      </w:r>
      <w:r w:rsidR="00CF4732" w:rsidRPr="00ED7037">
        <w:rPr>
          <w:rFonts w:ascii="Times New Roman" w:hAnsi="Times New Roman" w:cs="Times New Roman"/>
          <w:sz w:val="24"/>
          <w:szCs w:val="24"/>
        </w:rPr>
        <w:t xml:space="preserve"> not based on age but on dominance that may be transitory</w:t>
      </w:r>
      <w:r w:rsidR="006659A9" w:rsidRPr="00ED7037">
        <w:rPr>
          <w:rFonts w:ascii="Times New Roman" w:hAnsi="Times New Roman" w:cs="Times New Roman"/>
          <w:sz w:val="24"/>
          <w:szCs w:val="24"/>
        </w:rPr>
        <w:t xml:space="preserve"> or by size</w:t>
      </w:r>
      <w:r w:rsidR="00CF4732" w:rsidRPr="00ED7037">
        <w:rPr>
          <w:rFonts w:ascii="Times New Roman" w:hAnsi="Times New Roman" w:cs="Times New Roman"/>
          <w:sz w:val="24"/>
          <w:szCs w:val="24"/>
        </w:rPr>
        <w:t xml:space="preserve">. There are also some similarities to the reproductive and foraging specialization in eusocial insects. </w:t>
      </w:r>
    </w:p>
    <w:p w14:paraId="2C103019" w14:textId="77777777" w:rsidR="005B00C2" w:rsidRPr="00ED7037" w:rsidRDefault="005B00C2" w:rsidP="005B00C2">
      <w:pPr>
        <w:spacing w:line="480" w:lineRule="auto"/>
        <w:ind w:firstLine="720"/>
        <w:rPr>
          <w:rFonts w:ascii="Times New Roman" w:hAnsi="Times New Roman" w:cs="Times New Roman"/>
          <w:sz w:val="24"/>
          <w:szCs w:val="24"/>
        </w:rPr>
      </w:pPr>
    </w:p>
    <w:p w14:paraId="0411FC0A" w14:textId="77777777" w:rsidR="004C16D3" w:rsidRPr="004935AC" w:rsidRDefault="004C16D3" w:rsidP="005B00C2">
      <w:pPr>
        <w:pStyle w:val="Heading2"/>
        <w:spacing w:before="0" w:line="480" w:lineRule="auto"/>
        <w:jc w:val="center"/>
        <w:rPr>
          <w:rFonts w:ascii="Times New Roman" w:hAnsi="Times New Roman" w:cs="Times New Roman"/>
          <w:caps/>
          <w:color w:val="auto"/>
          <w:sz w:val="24"/>
          <w:szCs w:val="24"/>
        </w:rPr>
      </w:pPr>
      <w:r w:rsidRPr="004935AC">
        <w:rPr>
          <w:rFonts w:ascii="Times New Roman" w:hAnsi="Times New Roman" w:cs="Times New Roman"/>
          <w:caps/>
          <w:color w:val="auto"/>
          <w:sz w:val="24"/>
          <w:szCs w:val="24"/>
        </w:rPr>
        <w:t>Intergenerational Transfers and Sexual Dimorphism</w:t>
      </w:r>
    </w:p>
    <w:p w14:paraId="40FEADA7" w14:textId="77777777" w:rsidR="005B00C2" w:rsidRDefault="005B00C2" w:rsidP="005B00C2">
      <w:pPr>
        <w:spacing w:line="480" w:lineRule="auto"/>
        <w:ind w:firstLine="720"/>
        <w:rPr>
          <w:rFonts w:ascii="Times New Roman" w:hAnsi="Times New Roman" w:cs="Times New Roman"/>
          <w:sz w:val="24"/>
          <w:szCs w:val="24"/>
        </w:rPr>
      </w:pPr>
    </w:p>
    <w:p w14:paraId="0558A4FB" w14:textId="77777777" w:rsidR="00ED7037" w:rsidRDefault="004B4B9A"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The classic theory of sexual dimorphism, dating to Darwin, begins with the observation that females invest much more heavily in reproduction than do males, starting with the trivial cost of sperm compared to the female egg, and continuing with the costs of pregnancy for viviparous species and birds, and then post-birth care, mammalian lactation and transfers (although </w:t>
      </w:r>
      <w:r w:rsidR="002963FC" w:rsidRPr="00ED7037">
        <w:rPr>
          <w:rFonts w:ascii="Times New Roman" w:hAnsi="Times New Roman" w:cs="Times New Roman"/>
          <w:sz w:val="24"/>
          <w:szCs w:val="24"/>
        </w:rPr>
        <w:t>transfers</w:t>
      </w:r>
      <w:r w:rsidRPr="00ED7037">
        <w:rPr>
          <w:rFonts w:ascii="Times New Roman" w:hAnsi="Times New Roman" w:cs="Times New Roman"/>
          <w:sz w:val="24"/>
          <w:szCs w:val="24"/>
        </w:rPr>
        <w:t xml:space="preserve"> are sometimes shared with males). Consequently</w:t>
      </w:r>
      <w:r w:rsidR="002963FC" w:rsidRPr="00ED7037">
        <w:rPr>
          <w:rFonts w:ascii="Times New Roman" w:hAnsi="Times New Roman" w:cs="Times New Roman"/>
          <w:sz w:val="24"/>
          <w:szCs w:val="24"/>
        </w:rPr>
        <w:t>,</w:t>
      </w:r>
      <w:r w:rsidRPr="00ED7037">
        <w:rPr>
          <w:rFonts w:ascii="Times New Roman" w:hAnsi="Times New Roman" w:cs="Times New Roman"/>
          <w:sz w:val="24"/>
          <w:szCs w:val="24"/>
        </w:rPr>
        <w:t xml:space="preserve"> fitness is constrained by the female’s resources while the male has resources</w:t>
      </w:r>
      <w:r w:rsidR="002963FC" w:rsidRPr="00ED7037">
        <w:rPr>
          <w:rFonts w:ascii="Times New Roman" w:hAnsi="Times New Roman" w:cs="Times New Roman"/>
          <w:sz w:val="24"/>
          <w:szCs w:val="24"/>
        </w:rPr>
        <w:t xml:space="preserve"> to spare</w:t>
      </w:r>
      <w:r w:rsidRPr="00ED7037">
        <w:rPr>
          <w:rFonts w:ascii="Times New Roman" w:hAnsi="Times New Roman" w:cs="Times New Roman"/>
          <w:sz w:val="24"/>
          <w:szCs w:val="24"/>
        </w:rPr>
        <w:t xml:space="preserve">. Here the </w:t>
      </w:r>
      <w:r w:rsidR="002963FC" w:rsidRPr="00ED7037">
        <w:rPr>
          <w:rFonts w:ascii="Times New Roman" w:hAnsi="Times New Roman" w:cs="Times New Roman"/>
          <w:sz w:val="24"/>
          <w:szCs w:val="24"/>
        </w:rPr>
        <w:t xml:space="preserve">evolutionary </w:t>
      </w:r>
      <w:r w:rsidRPr="00ED7037">
        <w:rPr>
          <w:rFonts w:ascii="Times New Roman" w:hAnsi="Times New Roman" w:cs="Times New Roman"/>
          <w:sz w:val="24"/>
          <w:szCs w:val="24"/>
        </w:rPr>
        <w:t>path forks</w:t>
      </w:r>
      <w:r w:rsidR="00BF3903" w:rsidRPr="00ED7037">
        <w:rPr>
          <w:rFonts w:ascii="Times New Roman" w:hAnsi="Times New Roman" w:cs="Times New Roman"/>
          <w:sz w:val="24"/>
          <w:szCs w:val="24"/>
        </w:rPr>
        <w:t>. In one dire</w:t>
      </w:r>
      <w:r w:rsidR="0024645F" w:rsidRPr="00ED7037">
        <w:rPr>
          <w:rFonts w:ascii="Times New Roman" w:hAnsi="Times New Roman" w:cs="Times New Roman"/>
          <w:sz w:val="24"/>
          <w:szCs w:val="24"/>
        </w:rPr>
        <w:t>ction lie</w:t>
      </w:r>
      <w:r w:rsidR="00BF3903" w:rsidRPr="00ED7037">
        <w:rPr>
          <w:rFonts w:ascii="Times New Roman" w:hAnsi="Times New Roman" w:cs="Times New Roman"/>
          <w:sz w:val="24"/>
          <w:szCs w:val="24"/>
        </w:rPr>
        <w:t xml:space="preserve"> pair bonding, relative monogamy, </w:t>
      </w:r>
      <w:r w:rsidR="0024645F" w:rsidRPr="00ED7037">
        <w:rPr>
          <w:rFonts w:ascii="Times New Roman" w:hAnsi="Times New Roman" w:cs="Times New Roman"/>
          <w:sz w:val="24"/>
          <w:szCs w:val="24"/>
        </w:rPr>
        <w:t>greater</w:t>
      </w:r>
      <w:r w:rsidR="00BF3903" w:rsidRPr="00ED7037">
        <w:rPr>
          <w:rFonts w:ascii="Times New Roman" w:hAnsi="Times New Roman" w:cs="Times New Roman"/>
          <w:sz w:val="24"/>
          <w:szCs w:val="24"/>
        </w:rPr>
        <w:t xml:space="preserve"> paternity certainty, and male investment of </w:t>
      </w:r>
      <w:r w:rsidR="0024645F" w:rsidRPr="00ED7037">
        <w:rPr>
          <w:rFonts w:ascii="Times New Roman" w:hAnsi="Times New Roman" w:cs="Times New Roman"/>
          <w:sz w:val="24"/>
          <w:szCs w:val="24"/>
        </w:rPr>
        <w:t xml:space="preserve">his </w:t>
      </w:r>
      <w:r w:rsidR="00BF3903" w:rsidRPr="00ED7037">
        <w:rPr>
          <w:rFonts w:ascii="Times New Roman" w:hAnsi="Times New Roman" w:cs="Times New Roman"/>
          <w:sz w:val="24"/>
          <w:szCs w:val="24"/>
        </w:rPr>
        <w:t xml:space="preserve">surplus resources in rearing the offspring, as in the case of humans and many other species. </w:t>
      </w:r>
    </w:p>
    <w:p w14:paraId="34BDE556" w14:textId="77777777" w:rsidR="004C16D3" w:rsidRDefault="00BF3903"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Down the other fork the males</w:t>
      </w:r>
      <w:r w:rsidR="005C26B8" w:rsidRPr="00ED7037">
        <w:rPr>
          <w:rFonts w:ascii="Times New Roman" w:hAnsi="Times New Roman" w:cs="Times New Roman"/>
          <w:sz w:val="24"/>
          <w:szCs w:val="24"/>
        </w:rPr>
        <w:t>’</w:t>
      </w:r>
      <w:r w:rsidRPr="00ED7037">
        <w:rPr>
          <w:rFonts w:ascii="Times New Roman" w:hAnsi="Times New Roman" w:cs="Times New Roman"/>
          <w:sz w:val="24"/>
          <w:szCs w:val="24"/>
        </w:rPr>
        <w:t xml:space="preserve"> surplus energy is devoted to competition for reproductive access to fe</w:t>
      </w:r>
      <w:r w:rsidR="005C26B8" w:rsidRPr="00ED7037">
        <w:rPr>
          <w:rFonts w:ascii="Times New Roman" w:hAnsi="Times New Roman" w:cs="Times New Roman"/>
          <w:sz w:val="24"/>
          <w:szCs w:val="24"/>
        </w:rPr>
        <w:t xml:space="preserve">males. </w:t>
      </w:r>
      <w:r w:rsidR="0024645F" w:rsidRPr="00ED7037">
        <w:rPr>
          <w:rFonts w:ascii="Times New Roman" w:hAnsi="Times New Roman" w:cs="Times New Roman"/>
          <w:sz w:val="24"/>
          <w:szCs w:val="24"/>
        </w:rPr>
        <w:t>Female p</w:t>
      </w:r>
      <w:r w:rsidR="005C26B8" w:rsidRPr="00ED7037">
        <w:rPr>
          <w:rFonts w:ascii="Times New Roman" w:hAnsi="Times New Roman" w:cs="Times New Roman"/>
          <w:sz w:val="24"/>
          <w:szCs w:val="24"/>
        </w:rPr>
        <w:t xml:space="preserve">references females shape the form of </w:t>
      </w:r>
      <w:r w:rsidR="0024645F" w:rsidRPr="00ED7037">
        <w:rPr>
          <w:rFonts w:ascii="Times New Roman" w:hAnsi="Times New Roman" w:cs="Times New Roman"/>
          <w:sz w:val="24"/>
          <w:szCs w:val="24"/>
        </w:rPr>
        <w:t xml:space="preserve">male-male </w:t>
      </w:r>
      <w:r w:rsidRPr="00ED7037">
        <w:rPr>
          <w:rFonts w:ascii="Times New Roman" w:hAnsi="Times New Roman" w:cs="Times New Roman"/>
          <w:sz w:val="24"/>
          <w:szCs w:val="24"/>
        </w:rPr>
        <w:t xml:space="preserve">competition </w:t>
      </w:r>
      <w:r w:rsidR="005C26B8" w:rsidRPr="00ED7037">
        <w:rPr>
          <w:rFonts w:ascii="Times New Roman" w:hAnsi="Times New Roman" w:cs="Times New Roman"/>
          <w:sz w:val="24"/>
          <w:szCs w:val="24"/>
        </w:rPr>
        <w:t xml:space="preserve">which </w:t>
      </w:r>
      <w:r w:rsidRPr="00ED7037">
        <w:rPr>
          <w:rFonts w:ascii="Times New Roman" w:hAnsi="Times New Roman" w:cs="Times New Roman"/>
          <w:sz w:val="24"/>
          <w:szCs w:val="24"/>
        </w:rPr>
        <w:t xml:space="preserve">may </w:t>
      </w:r>
      <w:r w:rsidR="005C26B8" w:rsidRPr="00ED7037">
        <w:rPr>
          <w:rFonts w:ascii="Times New Roman" w:hAnsi="Times New Roman" w:cs="Times New Roman"/>
          <w:sz w:val="24"/>
          <w:szCs w:val="24"/>
        </w:rPr>
        <w:t>be</w:t>
      </w:r>
      <w:r w:rsidRPr="00ED7037">
        <w:rPr>
          <w:rFonts w:ascii="Times New Roman" w:hAnsi="Times New Roman" w:cs="Times New Roman"/>
          <w:sz w:val="24"/>
          <w:szCs w:val="24"/>
        </w:rPr>
        <w:t xml:space="preserve"> combat </w:t>
      </w:r>
      <w:r w:rsidR="0024645F" w:rsidRPr="00ED7037">
        <w:rPr>
          <w:rFonts w:ascii="Times New Roman" w:hAnsi="Times New Roman" w:cs="Times New Roman"/>
          <w:sz w:val="24"/>
          <w:szCs w:val="24"/>
        </w:rPr>
        <w:t>based on</w:t>
      </w:r>
      <w:r w:rsidRPr="00ED7037">
        <w:rPr>
          <w:rFonts w:ascii="Times New Roman" w:hAnsi="Times New Roman" w:cs="Times New Roman"/>
          <w:sz w:val="24"/>
          <w:szCs w:val="24"/>
        </w:rPr>
        <w:t xml:space="preserve"> size, teeth, and horns; sperm competition with large testes and spermicidal weapons; competition by display of colors, </w:t>
      </w:r>
      <w:r w:rsidR="0024645F" w:rsidRPr="00ED7037">
        <w:rPr>
          <w:rFonts w:ascii="Times New Roman" w:hAnsi="Times New Roman" w:cs="Times New Roman"/>
          <w:sz w:val="24"/>
          <w:szCs w:val="24"/>
        </w:rPr>
        <w:t xml:space="preserve">claws, tails, </w:t>
      </w:r>
      <w:r w:rsidRPr="00ED7037">
        <w:rPr>
          <w:rFonts w:ascii="Times New Roman" w:hAnsi="Times New Roman" w:cs="Times New Roman"/>
          <w:sz w:val="24"/>
          <w:szCs w:val="24"/>
        </w:rPr>
        <w:t xml:space="preserve">dances, </w:t>
      </w:r>
      <w:r w:rsidR="0024645F" w:rsidRPr="00ED7037">
        <w:rPr>
          <w:rFonts w:ascii="Times New Roman" w:hAnsi="Times New Roman" w:cs="Times New Roman"/>
          <w:sz w:val="24"/>
          <w:szCs w:val="24"/>
        </w:rPr>
        <w:t xml:space="preserve">or noises; </w:t>
      </w:r>
      <w:r w:rsidRPr="00ED7037">
        <w:rPr>
          <w:rFonts w:ascii="Times New Roman" w:hAnsi="Times New Roman" w:cs="Times New Roman"/>
          <w:sz w:val="24"/>
          <w:szCs w:val="24"/>
        </w:rPr>
        <w:t>and so on. In this case the male seek</w:t>
      </w:r>
      <w:r w:rsidR="0024645F" w:rsidRPr="00ED7037">
        <w:rPr>
          <w:rFonts w:ascii="Times New Roman" w:hAnsi="Times New Roman" w:cs="Times New Roman"/>
          <w:sz w:val="24"/>
          <w:szCs w:val="24"/>
        </w:rPr>
        <w:t>s</w:t>
      </w:r>
      <w:r w:rsidRPr="00ED7037">
        <w:rPr>
          <w:rFonts w:ascii="Times New Roman" w:hAnsi="Times New Roman" w:cs="Times New Roman"/>
          <w:sz w:val="24"/>
          <w:szCs w:val="24"/>
        </w:rPr>
        <w:t xml:space="preserve"> to mate with as </w:t>
      </w:r>
      <w:r w:rsidR="0024645F" w:rsidRPr="00ED7037">
        <w:rPr>
          <w:rFonts w:ascii="Times New Roman" w:hAnsi="Times New Roman" w:cs="Times New Roman"/>
          <w:sz w:val="24"/>
          <w:szCs w:val="24"/>
        </w:rPr>
        <w:t>multiple</w:t>
      </w:r>
      <w:r w:rsidRPr="00ED7037">
        <w:rPr>
          <w:rFonts w:ascii="Times New Roman" w:hAnsi="Times New Roman" w:cs="Times New Roman"/>
          <w:sz w:val="24"/>
          <w:szCs w:val="24"/>
        </w:rPr>
        <w:t xml:space="preserve"> females</w:t>
      </w:r>
      <w:r w:rsidR="0024645F" w:rsidRPr="00ED7037">
        <w:rPr>
          <w:rFonts w:ascii="Times New Roman" w:hAnsi="Times New Roman" w:cs="Times New Roman"/>
          <w:sz w:val="24"/>
          <w:szCs w:val="24"/>
        </w:rPr>
        <w:t xml:space="preserve"> and paternity is highly uncertain</w:t>
      </w:r>
      <w:r w:rsidRPr="00ED7037">
        <w:rPr>
          <w:rFonts w:ascii="Times New Roman" w:hAnsi="Times New Roman" w:cs="Times New Roman"/>
          <w:sz w:val="24"/>
          <w:szCs w:val="24"/>
        </w:rPr>
        <w:t xml:space="preserve">. Down the </w:t>
      </w:r>
      <w:r w:rsidR="00807AC8" w:rsidRPr="00ED7037">
        <w:rPr>
          <w:rFonts w:ascii="Times New Roman" w:hAnsi="Times New Roman" w:cs="Times New Roman"/>
          <w:sz w:val="24"/>
          <w:szCs w:val="24"/>
        </w:rPr>
        <w:t xml:space="preserve">monogamous </w:t>
      </w:r>
      <w:r w:rsidRPr="00ED7037">
        <w:rPr>
          <w:rFonts w:ascii="Times New Roman" w:hAnsi="Times New Roman" w:cs="Times New Roman"/>
          <w:sz w:val="24"/>
          <w:szCs w:val="24"/>
        </w:rPr>
        <w:t>first fork, sexual dimorphism is slight. Down the second</w:t>
      </w:r>
      <w:r w:rsidR="0024645F" w:rsidRPr="00ED7037">
        <w:rPr>
          <w:rFonts w:ascii="Times New Roman" w:hAnsi="Times New Roman" w:cs="Times New Roman"/>
          <w:sz w:val="24"/>
          <w:szCs w:val="24"/>
        </w:rPr>
        <w:t xml:space="preserve"> fork</w:t>
      </w:r>
      <w:r w:rsidRPr="00ED7037">
        <w:rPr>
          <w:rFonts w:ascii="Times New Roman" w:hAnsi="Times New Roman" w:cs="Times New Roman"/>
          <w:sz w:val="24"/>
          <w:szCs w:val="24"/>
        </w:rPr>
        <w:t xml:space="preserve">, </w:t>
      </w:r>
      <w:r w:rsidR="00807AC8" w:rsidRPr="00ED7037">
        <w:rPr>
          <w:rFonts w:ascii="Times New Roman" w:hAnsi="Times New Roman" w:cs="Times New Roman"/>
          <w:sz w:val="24"/>
          <w:szCs w:val="24"/>
        </w:rPr>
        <w:t>dimorphism</w:t>
      </w:r>
      <w:r w:rsidRPr="00ED7037">
        <w:rPr>
          <w:rFonts w:ascii="Times New Roman" w:hAnsi="Times New Roman" w:cs="Times New Roman"/>
          <w:sz w:val="24"/>
          <w:szCs w:val="24"/>
        </w:rPr>
        <w:t xml:space="preserve"> flourishes. In Chu and Lee (2012) we develop this classic theory in mathematical form</w:t>
      </w:r>
      <w:r w:rsidR="00807AC8" w:rsidRPr="00ED7037">
        <w:rPr>
          <w:rFonts w:ascii="Times New Roman" w:hAnsi="Times New Roman" w:cs="Times New Roman"/>
          <w:sz w:val="24"/>
          <w:szCs w:val="24"/>
        </w:rPr>
        <w:t xml:space="preserve">, focusing on the second dimorphic fork, and draw out some </w:t>
      </w:r>
      <w:r w:rsidR="0024645F" w:rsidRPr="00ED7037">
        <w:rPr>
          <w:rFonts w:ascii="Times New Roman" w:hAnsi="Times New Roman" w:cs="Times New Roman"/>
          <w:sz w:val="24"/>
          <w:szCs w:val="24"/>
        </w:rPr>
        <w:t xml:space="preserve">new </w:t>
      </w:r>
      <w:r w:rsidR="00807AC8" w:rsidRPr="00ED7037">
        <w:rPr>
          <w:rFonts w:ascii="Times New Roman" w:hAnsi="Times New Roman" w:cs="Times New Roman"/>
          <w:sz w:val="24"/>
          <w:szCs w:val="24"/>
        </w:rPr>
        <w:t xml:space="preserve">implications. Because successful males father many offspring while most </w:t>
      </w:r>
      <w:r w:rsidR="007F42E9" w:rsidRPr="00ED7037">
        <w:rPr>
          <w:rFonts w:ascii="Times New Roman" w:hAnsi="Times New Roman" w:cs="Times New Roman"/>
          <w:sz w:val="24"/>
          <w:szCs w:val="24"/>
        </w:rPr>
        <w:t xml:space="preserve">males </w:t>
      </w:r>
      <w:r w:rsidR="00807AC8" w:rsidRPr="00ED7037">
        <w:rPr>
          <w:rFonts w:ascii="Times New Roman" w:hAnsi="Times New Roman" w:cs="Times New Roman"/>
          <w:sz w:val="24"/>
          <w:szCs w:val="24"/>
        </w:rPr>
        <w:t xml:space="preserve">father none, </w:t>
      </w:r>
      <w:r w:rsidR="0024645F" w:rsidRPr="00ED7037">
        <w:rPr>
          <w:rFonts w:ascii="Times New Roman" w:hAnsi="Times New Roman" w:cs="Times New Roman"/>
          <w:sz w:val="24"/>
          <w:szCs w:val="24"/>
        </w:rPr>
        <w:t xml:space="preserve">and because of high paternity uncertainty, </w:t>
      </w:r>
      <w:r w:rsidR="00807AC8" w:rsidRPr="00ED7037">
        <w:rPr>
          <w:rFonts w:ascii="Times New Roman" w:hAnsi="Times New Roman" w:cs="Times New Roman"/>
          <w:sz w:val="24"/>
          <w:szCs w:val="24"/>
        </w:rPr>
        <w:t xml:space="preserve">the father’s transfers would </w:t>
      </w:r>
      <w:r w:rsidR="0024645F" w:rsidRPr="00ED7037">
        <w:rPr>
          <w:rFonts w:ascii="Times New Roman" w:hAnsi="Times New Roman" w:cs="Times New Roman"/>
          <w:sz w:val="24"/>
          <w:szCs w:val="24"/>
        </w:rPr>
        <w:t>have</w:t>
      </w:r>
      <w:r w:rsidR="00807AC8" w:rsidRPr="00ED7037">
        <w:rPr>
          <w:rFonts w:ascii="Times New Roman" w:hAnsi="Times New Roman" w:cs="Times New Roman"/>
          <w:sz w:val="24"/>
          <w:szCs w:val="24"/>
        </w:rPr>
        <w:t xml:space="preserve"> small </w:t>
      </w:r>
      <w:r w:rsidR="0024645F" w:rsidRPr="00ED7037">
        <w:rPr>
          <w:rFonts w:ascii="Times New Roman" w:hAnsi="Times New Roman" w:cs="Times New Roman"/>
          <w:sz w:val="24"/>
          <w:szCs w:val="24"/>
        </w:rPr>
        <w:t xml:space="preserve">fitness </w:t>
      </w:r>
      <w:r w:rsidR="00807AC8" w:rsidRPr="00ED7037">
        <w:rPr>
          <w:rFonts w:ascii="Times New Roman" w:hAnsi="Times New Roman" w:cs="Times New Roman"/>
          <w:sz w:val="24"/>
          <w:szCs w:val="24"/>
        </w:rPr>
        <w:t xml:space="preserve">value </w:t>
      </w:r>
      <w:r w:rsidR="0024645F" w:rsidRPr="00ED7037">
        <w:rPr>
          <w:rFonts w:ascii="Times New Roman" w:hAnsi="Times New Roman" w:cs="Times New Roman"/>
          <w:sz w:val="24"/>
          <w:szCs w:val="24"/>
        </w:rPr>
        <w:t xml:space="preserve">to him, </w:t>
      </w:r>
      <w:r w:rsidR="00807AC8" w:rsidRPr="00ED7037">
        <w:rPr>
          <w:rFonts w:ascii="Times New Roman" w:hAnsi="Times New Roman" w:cs="Times New Roman"/>
          <w:sz w:val="24"/>
          <w:szCs w:val="24"/>
        </w:rPr>
        <w:t xml:space="preserve">and he has </w:t>
      </w:r>
      <w:r w:rsidR="00807AC8" w:rsidRPr="00ED7037">
        <w:rPr>
          <w:rFonts w:ascii="Times New Roman" w:hAnsi="Times New Roman" w:cs="Times New Roman"/>
          <w:sz w:val="24"/>
          <w:szCs w:val="24"/>
        </w:rPr>
        <w:lastRenderedPageBreak/>
        <w:t>greater incentives to compete for more females</w:t>
      </w:r>
      <w:r w:rsidR="0024645F" w:rsidRPr="00ED7037">
        <w:rPr>
          <w:rFonts w:ascii="Times New Roman" w:hAnsi="Times New Roman" w:cs="Times New Roman"/>
          <w:sz w:val="24"/>
          <w:szCs w:val="24"/>
        </w:rPr>
        <w:t>,</w:t>
      </w:r>
      <w:r w:rsidR="00807AC8" w:rsidRPr="00ED7037">
        <w:rPr>
          <w:rFonts w:ascii="Times New Roman" w:hAnsi="Times New Roman" w:cs="Times New Roman"/>
          <w:sz w:val="24"/>
          <w:szCs w:val="24"/>
        </w:rPr>
        <w:t xml:space="preserve"> to guard access to the females he already has</w:t>
      </w:r>
      <w:r w:rsidR="0024645F" w:rsidRPr="00ED7037">
        <w:rPr>
          <w:rFonts w:ascii="Times New Roman" w:hAnsi="Times New Roman" w:cs="Times New Roman"/>
          <w:sz w:val="24"/>
          <w:szCs w:val="24"/>
        </w:rPr>
        <w:t>, and perhaps to protect his purported offspring from lethal assault by other males</w:t>
      </w:r>
      <w:r w:rsidR="00807AC8" w:rsidRPr="00ED7037">
        <w:rPr>
          <w:rFonts w:ascii="Times New Roman" w:hAnsi="Times New Roman" w:cs="Times New Roman"/>
          <w:sz w:val="24"/>
          <w:szCs w:val="24"/>
        </w:rPr>
        <w:t xml:space="preserve">. </w:t>
      </w:r>
    </w:p>
    <w:p w14:paraId="7413D7E6" w14:textId="77777777" w:rsidR="005B00C2" w:rsidRPr="00ED7037" w:rsidRDefault="005B00C2" w:rsidP="005B00C2">
      <w:pPr>
        <w:spacing w:line="480" w:lineRule="auto"/>
        <w:ind w:firstLine="720"/>
        <w:rPr>
          <w:rFonts w:ascii="Times New Roman" w:hAnsi="Times New Roman" w:cs="Times New Roman"/>
          <w:sz w:val="24"/>
          <w:szCs w:val="24"/>
        </w:rPr>
      </w:pPr>
    </w:p>
    <w:p w14:paraId="384E9395" w14:textId="77777777" w:rsidR="004C16D3" w:rsidRPr="004935AC" w:rsidRDefault="00807AC8" w:rsidP="005B00C2">
      <w:pPr>
        <w:pStyle w:val="Heading2"/>
        <w:spacing w:before="0" w:line="480" w:lineRule="auto"/>
        <w:jc w:val="center"/>
        <w:rPr>
          <w:rFonts w:ascii="Times New Roman" w:hAnsi="Times New Roman" w:cs="Times New Roman"/>
          <w:caps/>
          <w:color w:val="auto"/>
          <w:sz w:val="24"/>
          <w:szCs w:val="24"/>
        </w:rPr>
      </w:pPr>
      <w:r w:rsidRPr="004935AC">
        <w:rPr>
          <w:rFonts w:ascii="Times New Roman" w:hAnsi="Times New Roman" w:cs="Times New Roman"/>
          <w:caps/>
          <w:color w:val="auto"/>
          <w:sz w:val="24"/>
          <w:szCs w:val="24"/>
        </w:rPr>
        <w:t>Time Preference, Transfers, and the Marginal Value of Energy</w:t>
      </w:r>
    </w:p>
    <w:p w14:paraId="39808CE0" w14:textId="77777777" w:rsidR="005B00C2" w:rsidRDefault="005B00C2" w:rsidP="005B00C2">
      <w:pPr>
        <w:spacing w:line="480" w:lineRule="auto"/>
        <w:ind w:firstLine="720"/>
        <w:rPr>
          <w:rFonts w:ascii="Times New Roman" w:hAnsi="Times New Roman" w:cs="Times New Roman"/>
          <w:sz w:val="24"/>
          <w:szCs w:val="24"/>
        </w:rPr>
      </w:pPr>
    </w:p>
    <w:p w14:paraId="13A94DBC" w14:textId="77777777" w:rsidR="00ED7037" w:rsidRDefault="00EA45DF"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Organisms must frequently make decisions </w:t>
      </w:r>
      <w:r w:rsidR="002977E5" w:rsidRPr="00ED7037">
        <w:rPr>
          <w:rFonts w:ascii="Times New Roman" w:hAnsi="Times New Roman" w:cs="Times New Roman"/>
          <w:sz w:val="24"/>
          <w:szCs w:val="24"/>
        </w:rPr>
        <w:t>about tradeoffs across time, or intertemporal allocations. Most of these are developmental and physiological, and have evolved, but others are strategic and a matter of choice and decision</w:t>
      </w:r>
      <w:r w:rsidRPr="00ED7037">
        <w:rPr>
          <w:rFonts w:ascii="Times New Roman" w:hAnsi="Times New Roman" w:cs="Times New Roman"/>
          <w:sz w:val="24"/>
          <w:szCs w:val="24"/>
        </w:rPr>
        <w:t xml:space="preserve">. Eat a nut now or store it for later? </w:t>
      </w:r>
      <w:r w:rsidR="002977E5" w:rsidRPr="00ED7037">
        <w:rPr>
          <w:rFonts w:ascii="Times New Roman" w:hAnsi="Times New Roman" w:cs="Times New Roman"/>
          <w:sz w:val="24"/>
          <w:szCs w:val="24"/>
        </w:rPr>
        <w:t>Wait to g</w:t>
      </w:r>
      <w:r w:rsidRPr="00ED7037">
        <w:rPr>
          <w:rFonts w:ascii="Times New Roman" w:hAnsi="Times New Roman" w:cs="Times New Roman"/>
          <w:sz w:val="24"/>
          <w:szCs w:val="24"/>
        </w:rPr>
        <w:t xml:space="preserve">row bigger or </w:t>
      </w:r>
      <w:r w:rsidR="002977E5" w:rsidRPr="00ED7037">
        <w:rPr>
          <w:rFonts w:ascii="Times New Roman" w:hAnsi="Times New Roman" w:cs="Times New Roman"/>
          <w:sz w:val="24"/>
          <w:szCs w:val="24"/>
        </w:rPr>
        <w:t xml:space="preserve">start </w:t>
      </w:r>
      <w:r w:rsidRPr="00ED7037">
        <w:rPr>
          <w:rFonts w:ascii="Times New Roman" w:hAnsi="Times New Roman" w:cs="Times New Roman"/>
          <w:sz w:val="24"/>
          <w:szCs w:val="24"/>
        </w:rPr>
        <w:t>reproduc</w:t>
      </w:r>
      <w:r w:rsidR="002977E5" w:rsidRPr="00ED7037">
        <w:rPr>
          <w:rFonts w:ascii="Times New Roman" w:hAnsi="Times New Roman" w:cs="Times New Roman"/>
          <w:sz w:val="24"/>
          <w:szCs w:val="24"/>
        </w:rPr>
        <w:t>tion</w:t>
      </w:r>
      <w:r w:rsidRPr="00ED7037">
        <w:rPr>
          <w:rFonts w:ascii="Times New Roman" w:hAnsi="Times New Roman" w:cs="Times New Roman"/>
          <w:sz w:val="24"/>
          <w:szCs w:val="24"/>
        </w:rPr>
        <w:t xml:space="preserve"> now? Search longer for a mate or </w:t>
      </w:r>
      <w:r w:rsidR="002977E5" w:rsidRPr="00ED7037">
        <w:rPr>
          <w:rFonts w:ascii="Times New Roman" w:hAnsi="Times New Roman" w:cs="Times New Roman"/>
          <w:sz w:val="24"/>
          <w:szCs w:val="24"/>
        </w:rPr>
        <w:t>accept</w:t>
      </w:r>
      <w:r w:rsidRPr="00ED7037">
        <w:rPr>
          <w:rFonts w:ascii="Times New Roman" w:hAnsi="Times New Roman" w:cs="Times New Roman"/>
          <w:sz w:val="24"/>
          <w:szCs w:val="24"/>
        </w:rPr>
        <w:t xml:space="preserve"> this one now? Bear another litter this year or wait until next? </w:t>
      </w:r>
    </w:p>
    <w:p w14:paraId="6117EF66" w14:textId="77777777" w:rsidR="00807AC8" w:rsidRDefault="00EA45DF"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In general, a</w:t>
      </w:r>
      <w:r w:rsidR="002977E5" w:rsidRPr="00ED7037">
        <w:rPr>
          <w:rFonts w:ascii="Times New Roman" w:hAnsi="Times New Roman" w:cs="Times New Roman"/>
          <w:sz w:val="24"/>
          <w:szCs w:val="24"/>
        </w:rPr>
        <w:t>n incremental</w:t>
      </w:r>
      <w:r w:rsidRPr="00ED7037">
        <w:rPr>
          <w:rFonts w:ascii="Times New Roman" w:hAnsi="Times New Roman" w:cs="Times New Roman"/>
          <w:sz w:val="24"/>
          <w:szCs w:val="24"/>
        </w:rPr>
        <w:t xml:space="preserve"> unit of energy may have different incremental fitness value at different ages over the life span. </w:t>
      </w:r>
      <w:r w:rsidR="00237AB6" w:rsidRPr="00ED7037">
        <w:rPr>
          <w:rFonts w:ascii="Times New Roman" w:hAnsi="Times New Roman" w:cs="Times New Roman"/>
          <w:sz w:val="24"/>
          <w:szCs w:val="24"/>
        </w:rPr>
        <w:t>Often it would</w:t>
      </w:r>
      <w:r w:rsidRPr="00ED7037">
        <w:rPr>
          <w:rFonts w:ascii="Times New Roman" w:hAnsi="Times New Roman" w:cs="Times New Roman"/>
          <w:sz w:val="24"/>
          <w:szCs w:val="24"/>
        </w:rPr>
        <w:t xml:space="preserve"> have greater </w:t>
      </w:r>
      <w:r w:rsidR="00237AB6" w:rsidRPr="00ED7037">
        <w:rPr>
          <w:rFonts w:ascii="Times New Roman" w:hAnsi="Times New Roman" w:cs="Times New Roman"/>
          <w:sz w:val="24"/>
          <w:szCs w:val="24"/>
        </w:rPr>
        <w:t xml:space="preserve">fitness </w:t>
      </w:r>
      <w:r w:rsidRPr="00ED7037">
        <w:rPr>
          <w:rFonts w:ascii="Times New Roman" w:hAnsi="Times New Roman" w:cs="Times New Roman"/>
          <w:sz w:val="24"/>
          <w:szCs w:val="24"/>
        </w:rPr>
        <w:t xml:space="preserve">impact early in life when it </w:t>
      </w:r>
      <w:r w:rsidR="00237AB6" w:rsidRPr="00ED7037">
        <w:rPr>
          <w:rFonts w:ascii="Times New Roman" w:hAnsi="Times New Roman" w:cs="Times New Roman"/>
          <w:sz w:val="24"/>
          <w:szCs w:val="24"/>
        </w:rPr>
        <w:t>can</w:t>
      </w:r>
      <w:r w:rsidRPr="00ED7037">
        <w:rPr>
          <w:rFonts w:ascii="Times New Roman" w:hAnsi="Times New Roman" w:cs="Times New Roman"/>
          <w:sz w:val="24"/>
          <w:szCs w:val="24"/>
        </w:rPr>
        <w:t xml:space="preserve"> </w:t>
      </w:r>
      <w:r w:rsidR="007907E5" w:rsidRPr="00ED7037">
        <w:rPr>
          <w:rFonts w:ascii="Times New Roman" w:hAnsi="Times New Roman" w:cs="Times New Roman"/>
          <w:sz w:val="24"/>
          <w:szCs w:val="24"/>
        </w:rPr>
        <w:t xml:space="preserve">enhance survival and </w:t>
      </w:r>
      <w:r w:rsidRPr="00ED7037">
        <w:rPr>
          <w:rFonts w:ascii="Times New Roman" w:hAnsi="Times New Roman" w:cs="Times New Roman"/>
          <w:sz w:val="24"/>
          <w:szCs w:val="24"/>
        </w:rPr>
        <w:t xml:space="preserve">growth </w:t>
      </w:r>
      <w:r w:rsidR="00237AB6" w:rsidRPr="00ED7037">
        <w:rPr>
          <w:rFonts w:ascii="Times New Roman" w:hAnsi="Times New Roman" w:cs="Times New Roman"/>
          <w:sz w:val="24"/>
          <w:szCs w:val="24"/>
        </w:rPr>
        <w:t>than it would</w:t>
      </w:r>
      <w:r w:rsidR="007907E5" w:rsidRPr="00ED7037">
        <w:rPr>
          <w:rFonts w:ascii="Times New Roman" w:hAnsi="Times New Roman" w:cs="Times New Roman"/>
          <w:sz w:val="24"/>
          <w:szCs w:val="24"/>
        </w:rPr>
        <w:t xml:space="preserve"> in later adult life when energy is more easily acquired and the perils of early life have already been avoided. Time preference between age</w:t>
      </w:r>
      <w:r w:rsidR="00237AB6" w:rsidRPr="00ED7037">
        <w:rPr>
          <w:rFonts w:ascii="Times New Roman" w:hAnsi="Times New Roman" w:cs="Times New Roman"/>
          <w:sz w:val="24"/>
          <w:szCs w:val="24"/>
        </w:rPr>
        <w:t>s</w:t>
      </w:r>
      <w:r w:rsidR="007907E5" w:rsidRPr="00ED7037">
        <w:rPr>
          <w:rFonts w:ascii="Times New Roman" w:hAnsi="Times New Roman" w:cs="Times New Roman"/>
          <w:sz w:val="24"/>
          <w:szCs w:val="24"/>
        </w:rPr>
        <w:t xml:space="preserve"> i and j is measured by the number of </w:t>
      </w:r>
      <w:r w:rsidR="00D62F27" w:rsidRPr="00ED7037">
        <w:rPr>
          <w:rFonts w:ascii="Times New Roman" w:hAnsi="Times New Roman" w:cs="Times New Roman"/>
          <w:sz w:val="24"/>
          <w:szCs w:val="24"/>
        </w:rPr>
        <w:t xml:space="preserve">incremental </w:t>
      </w:r>
      <w:r w:rsidR="007907E5" w:rsidRPr="00ED7037">
        <w:rPr>
          <w:rFonts w:ascii="Times New Roman" w:hAnsi="Times New Roman" w:cs="Times New Roman"/>
          <w:sz w:val="24"/>
          <w:szCs w:val="24"/>
        </w:rPr>
        <w:t xml:space="preserve">units of energy at age j an organism </w:t>
      </w:r>
      <w:r w:rsidR="00D62F27" w:rsidRPr="00ED7037">
        <w:rPr>
          <w:rFonts w:ascii="Times New Roman" w:hAnsi="Times New Roman" w:cs="Times New Roman"/>
          <w:sz w:val="24"/>
          <w:szCs w:val="24"/>
        </w:rPr>
        <w:t>could</w:t>
      </w:r>
      <w:r w:rsidR="007907E5" w:rsidRPr="00ED7037">
        <w:rPr>
          <w:rFonts w:ascii="Times New Roman" w:hAnsi="Times New Roman" w:cs="Times New Roman"/>
          <w:sz w:val="24"/>
          <w:szCs w:val="24"/>
        </w:rPr>
        <w:t xml:space="preserve"> trade for one unit of energy at age </w:t>
      </w:r>
      <w:r w:rsidR="00D62F27" w:rsidRPr="00ED7037">
        <w:rPr>
          <w:rFonts w:ascii="Times New Roman" w:hAnsi="Times New Roman" w:cs="Times New Roman"/>
          <w:sz w:val="24"/>
          <w:szCs w:val="24"/>
        </w:rPr>
        <w:t>i, with no change in fitness</w:t>
      </w:r>
      <w:r w:rsidR="007907E5" w:rsidRPr="00ED7037">
        <w:rPr>
          <w:rFonts w:ascii="Times New Roman" w:hAnsi="Times New Roman" w:cs="Times New Roman"/>
          <w:sz w:val="24"/>
          <w:szCs w:val="24"/>
        </w:rPr>
        <w:t xml:space="preserve">. Intergenerational transfers evolve in species which have a high rate of time preference between early and adult years. The transfer of resources from the adult to the offspring raises the marginal value of energy to the giver and reduces it for the receiver, tending to equalize them and to </w:t>
      </w:r>
      <w:r w:rsidR="00DD34E5" w:rsidRPr="00ED7037">
        <w:rPr>
          <w:rFonts w:ascii="Times New Roman" w:hAnsi="Times New Roman" w:cs="Times New Roman"/>
          <w:sz w:val="24"/>
          <w:szCs w:val="24"/>
        </w:rPr>
        <w:t>move</w:t>
      </w:r>
      <w:r w:rsidR="007907E5" w:rsidRPr="00ED7037">
        <w:rPr>
          <w:rFonts w:ascii="Times New Roman" w:hAnsi="Times New Roman" w:cs="Times New Roman"/>
          <w:sz w:val="24"/>
          <w:szCs w:val="24"/>
        </w:rPr>
        <w:t xml:space="preserve"> the rate of time preference </w:t>
      </w:r>
      <w:r w:rsidR="00DD34E5" w:rsidRPr="00ED7037">
        <w:rPr>
          <w:rFonts w:ascii="Times New Roman" w:hAnsi="Times New Roman" w:cs="Times New Roman"/>
          <w:sz w:val="24"/>
          <w:szCs w:val="24"/>
        </w:rPr>
        <w:t>towards one</w:t>
      </w:r>
      <w:r w:rsidR="007907E5" w:rsidRPr="00ED7037">
        <w:rPr>
          <w:rFonts w:ascii="Times New Roman" w:hAnsi="Times New Roman" w:cs="Times New Roman"/>
          <w:sz w:val="24"/>
          <w:szCs w:val="24"/>
        </w:rPr>
        <w:t xml:space="preserve"> across </w:t>
      </w:r>
      <w:r w:rsidR="00DD34E5" w:rsidRPr="00ED7037">
        <w:rPr>
          <w:rFonts w:ascii="Times New Roman" w:hAnsi="Times New Roman" w:cs="Times New Roman"/>
          <w:sz w:val="24"/>
          <w:szCs w:val="24"/>
        </w:rPr>
        <w:t xml:space="preserve">all </w:t>
      </w:r>
      <w:r w:rsidR="007907E5" w:rsidRPr="00ED7037">
        <w:rPr>
          <w:rFonts w:ascii="Times New Roman" w:hAnsi="Times New Roman" w:cs="Times New Roman"/>
          <w:sz w:val="24"/>
          <w:szCs w:val="24"/>
        </w:rPr>
        <w:t>ages</w:t>
      </w:r>
      <w:r w:rsidR="00DD34E5" w:rsidRPr="00ED7037">
        <w:rPr>
          <w:rFonts w:ascii="Times New Roman" w:hAnsi="Times New Roman" w:cs="Times New Roman"/>
          <w:sz w:val="24"/>
          <w:szCs w:val="24"/>
        </w:rPr>
        <w:t>, although paternity uncertainty and parental death would likely prevent complete equalization</w:t>
      </w:r>
      <w:r w:rsidR="007907E5" w:rsidRPr="00ED7037">
        <w:rPr>
          <w:rFonts w:ascii="Times New Roman" w:hAnsi="Times New Roman" w:cs="Times New Roman"/>
          <w:sz w:val="24"/>
          <w:szCs w:val="24"/>
        </w:rPr>
        <w:t>. Chu, Chien and Lee (2010) develop these ideas in a formal analysis</w:t>
      </w:r>
      <w:r w:rsidR="00DD34E5" w:rsidRPr="00ED7037">
        <w:rPr>
          <w:rFonts w:ascii="Times New Roman" w:hAnsi="Times New Roman" w:cs="Times New Roman"/>
          <w:sz w:val="24"/>
          <w:szCs w:val="24"/>
        </w:rPr>
        <w:t xml:space="preserve">. This general line of theory was pioneered by Alan Rogers and followed by Sozou and Robson. </w:t>
      </w:r>
    </w:p>
    <w:p w14:paraId="6E480E8B" w14:textId="77777777" w:rsidR="005B00C2" w:rsidRPr="00ED7037" w:rsidRDefault="005B00C2" w:rsidP="005B00C2">
      <w:pPr>
        <w:spacing w:line="480" w:lineRule="auto"/>
        <w:ind w:firstLine="720"/>
        <w:rPr>
          <w:rFonts w:ascii="Times New Roman" w:hAnsi="Times New Roman" w:cs="Times New Roman"/>
          <w:sz w:val="24"/>
          <w:szCs w:val="24"/>
        </w:rPr>
      </w:pPr>
    </w:p>
    <w:p w14:paraId="5D62D950" w14:textId="77777777" w:rsidR="00801FC8" w:rsidRPr="004935AC" w:rsidRDefault="00801FC8" w:rsidP="005B00C2">
      <w:pPr>
        <w:pStyle w:val="Heading2"/>
        <w:spacing w:before="0" w:line="480" w:lineRule="auto"/>
        <w:jc w:val="center"/>
        <w:rPr>
          <w:rFonts w:ascii="Times New Roman" w:hAnsi="Times New Roman" w:cs="Times New Roman"/>
          <w:caps/>
          <w:color w:val="auto"/>
          <w:sz w:val="24"/>
          <w:szCs w:val="24"/>
        </w:rPr>
      </w:pPr>
      <w:r w:rsidRPr="004935AC">
        <w:rPr>
          <w:rFonts w:ascii="Times New Roman" w:hAnsi="Times New Roman" w:cs="Times New Roman"/>
          <w:caps/>
          <w:color w:val="auto"/>
          <w:sz w:val="24"/>
          <w:szCs w:val="24"/>
        </w:rPr>
        <w:lastRenderedPageBreak/>
        <w:t>Intergenerational Transfers and Cooperation</w:t>
      </w:r>
    </w:p>
    <w:p w14:paraId="3437C4C7" w14:textId="77777777" w:rsidR="005B00C2" w:rsidRDefault="005B00C2" w:rsidP="005B00C2">
      <w:pPr>
        <w:spacing w:line="480" w:lineRule="auto"/>
        <w:ind w:firstLine="720"/>
        <w:rPr>
          <w:rFonts w:ascii="Times New Roman" w:hAnsi="Times New Roman" w:cs="Times New Roman"/>
          <w:sz w:val="24"/>
          <w:szCs w:val="24"/>
        </w:rPr>
      </w:pPr>
    </w:p>
    <w:p w14:paraId="5A84E3A7" w14:textId="77777777" w:rsidR="00ED7037" w:rsidRDefault="00AC5903"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Individuals in many species cooperate with one-another, and their behavior is a mixture of competition and collaboration. A sizeable literature in various disciplines (Nowak, 2011; Bowles and Gintis, 2011) discusses how cooperation could evolve given that defection </w:t>
      </w:r>
      <w:r w:rsidR="00C3658E" w:rsidRPr="00ED7037">
        <w:rPr>
          <w:rFonts w:ascii="Times New Roman" w:hAnsi="Times New Roman" w:cs="Times New Roman"/>
          <w:sz w:val="24"/>
          <w:szCs w:val="24"/>
        </w:rPr>
        <w:t xml:space="preserve">would </w:t>
      </w:r>
      <w:r w:rsidR="008D3AC8" w:rsidRPr="00ED7037">
        <w:rPr>
          <w:rFonts w:ascii="Times New Roman" w:hAnsi="Times New Roman" w:cs="Times New Roman"/>
          <w:sz w:val="24"/>
          <w:szCs w:val="24"/>
        </w:rPr>
        <w:t xml:space="preserve">often </w:t>
      </w:r>
      <w:r w:rsidR="00C3658E" w:rsidRPr="00ED7037">
        <w:rPr>
          <w:rFonts w:ascii="Times New Roman" w:hAnsi="Times New Roman" w:cs="Times New Roman"/>
          <w:sz w:val="24"/>
          <w:szCs w:val="24"/>
        </w:rPr>
        <w:t xml:space="preserve">seem to </w:t>
      </w:r>
      <w:r w:rsidRPr="00ED7037">
        <w:rPr>
          <w:rFonts w:ascii="Times New Roman" w:hAnsi="Times New Roman" w:cs="Times New Roman"/>
          <w:sz w:val="24"/>
          <w:szCs w:val="24"/>
        </w:rPr>
        <w:t xml:space="preserve">give an advantage, at least in the short term. Cooperation </w:t>
      </w:r>
      <w:r w:rsidR="00C3658E" w:rsidRPr="00ED7037">
        <w:rPr>
          <w:rFonts w:ascii="Times New Roman" w:hAnsi="Times New Roman" w:cs="Times New Roman"/>
          <w:sz w:val="24"/>
          <w:szCs w:val="24"/>
        </w:rPr>
        <w:t>is advantageous</w:t>
      </w:r>
      <w:r w:rsidRPr="00ED7037">
        <w:rPr>
          <w:rFonts w:ascii="Times New Roman" w:hAnsi="Times New Roman" w:cs="Times New Roman"/>
          <w:sz w:val="24"/>
          <w:szCs w:val="24"/>
        </w:rPr>
        <w:t xml:space="preserve"> </w:t>
      </w:r>
      <w:r w:rsidR="00C3658E" w:rsidRPr="00ED7037">
        <w:rPr>
          <w:rFonts w:ascii="Times New Roman" w:hAnsi="Times New Roman" w:cs="Times New Roman"/>
          <w:sz w:val="24"/>
          <w:szCs w:val="24"/>
        </w:rPr>
        <w:t>because it</w:t>
      </w:r>
      <w:r w:rsidRPr="00ED7037">
        <w:rPr>
          <w:rFonts w:ascii="Times New Roman" w:hAnsi="Times New Roman" w:cs="Times New Roman"/>
          <w:sz w:val="24"/>
          <w:szCs w:val="24"/>
        </w:rPr>
        <w:t xml:space="preserve"> </w:t>
      </w:r>
      <w:r w:rsidR="00C3658E" w:rsidRPr="00ED7037">
        <w:rPr>
          <w:rFonts w:ascii="Times New Roman" w:hAnsi="Times New Roman" w:cs="Times New Roman"/>
          <w:sz w:val="24"/>
          <w:szCs w:val="24"/>
        </w:rPr>
        <w:t>makes</w:t>
      </w:r>
      <w:r w:rsidRPr="00ED7037">
        <w:rPr>
          <w:rFonts w:ascii="Times New Roman" w:hAnsi="Times New Roman" w:cs="Times New Roman"/>
          <w:sz w:val="24"/>
          <w:szCs w:val="24"/>
        </w:rPr>
        <w:t xml:space="preserve"> production more efficient</w:t>
      </w:r>
      <w:r w:rsidR="00C3658E" w:rsidRPr="00ED7037">
        <w:rPr>
          <w:rFonts w:ascii="Times New Roman" w:hAnsi="Times New Roman" w:cs="Times New Roman"/>
          <w:sz w:val="24"/>
          <w:szCs w:val="24"/>
        </w:rPr>
        <w:t>,</w:t>
      </w:r>
      <w:r w:rsidRPr="00ED7037">
        <w:rPr>
          <w:rFonts w:ascii="Times New Roman" w:hAnsi="Times New Roman" w:cs="Times New Roman"/>
          <w:sz w:val="24"/>
          <w:szCs w:val="24"/>
        </w:rPr>
        <w:t xml:space="preserve"> </w:t>
      </w:r>
      <w:r w:rsidR="00C3658E" w:rsidRPr="00ED7037">
        <w:rPr>
          <w:rFonts w:ascii="Times New Roman" w:hAnsi="Times New Roman" w:cs="Times New Roman"/>
          <w:sz w:val="24"/>
          <w:szCs w:val="24"/>
        </w:rPr>
        <w:t>because</w:t>
      </w:r>
      <w:r w:rsidRPr="00ED7037">
        <w:rPr>
          <w:rFonts w:ascii="Times New Roman" w:hAnsi="Times New Roman" w:cs="Times New Roman"/>
          <w:sz w:val="24"/>
          <w:szCs w:val="24"/>
        </w:rPr>
        <w:t xml:space="preserve"> </w:t>
      </w:r>
      <w:r w:rsidR="00383BAA" w:rsidRPr="00ED7037">
        <w:rPr>
          <w:rFonts w:ascii="Times New Roman" w:hAnsi="Times New Roman" w:cs="Times New Roman"/>
          <w:sz w:val="24"/>
          <w:szCs w:val="24"/>
        </w:rPr>
        <w:t xml:space="preserve">risk sharing </w:t>
      </w:r>
      <w:r w:rsidR="00C3658E" w:rsidRPr="00ED7037">
        <w:rPr>
          <w:rFonts w:ascii="Times New Roman" w:hAnsi="Times New Roman" w:cs="Times New Roman"/>
          <w:sz w:val="24"/>
          <w:szCs w:val="24"/>
        </w:rPr>
        <w:t>shifts</w:t>
      </w:r>
      <w:r w:rsidR="00383BAA" w:rsidRPr="00ED7037">
        <w:rPr>
          <w:rFonts w:ascii="Times New Roman" w:hAnsi="Times New Roman" w:cs="Times New Roman"/>
          <w:sz w:val="24"/>
          <w:szCs w:val="24"/>
        </w:rPr>
        <w:t xml:space="preserve"> some resources from those for whom they have a lower marginal value to those for whom </w:t>
      </w:r>
      <w:r w:rsidR="008D3AC8" w:rsidRPr="00ED7037">
        <w:rPr>
          <w:rFonts w:ascii="Times New Roman" w:hAnsi="Times New Roman" w:cs="Times New Roman"/>
          <w:sz w:val="24"/>
          <w:szCs w:val="24"/>
        </w:rPr>
        <w:t>it</w:t>
      </w:r>
      <w:r w:rsidR="00383BAA" w:rsidRPr="00ED7037">
        <w:rPr>
          <w:rFonts w:ascii="Times New Roman" w:hAnsi="Times New Roman" w:cs="Times New Roman"/>
          <w:sz w:val="24"/>
          <w:szCs w:val="24"/>
        </w:rPr>
        <w:t xml:space="preserve"> is higher,</w:t>
      </w:r>
      <w:r w:rsidR="00C3658E" w:rsidRPr="00ED7037">
        <w:rPr>
          <w:rFonts w:ascii="Times New Roman" w:hAnsi="Times New Roman" w:cs="Times New Roman"/>
          <w:sz w:val="24"/>
          <w:szCs w:val="24"/>
        </w:rPr>
        <w:t xml:space="preserve"> and</w:t>
      </w:r>
      <w:r w:rsidR="00010023" w:rsidRPr="00ED7037">
        <w:rPr>
          <w:rFonts w:ascii="Times New Roman" w:hAnsi="Times New Roman" w:cs="Times New Roman"/>
          <w:sz w:val="24"/>
          <w:szCs w:val="24"/>
        </w:rPr>
        <w:t xml:space="preserve">  because</w:t>
      </w:r>
      <w:r w:rsidR="00C3658E" w:rsidRPr="00ED7037">
        <w:rPr>
          <w:rFonts w:ascii="Times New Roman" w:hAnsi="Times New Roman" w:cs="Times New Roman"/>
          <w:sz w:val="24"/>
          <w:szCs w:val="24"/>
        </w:rPr>
        <w:t xml:space="preserve"> it aids in defense </w:t>
      </w:r>
      <w:r w:rsidR="008D3AC8" w:rsidRPr="00ED7037">
        <w:rPr>
          <w:rFonts w:ascii="Times New Roman" w:hAnsi="Times New Roman" w:cs="Times New Roman"/>
          <w:sz w:val="24"/>
          <w:szCs w:val="24"/>
        </w:rPr>
        <w:t>and</w:t>
      </w:r>
      <w:r w:rsidR="00C3658E" w:rsidRPr="00ED7037">
        <w:rPr>
          <w:rFonts w:ascii="Times New Roman" w:hAnsi="Times New Roman" w:cs="Times New Roman"/>
          <w:sz w:val="24"/>
          <w:szCs w:val="24"/>
        </w:rPr>
        <w:t xml:space="preserve"> in acquisition of territory</w:t>
      </w:r>
      <w:r w:rsidR="00383BAA" w:rsidRPr="00ED7037">
        <w:rPr>
          <w:rFonts w:ascii="Times New Roman" w:hAnsi="Times New Roman" w:cs="Times New Roman"/>
          <w:sz w:val="24"/>
          <w:szCs w:val="24"/>
        </w:rPr>
        <w:t>.</w:t>
      </w:r>
    </w:p>
    <w:p w14:paraId="371E63F2" w14:textId="77777777" w:rsidR="00ED7037" w:rsidRDefault="00010023"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The literature </w:t>
      </w:r>
      <w:r w:rsidR="00C7424D" w:rsidRPr="00ED7037">
        <w:rPr>
          <w:rFonts w:ascii="Times New Roman" w:hAnsi="Times New Roman" w:cs="Times New Roman"/>
          <w:sz w:val="24"/>
          <w:szCs w:val="24"/>
        </w:rPr>
        <w:t>appears to be</w:t>
      </w:r>
      <w:r w:rsidR="00383BAA" w:rsidRPr="00ED7037">
        <w:rPr>
          <w:rFonts w:ascii="Times New Roman" w:hAnsi="Times New Roman" w:cs="Times New Roman"/>
          <w:sz w:val="24"/>
          <w:szCs w:val="24"/>
        </w:rPr>
        <w:t xml:space="preserve"> largely about </w:t>
      </w:r>
      <w:r w:rsidRPr="00ED7037">
        <w:rPr>
          <w:rFonts w:ascii="Times New Roman" w:hAnsi="Times New Roman" w:cs="Times New Roman"/>
          <w:sz w:val="24"/>
          <w:szCs w:val="24"/>
        </w:rPr>
        <w:t>cooperation</w:t>
      </w:r>
      <w:r w:rsidR="00383BAA" w:rsidRPr="00ED7037">
        <w:rPr>
          <w:rFonts w:ascii="Times New Roman" w:hAnsi="Times New Roman" w:cs="Times New Roman"/>
          <w:sz w:val="24"/>
          <w:szCs w:val="24"/>
        </w:rPr>
        <w:t xml:space="preserve"> among adults. </w:t>
      </w:r>
      <w:r w:rsidR="00C3658E" w:rsidRPr="00ED7037">
        <w:rPr>
          <w:rFonts w:ascii="Times New Roman" w:hAnsi="Times New Roman" w:cs="Times New Roman"/>
          <w:sz w:val="24"/>
          <w:szCs w:val="24"/>
        </w:rPr>
        <w:t xml:space="preserve">An adult who cooperates will </w:t>
      </w:r>
      <w:r w:rsidR="008D3AC8" w:rsidRPr="00ED7037">
        <w:rPr>
          <w:rFonts w:ascii="Times New Roman" w:hAnsi="Times New Roman" w:cs="Times New Roman"/>
          <w:sz w:val="24"/>
          <w:szCs w:val="24"/>
        </w:rPr>
        <w:t xml:space="preserve">on average experience a net individual gain </w:t>
      </w:r>
      <w:r w:rsidR="00C3658E" w:rsidRPr="00ED7037">
        <w:rPr>
          <w:rFonts w:ascii="Times New Roman" w:hAnsi="Times New Roman" w:cs="Times New Roman"/>
          <w:sz w:val="24"/>
          <w:szCs w:val="24"/>
        </w:rPr>
        <w:t xml:space="preserve">as a consequence. </w:t>
      </w:r>
      <w:r w:rsidRPr="00ED7037">
        <w:rPr>
          <w:rFonts w:ascii="Times New Roman" w:hAnsi="Times New Roman" w:cs="Times New Roman"/>
          <w:sz w:val="24"/>
          <w:szCs w:val="24"/>
        </w:rPr>
        <w:t>By contrast, a</w:t>
      </w:r>
      <w:r w:rsidR="00C3658E" w:rsidRPr="00ED7037">
        <w:rPr>
          <w:rFonts w:ascii="Times New Roman" w:hAnsi="Times New Roman" w:cs="Times New Roman"/>
          <w:sz w:val="24"/>
          <w:szCs w:val="24"/>
        </w:rPr>
        <w:t xml:space="preserve">n </w:t>
      </w:r>
      <w:r w:rsidRPr="00ED7037">
        <w:rPr>
          <w:rFonts w:ascii="Times New Roman" w:hAnsi="Times New Roman" w:cs="Times New Roman"/>
          <w:sz w:val="24"/>
          <w:szCs w:val="24"/>
        </w:rPr>
        <w:t xml:space="preserve">individual </w:t>
      </w:r>
      <w:r w:rsidR="00C3658E" w:rsidRPr="00ED7037">
        <w:rPr>
          <w:rFonts w:ascii="Times New Roman" w:hAnsi="Times New Roman" w:cs="Times New Roman"/>
          <w:sz w:val="24"/>
          <w:szCs w:val="24"/>
        </w:rPr>
        <w:t xml:space="preserve">adult who </w:t>
      </w:r>
      <w:r w:rsidRPr="00ED7037">
        <w:rPr>
          <w:rFonts w:ascii="Times New Roman" w:hAnsi="Times New Roman" w:cs="Times New Roman"/>
          <w:sz w:val="24"/>
          <w:szCs w:val="24"/>
        </w:rPr>
        <w:t xml:space="preserve">makes an intergenerational </w:t>
      </w:r>
      <w:r w:rsidR="00C3658E" w:rsidRPr="00ED7037">
        <w:rPr>
          <w:rFonts w:ascii="Times New Roman" w:hAnsi="Times New Roman" w:cs="Times New Roman"/>
          <w:sz w:val="24"/>
          <w:szCs w:val="24"/>
        </w:rPr>
        <w:t>transfer</w:t>
      </w:r>
      <w:r w:rsidRPr="00ED7037">
        <w:rPr>
          <w:rFonts w:ascii="Times New Roman" w:hAnsi="Times New Roman" w:cs="Times New Roman"/>
          <w:sz w:val="24"/>
          <w:szCs w:val="24"/>
        </w:rPr>
        <w:t xml:space="preserve"> of</w:t>
      </w:r>
      <w:r w:rsidR="00C3658E" w:rsidRPr="00ED7037">
        <w:rPr>
          <w:rFonts w:ascii="Times New Roman" w:hAnsi="Times New Roman" w:cs="Times New Roman"/>
          <w:sz w:val="24"/>
          <w:szCs w:val="24"/>
        </w:rPr>
        <w:t xml:space="preserve"> food </w:t>
      </w:r>
      <w:r w:rsidR="00C7424D" w:rsidRPr="00ED7037">
        <w:rPr>
          <w:rFonts w:ascii="Times New Roman" w:hAnsi="Times New Roman" w:cs="Times New Roman"/>
          <w:sz w:val="24"/>
          <w:szCs w:val="24"/>
        </w:rPr>
        <w:t xml:space="preserve">or care </w:t>
      </w:r>
      <w:r w:rsidR="00C3658E" w:rsidRPr="00ED7037">
        <w:rPr>
          <w:rFonts w:ascii="Times New Roman" w:hAnsi="Times New Roman" w:cs="Times New Roman"/>
          <w:sz w:val="24"/>
          <w:szCs w:val="24"/>
        </w:rPr>
        <w:t xml:space="preserve">to her offspring is permanently worse off as </w:t>
      </w:r>
      <w:r w:rsidR="00B645B0" w:rsidRPr="00ED7037">
        <w:rPr>
          <w:rFonts w:ascii="Times New Roman" w:hAnsi="Times New Roman" w:cs="Times New Roman"/>
          <w:sz w:val="24"/>
          <w:szCs w:val="24"/>
        </w:rPr>
        <w:t xml:space="preserve">an individual as </w:t>
      </w:r>
      <w:r w:rsidR="00C3658E" w:rsidRPr="00ED7037">
        <w:rPr>
          <w:rFonts w:ascii="Times New Roman" w:hAnsi="Times New Roman" w:cs="Times New Roman"/>
          <w:sz w:val="24"/>
          <w:szCs w:val="24"/>
        </w:rPr>
        <w:t>a consequence. Of course</w:t>
      </w:r>
      <w:r w:rsidR="008D3AC8" w:rsidRPr="00ED7037">
        <w:rPr>
          <w:rFonts w:ascii="Times New Roman" w:hAnsi="Times New Roman" w:cs="Times New Roman"/>
          <w:sz w:val="24"/>
          <w:szCs w:val="24"/>
        </w:rPr>
        <w:t>,</w:t>
      </w:r>
      <w:r w:rsidR="00C3658E" w:rsidRPr="00ED7037">
        <w:rPr>
          <w:rFonts w:ascii="Times New Roman" w:hAnsi="Times New Roman" w:cs="Times New Roman"/>
          <w:sz w:val="24"/>
          <w:szCs w:val="24"/>
        </w:rPr>
        <w:t xml:space="preserve"> she raises her reproductive fitness thereby and is therefore better off</w:t>
      </w:r>
      <w:r w:rsidR="00C7424D" w:rsidRPr="00ED7037">
        <w:rPr>
          <w:rFonts w:ascii="Times New Roman" w:hAnsi="Times New Roman" w:cs="Times New Roman"/>
          <w:sz w:val="24"/>
          <w:szCs w:val="24"/>
        </w:rPr>
        <w:t xml:space="preserve"> indirectly</w:t>
      </w:r>
      <w:r w:rsidR="00C95504" w:rsidRPr="00ED7037">
        <w:rPr>
          <w:rFonts w:ascii="Times New Roman" w:hAnsi="Times New Roman" w:cs="Times New Roman"/>
          <w:sz w:val="24"/>
          <w:szCs w:val="24"/>
        </w:rPr>
        <w:t xml:space="preserve">, which is </w:t>
      </w:r>
      <w:r w:rsidRPr="00ED7037">
        <w:rPr>
          <w:rFonts w:ascii="Times New Roman" w:hAnsi="Times New Roman" w:cs="Times New Roman"/>
          <w:sz w:val="24"/>
          <w:szCs w:val="24"/>
        </w:rPr>
        <w:t xml:space="preserve">why </w:t>
      </w:r>
      <w:r w:rsidR="008D5748" w:rsidRPr="00ED7037">
        <w:rPr>
          <w:rFonts w:ascii="Times New Roman" w:hAnsi="Times New Roman" w:cs="Times New Roman"/>
          <w:sz w:val="24"/>
          <w:szCs w:val="24"/>
        </w:rPr>
        <w:t xml:space="preserve">the behavior of transferring </w:t>
      </w:r>
      <w:r w:rsidR="00B645B0" w:rsidRPr="00ED7037">
        <w:rPr>
          <w:rFonts w:ascii="Times New Roman" w:hAnsi="Times New Roman" w:cs="Times New Roman"/>
          <w:sz w:val="24"/>
          <w:szCs w:val="24"/>
        </w:rPr>
        <w:t>to her offspring</w:t>
      </w:r>
      <w:r w:rsidR="008D5748" w:rsidRPr="00ED7037">
        <w:rPr>
          <w:rFonts w:ascii="Times New Roman" w:hAnsi="Times New Roman" w:cs="Times New Roman"/>
          <w:sz w:val="24"/>
          <w:szCs w:val="24"/>
        </w:rPr>
        <w:t xml:space="preserve"> young </w:t>
      </w:r>
      <w:r w:rsidR="00C7424D" w:rsidRPr="00ED7037">
        <w:rPr>
          <w:rFonts w:ascii="Times New Roman" w:hAnsi="Times New Roman" w:cs="Times New Roman"/>
          <w:sz w:val="24"/>
          <w:szCs w:val="24"/>
        </w:rPr>
        <w:t>was</w:t>
      </w:r>
      <w:r w:rsidR="008D5748" w:rsidRPr="00ED7037">
        <w:rPr>
          <w:rFonts w:ascii="Times New Roman" w:hAnsi="Times New Roman" w:cs="Times New Roman"/>
          <w:sz w:val="24"/>
          <w:szCs w:val="24"/>
        </w:rPr>
        <w:t xml:space="preserve"> selected</w:t>
      </w:r>
      <w:r w:rsidRPr="00ED7037">
        <w:rPr>
          <w:rFonts w:ascii="Times New Roman" w:hAnsi="Times New Roman" w:cs="Times New Roman"/>
          <w:sz w:val="24"/>
          <w:szCs w:val="24"/>
        </w:rPr>
        <w:t xml:space="preserve">. But her transfer is not an effort to improve her individual situation. Her </w:t>
      </w:r>
      <w:r w:rsidR="00B645B0" w:rsidRPr="00ED7037">
        <w:rPr>
          <w:rFonts w:ascii="Times New Roman" w:hAnsi="Times New Roman" w:cs="Times New Roman"/>
          <w:sz w:val="24"/>
          <w:szCs w:val="24"/>
        </w:rPr>
        <w:t xml:space="preserve">recipient </w:t>
      </w:r>
      <w:r w:rsidRPr="00ED7037">
        <w:rPr>
          <w:rFonts w:ascii="Times New Roman" w:hAnsi="Times New Roman" w:cs="Times New Roman"/>
          <w:sz w:val="24"/>
          <w:szCs w:val="24"/>
        </w:rPr>
        <w:t xml:space="preserve">offspring will </w:t>
      </w:r>
      <w:r w:rsidR="00627B4A" w:rsidRPr="00ED7037">
        <w:rPr>
          <w:rFonts w:ascii="Times New Roman" w:hAnsi="Times New Roman" w:cs="Times New Roman"/>
          <w:sz w:val="24"/>
          <w:szCs w:val="24"/>
        </w:rPr>
        <w:t>not</w:t>
      </w:r>
      <w:r w:rsidRPr="00ED7037">
        <w:rPr>
          <w:rFonts w:ascii="Times New Roman" w:hAnsi="Times New Roman" w:cs="Times New Roman"/>
          <w:sz w:val="24"/>
          <w:szCs w:val="24"/>
        </w:rPr>
        <w:t xml:space="preserve"> return the favor to her parent, but will instead </w:t>
      </w:r>
      <w:r w:rsidR="00B645B0" w:rsidRPr="00ED7037">
        <w:rPr>
          <w:rFonts w:ascii="Times New Roman" w:hAnsi="Times New Roman" w:cs="Times New Roman"/>
          <w:sz w:val="24"/>
          <w:szCs w:val="24"/>
        </w:rPr>
        <w:t xml:space="preserve">herself </w:t>
      </w:r>
      <w:r w:rsidRPr="00ED7037">
        <w:rPr>
          <w:rFonts w:ascii="Times New Roman" w:hAnsi="Times New Roman" w:cs="Times New Roman"/>
          <w:sz w:val="24"/>
          <w:szCs w:val="24"/>
        </w:rPr>
        <w:t xml:space="preserve">grow and mature and </w:t>
      </w:r>
      <w:r w:rsidR="00B645B0" w:rsidRPr="00ED7037">
        <w:rPr>
          <w:rFonts w:ascii="Times New Roman" w:hAnsi="Times New Roman" w:cs="Times New Roman"/>
          <w:sz w:val="24"/>
          <w:szCs w:val="24"/>
        </w:rPr>
        <w:t>later</w:t>
      </w:r>
      <w:r w:rsidRPr="00ED7037">
        <w:rPr>
          <w:rFonts w:ascii="Times New Roman" w:hAnsi="Times New Roman" w:cs="Times New Roman"/>
          <w:sz w:val="24"/>
          <w:szCs w:val="24"/>
        </w:rPr>
        <w:t xml:space="preserve"> make similar transfer</w:t>
      </w:r>
      <w:r w:rsidR="00B645B0" w:rsidRPr="00ED7037">
        <w:rPr>
          <w:rFonts w:ascii="Times New Roman" w:hAnsi="Times New Roman" w:cs="Times New Roman"/>
          <w:sz w:val="24"/>
          <w:szCs w:val="24"/>
        </w:rPr>
        <w:t>s</w:t>
      </w:r>
      <w:r w:rsidRPr="00ED7037">
        <w:rPr>
          <w:rFonts w:ascii="Times New Roman" w:hAnsi="Times New Roman" w:cs="Times New Roman"/>
          <w:sz w:val="24"/>
          <w:szCs w:val="24"/>
        </w:rPr>
        <w:t xml:space="preserve"> to her own offspring. </w:t>
      </w:r>
      <w:r w:rsidR="008D5748" w:rsidRPr="00ED7037">
        <w:rPr>
          <w:rFonts w:ascii="Times New Roman" w:hAnsi="Times New Roman" w:cs="Times New Roman"/>
          <w:sz w:val="24"/>
          <w:szCs w:val="24"/>
        </w:rPr>
        <w:t xml:space="preserve">To the extent that the parent and offspring do help one another reciprocally, the behavior is cooperative or an exchange, not a transfer. </w:t>
      </w:r>
    </w:p>
    <w:p w14:paraId="23ED126F" w14:textId="77777777" w:rsidR="00ED7037" w:rsidRDefault="008D5748"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Cooperation </w:t>
      </w:r>
      <w:r w:rsidR="00627B4A" w:rsidRPr="00ED7037">
        <w:rPr>
          <w:rFonts w:ascii="Times New Roman" w:hAnsi="Times New Roman" w:cs="Times New Roman"/>
          <w:sz w:val="24"/>
          <w:szCs w:val="24"/>
        </w:rPr>
        <w:t>resembles</w:t>
      </w:r>
      <w:r w:rsidRPr="00ED7037">
        <w:rPr>
          <w:rFonts w:ascii="Times New Roman" w:hAnsi="Times New Roman" w:cs="Times New Roman"/>
          <w:sz w:val="24"/>
          <w:szCs w:val="24"/>
        </w:rPr>
        <w:t xml:space="preserve"> a mutually advantageous exchange </w:t>
      </w:r>
      <w:r w:rsidR="00627B4A" w:rsidRPr="00ED7037">
        <w:rPr>
          <w:rFonts w:ascii="Times New Roman" w:hAnsi="Times New Roman" w:cs="Times New Roman"/>
          <w:sz w:val="24"/>
          <w:szCs w:val="24"/>
        </w:rPr>
        <w:t>more than</w:t>
      </w:r>
      <w:r w:rsidRPr="00ED7037">
        <w:rPr>
          <w:rFonts w:ascii="Times New Roman" w:hAnsi="Times New Roman" w:cs="Times New Roman"/>
          <w:sz w:val="24"/>
          <w:szCs w:val="24"/>
        </w:rPr>
        <w:t xml:space="preserve"> an altruistic act</w:t>
      </w:r>
      <w:r w:rsidR="00BF7CC3" w:rsidRPr="00ED7037">
        <w:rPr>
          <w:rFonts w:ascii="Times New Roman" w:hAnsi="Times New Roman" w:cs="Times New Roman"/>
          <w:sz w:val="24"/>
          <w:szCs w:val="24"/>
        </w:rPr>
        <w:t xml:space="preserve"> or transfer</w:t>
      </w:r>
      <w:r w:rsidRPr="00ED7037">
        <w:rPr>
          <w:rFonts w:ascii="Times New Roman" w:hAnsi="Times New Roman" w:cs="Times New Roman"/>
          <w:sz w:val="24"/>
          <w:szCs w:val="24"/>
        </w:rPr>
        <w:t>. Unlike market exchanges the terms of the exchange are not enforced by rules of the market, police, and a judicial and penal system. Instead</w:t>
      </w:r>
      <w:r w:rsidR="00BF7CC3" w:rsidRPr="00ED7037">
        <w:rPr>
          <w:rFonts w:ascii="Times New Roman" w:hAnsi="Times New Roman" w:cs="Times New Roman"/>
          <w:sz w:val="24"/>
          <w:szCs w:val="24"/>
        </w:rPr>
        <w:t>,</w:t>
      </w:r>
      <w:r w:rsidRPr="00ED7037">
        <w:rPr>
          <w:rFonts w:ascii="Times New Roman" w:hAnsi="Times New Roman" w:cs="Times New Roman"/>
          <w:sz w:val="24"/>
          <w:szCs w:val="24"/>
        </w:rPr>
        <w:t xml:space="preserve"> reciprocal behavior develops in the context of repeated interactions</w:t>
      </w:r>
      <w:r w:rsidR="00627B4A" w:rsidRPr="00ED7037">
        <w:rPr>
          <w:rFonts w:ascii="Times New Roman" w:hAnsi="Times New Roman" w:cs="Times New Roman"/>
          <w:sz w:val="24"/>
          <w:szCs w:val="24"/>
        </w:rPr>
        <w:t xml:space="preserve"> that are</w:t>
      </w:r>
      <w:r w:rsidRPr="00ED7037">
        <w:rPr>
          <w:rFonts w:ascii="Times New Roman" w:hAnsi="Times New Roman" w:cs="Times New Roman"/>
          <w:sz w:val="24"/>
          <w:szCs w:val="24"/>
        </w:rPr>
        <w:t xml:space="preserve"> </w:t>
      </w:r>
      <w:r w:rsidR="00BF7CC3" w:rsidRPr="00ED7037">
        <w:rPr>
          <w:rFonts w:ascii="Times New Roman" w:hAnsi="Times New Roman" w:cs="Times New Roman"/>
          <w:sz w:val="24"/>
          <w:szCs w:val="24"/>
        </w:rPr>
        <w:t>maintained through mutual benefits, an</w:t>
      </w:r>
      <w:r w:rsidRPr="00ED7037">
        <w:rPr>
          <w:rFonts w:ascii="Times New Roman" w:hAnsi="Times New Roman" w:cs="Times New Roman"/>
          <w:sz w:val="24"/>
          <w:szCs w:val="24"/>
        </w:rPr>
        <w:t xml:space="preserve"> evolved sense of fair</w:t>
      </w:r>
      <w:r w:rsidR="00BF7CC3" w:rsidRPr="00ED7037">
        <w:rPr>
          <w:rFonts w:ascii="Times New Roman" w:hAnsi="Times New Roman" w:cs="Times New Roman"/>
          <w:sz w:val="24"/>
          <w:szCs w:val="24"/>
        </w:rPr>
        <w:t>ness, and occasional</w:t>
      </w:r>
      <w:r w:rsidRPr="00ED7037">
        <w:rPr>
          <w:rFonts w:ascii="Times New Roman" w:hAnsi="Times New Roman" w:cs="Times New Roman"/>
          <w:sz w:val="24"/>
          <w:szCs w:val="24"/>
        </w:rPr>
        <w:t xml:space="preserve"> punishment of offenders. </w:t>
      </w:r>
    </w:p>
    <w:p w14:paraId="58E8E5CB" w14:textId="77777777" w:rsidR="00B645B0" w:rsidRPr="00ED7037" w:rsidRDefault="00627B4A"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lastRenderedPageBreak/>
        <w:t>Nowak (</w:t>
      </w:r>
      <w:r w:rsidR="008D5748" w:rsidRPr="00ED7037">
        <w:rPr>
          <w:rFonts w:ascii="Times New Roman" w:hAnsi="Times New Roman" w:cs="Times New Roman"/>
          <w:sz w:val="24"/>
          <w:szCs w:val="24"/>
        </w:rPr>
        <w:t>2011</w:t>
      </w:r>
      <w:r w:rsidRPr="00ED7037">
        <w:rPr>
          <w:rFonts w:ascii="Times New Roman" w:hAnsi="Times New Roman" w:cs="Times New Roman"/>
          <w:sz w:val="24"/>
          <w:szCs w:val="24"/>
        </w:rPr>
        <w:t>)</w:t>
      </w:r>
      <w:r w:rsidR="008D5748" w:rsidRPr="00ED7037">
        <w:rPr>
          <w:rFonts w:ascii="Times New Roman" w:hAnsi="Times New Roman" w:cs="Times New Roman"/>
          <w:sz w:val="24"/>
          <w:szCs w:val="24"/>
        </w:rPr>
        <w:t xml:space="preserve"> discusses five mechanisms through which cooperation could evolve: reciprocity, indirect reciprocity, spatial selection, multilevel selection, and kin selection. Bowles and Gintis (2011:2) define cooperation as “…engaging with others in a mutually beneficial activity.” As an example, consider a pair of unrelated foragers with families to feed, who are </w:t>
      </w:r>
      <w:r w:rsidRPr="00ED7037">
        <w:rPr>
          <w:rFonts w:ascii="Times New Roman" w:hAnsi="Times New Roman" w:cs="Times New Roman"/>
          <w:sz w:val="24"/>
          <w:szCs w:val="24"/>
        </w:rPr>
        <w:t xml:space="preserve">each </w:t>
      </w:r>
      <w:r w:rsidR="008D5748" w:rsidRPr="00ED7037">
        <w:rPr>
          <w:rFonts w:ascii="Times New Roman" w:hAnsi="Times New Roman" w:cs="Times New Roman"/>
          <w:sz w:val="24"/>
          <w:szCs w:val="24"/>
        </w:rPr>
        <w:t xml:space="preserve">disabled by illness or injury on 20% of the potential foraging days (as estimated in Hill and Hurtado, 2009). They might agree to provide food for one another’s family on these days of disability, which would be an example of reciprocity, a form of cooperation that could evolve for foragers who were repeatedly in contact over a long time. (A similar outcome could be achieved in a different institutional setting through formal insurance markets or through money.) Both the foragers and their families are better off with this cooperative arrangement than without. </w:t>
      </w:r>
      <w:r w:rsidR="00BF7CC3" w:rsidRPr="00ED7037">
        <w:rPr>
          <w:rFonts w:ascii="Times New Roman" w:hAnsi="Times New Roman" w:cs="Times New Roman"/>
          <w:sz w:val="24"/>
          <w:szCs w:val="24"/>
        </w:rPr>
        <w:tab/>
      </w:r>
    </w:p>
    <w:p w14:paraId="79C482CC" w14:textId="77777777" w:rsidR="00ED7037" w:rsidRDefault="00650C9B"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Intergenerational transfers benefit the recipient but not the giver – other than indirectly through reproductive fitness. </w:t>
      </w:r>
      <w:r w:rsidR="00BF7CC3" w:rsidRPr="00ED7037">
        <w:rPr>
          <w:rFonts w:ascii="Times New Roman" w:hAnsi="Times New Roman" w:cs="Times New Roman"/>
          <w:sz w:val="24"/>
          <w:szCs w:val="24"/>
        </w:rPr>
        <w:t>I</w:t>
      </w:r>
      <w:r w:rsidR="00FF6AAC" w:rsidRPr="00ED7037">
        <w:rPr>
          <w:rFonts w:ascii="Times New Roman" w:hAnsi="Times New Roman" w:cs="Times New Roman"/>
          <w:sz w:val="24"/>
          <w:szCs w:val="24"/>
        </w:rPr>
        <w:t>ntergenerational transfers are never reciprocal</w:t>
      </w:r>
      <w:r w:rsidR="008D5748" w:rsidRPr="00ED7037">
        <w:rPr>
          <w:rFonts w:ascii="Times New Roman" w:hAnsi="Times New Roman" w:cs="Times New Roman"/>
          <w:sz w:val="24"/>
          <w:szCs w:val="24"/>
        </w:rPr>
        <w:t xml:space="preserve">, since by definition there is no quid pro quo. </w:t>
      </w:r>
      <w:r w:rsidR="00BF7CC3" w:rsidRPr="00ED7037">
        <w:rPr>
          <w:rFonts w:ascii="Times New Roman" w:hAnsi="Times New Roman" w:cs="Times New Roman"/>
          <w:sz w:val="24"/>
          <w:szCs w:val="24"/>
        </w:rPr>
        <w:t xml:space="preserve">For example, </w:t>
      </w:r>
      <w:r w:rsidR="008D5748" w:rsidRPr="00ED7037">
        <w:rPr>
          <w:rFonts w:ascii="Times New Roman" w:hAnsi="Times New Roman" w:cs="Times New Roman"/>
          <w:sz w:val="24"/>
          <w:szCs w:val="24"/>
        </w:rPr>
        <w:t xml:space="preserve">young birds </w:t>
      </w:r>
      <w:r w:rsidR="00BF7CC3" w:rsidRPr="00ED7037">
        <w:rPr>
          <w:rFonts w:ascii="Times New Roman" w:hAnsi="Times New Roman" w:cs="Times New Roman"/>
          <w:sz w:val="24"/>
          <w:szCs w:val="24"/>
        </w:rPr>
        <w:t xml:space="preserve">sometimes </w:t>
      </w:r>
      <w:r w:rsidR="008D5748" w:rsidRPr="00ED7037">
        <w:rPr>
          <w:rFonts w:ascii="Times New Roman" w:hAnsi="Times New Roman" w:cs="Times New Roman"/>
          <w:sz w:val="24"/>
          <w:szCs w:val="24"/>
        </w:rPr>
        <w:t>remain at their parents’ breeding site rather than dispersing, and assist their parents in rearing their younger siblings as so-called “helpers at the nest”.</w:t>
      </w:r>
      <w:r w:rsidR="00FF6AAC" w:rsidRPr="00ED7037">
        <w:rPr>
          <w:rFonts w:ascii="Times New Roman" w:hAnsi="Times New Roman" w:cs="Times New Roman"/>
          <w:sz w:val="24"/>
          <w:szCs w:val="24"/>
        </w:rPr>
        <w:t xml:space="preserve"> </w:t>
      </w:r>
      <w:r w:rsidR="00CE4EB6" w:rsidRPr="00ED7037">
        <w:rPr>
          <w:rFonts w:ascii="Times New Roman" w:hAnsi="Times New Roman" w:cs="Times New Roman"/>
          <w:sz w:val="24"/>
          <w:szCs w:val="24"/>
        </w:rPr>
        <w:t>It appears that t</w:t>
      </w:r>
      <w:r w:rsidR="00BF7CC3" w:rsidRPr="00ED7037">
        <w:rPr>
          <w:rFonts w:ascii="Times New Roman" w:hAnsi="Times New Roman" w:cs="Times New Roman"/>
          <w:sz w:val="24"/>
          <w:szCs w:val="24"/>
        </w:rPr>
        <w:t xml:space="preserve">hey do this in exchange for </w:t>
      </w:r>
      <w:r w:rsidR="00C95504" w:rsidRPr="00ED7037">
        <w:rPr>
          <w:rFonts w:ascii="Times New Roman" w:hAnsi="Times New Roman" w:cs="Times New Roman"/>
          <w:sz w:val="24"/>
          <w:szCs w:val="24"/>
        </w:rPr>
        <w:t xml:space="preserve">being allowed to avoid risky dispersal by </w:t>
      </w:r>
      <w:r w:rsidR="00BF7CC3" w:rsidRPr="00ED7037">
        <w:rPr>
          <w:rFonts w:ascii="Times New Roman" w:hAnsi="Times New Roman" w:cs="Times New Roman"/>
          <w:sz w:val="24"/>
          <w:szCs w:val="24"/>
        </w:rPr>
        <w:t>staying at the breeding site</w:t>
      </w:r>
      <w:r w:rsidRPr="00ED7037">
        <w:rPr>
          <w:rFonts w:ascii="Times New Roman" w:hAnsi="Times New Roman" w:cs="Times New Roman"/>
          <w:sz w:val="24"/>
          <w:szCs w:val="24"/>
        </w:rPr>
        <w:t>, although they may gain a bit through inclusive fitness as well.</w:t>
      </w:r>
      <w:r w:rsidR="00C95504" w:rsidRPr="00ED7037">
        <w:rPr>
          <w:rFonts w:ascii="Times New Roman" w:hAnsi="Times New Roman" w:cs="Times New Roman"/>
          <w:sz w:val="24"/>
          <w:szCs w:val="24"/>
        </w:rPr>
        <w:t xml:space="preserve"> This is not a true transfer. </w:t>
      </w:r>
    </w:p>
    <w:p w14:paraId="02DAB517" w14:textId="77777777" w:rsidR="00ED7037" w:rsidRDefault="008D3AC8"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In the literature on cooperation I find </w:t>
      </w:r>
      <w:r w:rsidR="00650C9B" w:rsidRPr="00ED7037">
        <w:rPr>
          <w:rFonts w:ascii="Times New Roman" w:hAnsi="Times New Roman" w:cs="Times New Roman"/>
          <w:sz w:val="24"/>
          <w:szCs w:val="24"/>
        </w:rPr>
        <w:t xml:space="preserve">very </w:t>
      </w:r>
      <w:r w:rsidR="00CE4621" w:rsidRPr="00ED7037">
        <w:rPr>
          <w:rFonts w:ascii="Times New Roman" w:hAnsi="Times New Roman" w:cs="Times New Roman"/>
          <w:sz w:val="24"/>
          <w:szCs w:val="24"/>
        </w:rPr>
        <w:t xml:space="preserve">little discussion of fertility, survival, or reproductive fitness </w:t>
      </w:r>
      <w:r w:rsidR="004E1D38" w:rsidRPr="00ED7037">
        <w:rPr>
          <w:rFonts w:ascii="Times New Roman" w:hAnsi="Times New Roman" w:cs="Times New Roman"/>
          <w:sz w:val="24"/>
          <w:szCs w:val="24"/>
        </w:rPr>
        <w:t>(</w:t>
      </w:r>
      <w:r w:rsidR="00CE4621" w:rsidRPr="00ED7037">
        <w:rPr>
          <w:rFonts w:ascii="Times New Roman" w:hAnsi="Times New Roman" w:cs="Times New Roman"/>
          <w:sz w:val="24"/>
          <w:szCs w:val="24"/>
        </w:rPr>
        <w:t>Nowak</w:t>
      </w:r>
      <w:r w:rsidR="004E1D38" w:rsidRPr="00ED7037">
        <w:rPr>
          <w:rFonts w:ascii="Times New Roman" w:hAnsi="Times New Roman" w:cs="Times New Roman"/>
          <w:sz w:val="24"/>
          <w:szCs w:val="24"/>
        </w:rPr>
        <w:t>,</w:t>
      </w:r>
      <w:r w:rsidR="00CE4621" w:rsidRPr="00ED7037">
        <w:rPr>
          <w:rFonts w:ascii="Times New Roman" w:hAnsi="Times New Roman" w:cs="Times New Roman"/>
          <w:sz w:val="24"/>
          <w:szCs w:val="24"/>
        </w:rPr>
        <w:t xml:space="preserve"> 2011</w:t>
      </w:r>
      <w:r w:rsidR="004E1D38" w:rsidRPr="00ED7037">
        <w:rPr>
          <w:rFonts w:ascii="Times New Roman" w:hAnsi="Times New Roman" w:cs="Times New Roman"/>
          <w:sz w:val="24"/>
          <w:szCs w:val="24"/>
        </w:rPr>
        <w:t xml:space="preserve">; </w:t>
      </w:r>
      <w:r w:rsidR="00CE4621" w:rsidRPr="00ED7037">
        <w:rPr>
          <w:rFonts w:ascii="Times New Roman" w:hAnsi="Times New Roman" w:cs="Times New Roman"/>
          <w:sz w:val="24"/>
          <w:szCs w:val="24"/>
        </w:rPr>
        <w:t>Bowles and Gintis</w:t>
      </w:r>
      <w:r w:rsidR="004E1D38" w:rsidRPr="00ED7037">
        <w:rPr>
          <w:rFonts w:ascii="Times New Roman" w:hAnsi="Times New Roman" w:cs="Times New Roman"/>
          <w:sz w:val="24"/>
          <w:szCs w:val="24"/>
        </w:rPr>
        <w:t>,</w:t>
      </w:r>
      <w:r w:rsidR="00650C9B" w:rsidRPr="00ED7037">
        <w:rPr>
          <w:rFonts w:ascii="Times New Roman" w:hAnsi="Times New Roman" w:cs="Times New Roman"/>
          <w:sz w:val="24"/>
          <w:szCs w:val="24"/>
        </w:rPr>
        <w:t xml:space="preserve"> 2011). </w:t>
      </w:r>
      <w:r w:rsidR="00383BAA" w:rsidRPr="00ED7037">
        <w:rPr>
          <w:rFonts w:ascii="Times New Roman" w:hAnsi="Times New Roman" w:cs="Times New Roman"/>
          <w:sz w:val="24"/>
          <w:szCs w:val="24"/>
        </w:rPr>
        <w:t xml:space="preserve">To understand the evolution of life histories, in the sense of age-patterning of </w:t>
      </w:r>
      <w:r w:rsidR="00CE4621" w:rsidRPr="00ED7037">
        <w:rPr>
          <w:rFonts w:ascii="Times New Roman" w:hAnsi="Times New Roman" w:cs="Times New Roman"/>
          <w:sz w:val="24"/>
          <w:szCs w:val="24"/>
        </w:rPr>
        <w:t>fertility, mortality, growth, investment in offspring</w:t>
      </w:r>
      <w:r w:rsidR="00383BAA" w:rsidRPr="00ED7037">
        <w:rPr>
          <w:rFonts w:ascii="Times New Roman" w:hAnsi="Times New Roman" w:cs="Times New Roman"/>
          <w:sz w:val="24"/>
          <w:szCs w:val="24"/>
        </w:rPr>
        <w:t xml:space="preserve"> and behavior over the life span, we need to consider the evolution of intergenerational relations.</w:t>
      </w:r>
      <w:r w:rsidR="00CE3DC7" w:rsidRPr="00ED7037">
        <w:rPr>
          <w:rFonts w:ascii="Times New Roman" w:hAnsi="Times New Roman" w:cs="Times New Roman"/>
          <w:sz w:val="24"/>
          <w:szCs w:val="24"/>
        </w:rPr>
        <w:t xml:space="preserve"> </w:t>
      </w:r>
      <w:r w:rsidR="0011427F" w:rsidRPr="00ED7037">
        <w:rPr>
          <w:rFonts w:ascii="Times New Roman" w:hAnsi="Times New Roman" w:cs="Times New Roman"/>
          <w:sz w:val="24"/>
          <w:szCs w:val="24"/>
        </w:rPr>
        <w:t>There is remarkably little overlap between this topic and the evolution of cooperation.</w:t>
      </w:r>
    </w:p>
    <w:p w14:paraId="1B61D2E7" w14:textId="77777777" w:rsidR="005B00C2" w:rsidRDefault="005B00C2" w:rsidP="005B00C2">
      <w:pPr>
        <w:spacing w:line="480" w:lineRule="auto"/>
        <w:ind w:firstLine="720"/>
        <w:rPr>
          <w:rFonts w:ascii="Times New Roman" w:hAnsi="Times New Roman" w:cs="Times New Roman"/>
          <w:sz w:val="24"/>
          <w:szCs w:val="24"/>
        </w:rPr>
      </w:pPr>
    </w:p>
    <w:p w14:paraId="12E4AD75" w14:textId="77777777" w:rsidR="00D829EB" w:rsidRPr="004935AC" w:rsidRDefault="00D829EB" w:rsidP="005B00C2">
      <w:pPr>
        <w:pStyle w:val="Heading2"/>
        <w:spacing w:before="0" w:line="480" w:lineRule="auto"/>
        <w:jc w:val="center"/>
        <w:rPr>
          <w:rFonts w:ascii="Times New Roman" w:hAnsi="Times New Roman" w:cs="Times New Roman"/>
          <w:caps/>
          <w:color w:val="auto"/>
          <w:sz w:val="24"/>
          <w:szCs w:val="24"/>
        </w:rPr>
      </w:pPr>
      <w:r w:rsidRPr="004935AC">
        <w:rPr>
          <w:rFonts w:ascii="Times New Roman" w:hAnsi="Times New Roman" w:cs="Times New Roman"/>
          <w:caps/>
          <w:color w:val="auto"/>
          <w:sz w:val="24"/>
          <w:szCs w:val="24"/>
        </w:rPr>
        <w:lastRenderedPageBreak/>
        <w:t>Cooperation and Intergenerational Transfers as Reallocation Systems</w:t>
      </w:r>
    </w:p>
    <w:p w14:paraId="69DF1B32" w14:textId="77777777" w:rsidR="005B00C2" w:rsidRDefault="005B00C2" w:rsidP="005B00C2">
      <w:pPr>
        <w:spacing w:line="480" w:lineRule="auto"/>
        <w:ind w:firstLine="720"/>
        <w:rPr>
          <w:rFonts w:ascii="Times New Roman" w:hAnsi="Times New Roman" w:cs="Times New Roman"/>
          <w:sz w:val="24"/>
          <w:szCs w:val="24"/>
        </w:rPr>
      </w:pPr>
    </w:p>
    <w:p w14:paraId="2F23481F" w14:textId="77777777" w:rsidR="00ED7037" w:rsidRDefault="00D829EB"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At a general and abstract level we can consider the possible ways of shiftin</w:t>
      </w:r>
      <w:r w:rsidR="006A4054" w:rsidRPr="00ED7037">
        <w:rPr>
          <w:rFonts w:ascii="Times New Roman" w:hAnsi="Times New Roman" w:cs="Times New Roman"/>
          <w:sz w:val="24"/>
          <w:szCs w:val="24"/>
        </w:rPr>
        <w:t>g</w:t>
      </w:r>
      <w:r w:rsidRPr="00ED7037">
        <w:rPr>
          <w:rFonts w:ascii="Times New Roman" w:hAnsi="Times New Roman" w:cs="Times New Roman"/>
          <w:sz w:val="24"/>
          <w:szCs w:val="24"/>
        </w:rPr>
        <w:t xml:space="preserve"> resources in a population across age and over time. There are only three</w:t>
      </w:r>
      <w:r w:rsidR="00C95504" w:rsidRPr="00ED7037">
        <w:rPr>
          <w:rFonts w:ascii="Times New Roman" w:hAnsi="Times New Roman" w:cs="Times New Roman"/>
          <w:sz w:val="24"/>
          <w:szCs w:val="24"/>
        </w:rPr>
        <w:t xml:space="preserve"> ways (Bommier and Lee, 2002): 1) saving, accumulation</w:t>
      </w:r>
      <w:r w:rsidRPr="00ED7037">
        <w:rPr>
          <w:rFonts w:ascii="Times New Roman" w:hAnsi="Times New Roman" w:cs="Times New Roman"/>
          <w:sz w:val="24"/>
          <w:szCs w:val="24"/>
        </w:rPr>
        <w:t xml:space="preserve">, and then dissaving; 2) borrowing, lending, repaying – </w:t>
      </w:r>
      <w:r w:rsidR="00C95504" w:rsidRPr="00ED7037">
        <w:rPr>
          <w:rFonts w:ascii="Times New Roman" w:hAnsi="Times New Roman" w:cs="Times New Roman"/>
          <w:sz w:val="24"/>
          <w:szCs w:val="24"/>
        </w:rPr>
        <w:t xml:space="preserve">that is, </w:t>
      </w:r>
      <w:r w:rsidRPr="00ED7037">
        <w:rPr>
          <w:rFonts w:ascii="Times New Roman" w:hAnsi="Times New Roman" w:cs="Times New Roman"/>
          <w:sz w:val="24"/>
          <w:szCs w:val="24"/>
        </w:rPr>
        <w:t xml:space="preserve">intertemporal exchange; 3) transfers across ages or generations. The first, accumulation, can shift resources </w:t>
      </w:r>
      <w:r w:rsidR="00C95504" w:rsidRPr="00ED7037">
        <w:rPr>
          <w:rFonts w:ascii="Times New Roman" w:hAnsi="Times New Roman" w:cs="Times New Roman"/>
          <w:sz w:val="24"/>
          <w:szCs w:val="24"/>
        </w:rPr>
        <w:t xml:space="preserve">only </w:t>
      </w:r>
      <w:r w:rsidRPr="00ED7037">
        <w:rPr>
          <w:rFonts w:ascii="Times New Roman" w:hAnsi="Times New Roman" w:cs="Times New Roman"/>
          <w:sz w:val="24"/>
          <w:szCs w:val="24"/>
        </w:rPr>
        <w:t xml:space="preserve">forward in time: </w:t>
      </w:r>
      <w:r w:rsidR="00C95504" w:rsidRPr="00ED7037">
        <w:rPr>
          <w:rFonts w:ascii="Times New Roman" w:hAnsi="Times New Roman" w:cs="Times New Roman"/>
          <w:sz w:val="24"/>
          <w:szCs w:val="24"/>
        </w:rPr>
        <w:t xml:space="preserve">accumulation </w:t>
      </w:r>
      <w:r w:rsidRPr="00ED7037">
        <w:rPr>
          <w:rFonts w:ascii="Times New Roman" w:hAnsi="Times New Roman" w:cs="Times New Roman"/>
          <w:sz w:val="24"/>
          <w:szCs w:val="24"/>
        </w:rPr>
        <w:t>(</w:t>
      </w:r>
      <w:r w:rsidR="00C95504" w:rsidRPr="00ED7037">
        <w:rPr>
          <w:rFonts w:ascii="Times New Roman" w:hAnsi="Times New Roman" w:cs="Times New Roman"/>
          <w:sz w:val="24"/>
          <w:szCs w:val="24"/>
        </w:rPr>
        <w:t xml:space="preserve">of </w:t>
      </w:r>
      <w:r w:rsidRPr="00ED7037">
        <w:rPr>
          <w:rFonts w:ascii="Times New Roman" w:hAnsi="Times New Roman" w:cs="Times New Roman"/>
          <w:sz w:val="24"/>
          <w:szCs w:val="24"/>
        </w:rPr>
        <w:t xml:space="preserve">nuts, berries, a nest or beaver dam, or 401K account) </w:t>
      </w:r>
      <w:r w:rsidR="00C95504" w:rsidRPr="00ED7037">
        <w:rPr>
          <w:rFonts w:ascii="Times New Roman" w:hAnsi="Times New Roman" w:cs="Times New Roman"/>
          <w:sz w:val="24"/>
          <w:szCs w:val="24"/>
        </w:rPr>
        <w:t>necessarily precedes consumption of</w:t>
      </w:r>
      <w:r w:rsidRPr="00ED7037">
        <w:rPr>
          <w:rFonts w:ascii="Times New Roman" w:hAnsi="Times New Roman" w:cs="Times New Roman"/>
          <w:sz w:val="24"/>
          <w:szCs w:val="24"/>
        </w:rPr>
        <w:t xml:space="preserve"> the asset or its services. This cannot help a juvenile to grow. </w:t>
      </w:r>
      <w:r w:rsidR="006A4054" w:rsidRPr="00ED7037">
        <w:rPr>
          <w:rFonts w:ascii="Times New Roman" w:hAnsi="Times New Roman" w:cs="Times New Roman"/>
          <w:sz w:val="24"/>
          <w:szCs w:val="24"/>
        </w:rPr>
        <w:t>The second</w:t>
      </w:r>
      <w:r w:rsidR="00C95504" w:rsidRPr="00ED7037">
        <w:rPr>
          <w:rFonts w:ascii="Times New Roman" w:hAnsi="Times New Roman" w:cs="Times New Roman"/>
          <w:sz w:val="24"/>
          <w:szCs w:val="24"/>
        </w:rPr>
        <w:t>, intertemporal exchange,</w:t>
      </w:r>
      <w:r w:rsidR="006A4054" w:rsidRPr="00ED7037">
        <w:rPr>
          <w:rFonts w:ascii="Times New Roman" w:hAnsi="Times New Roman" w:cs="Times New Roman"/>
          <w:sz w:val="24"/>
          <w:szCs w:val="24"/>
        </w:rPr>
        <w:t xml:space="preserve"> </w:t>
      </w:r>
      <w:r w:rsidR="00C95504" w:rsidRPr="00ED7037">
        <w:rPr>
          <w:rFonts w:ascii="Times New Roman" w:hAnsi="Times New Roman" w:cs="Times New Roman"/>
          <w:sz w:val="24"/>
          <w:szCs w:val="24"/>
        </w:rPr>
        <w:t>is limited in its ability to shift resources from one</w:t>
      </w:r>
      <w:r w:rsidR="006A4054" w:rsidRPr="00ED7037">
        <w:rPr>
          <w:rFonts w:ascii="Times New Roman" w:hAnsi="Times New Roman" w:cs="Times New Roman"/>
          <w:sz w:val="24"/>
          <w:szCs w:val="24"/>
        </w:rPr>
        <w:t xml:space="preserve"> age to another. </w:t>
      </w:r>
      <w:r w:rsidR="00C95504" w:rsidRPr="00ED7037">
        <w:rPr>
          <w:rFonts w:ascii="Times New Roman" w:hAnsi="Times New Roman" w:cs="Times New Roman"/>
          <w:sz w:val="24"/>
          <w:szCs w:val="24"/>
        </w:rPr>
        <w:t>I</w:t>
      </w:r>
      <w:r w:rsidR="006A4054" w:rsidRPr="00ED7037">
        <w:rPr>
          <w:rFonts w:ascii="Times New Roman" w:hAnsi="Times New Roman" w:cs="Times New Roman"/>
          <w:sz w:val="24"/>
          <w:szCs w:val="24"/>
        </w:rPr>
        <w:t xml:space="preserve">t could shift resources to the young </w:t>
      </w:r>
      <w:r w:rsidR="00C95504" w:rsidRPr="00ED7037">
        <w:rPr>
          <w:rFonts w:ascii="Times New Roman" w:hAnsi="Times New Roman" w:cs="Times New Roman"/>
          <w:sz w:val="24"/>
          <w:szCs w:val="24"/>
        </w:rPr>
        <w:t>only</w:t>
      </w:r>
      <w:r w:rsidR="006A4054" w:rsidRPr="00ED7037">
        <w:rPr>
          <w:rFonts w:ascii="Times New Roman" w:hAnsi="Times New Roman" w:cs="Times New Roman"/>
          <w:sz w:val="24"/>
          <w:szCs w:val="24"/>
        </w:rPr>
        <w:t xml:space="preserve"> if they repaid those resources at a later age to their elderly parents, and that is inconsistent with maximization of reproductive fitness and does not occur in nature </w:t>
      </w:r>
      <w:r w:rsidR="00FD3B31" w:rsidRPr="00ED7037">
        <w:rPr>
          <w:rFonts w:ascii="Times New Roman" w:hAnsi="Times New Roman" w:cs="Times New Roman"/>
          <w:sz w:val="24"/>
          <w:szCs w:val="24"/>
        </w:rPr>
        <w:t xml:space="preserve">although it does occur in agricultural and industrial human societies. </w:t>
      </w:r>
      <w:r w:rsidR="006A4054" w:rsidRPr="00ED7037">
        <w:rPr>
          <w:rFonts w:ascii="Times New Roman" w:hAnsi="Times New Roman" w:cs="Times New Roman"/>
          <w:sz w:val="24"/>
          <w:szCs w:val="24"/>
        </w:rPr>
        <w:t>The third</w:t>
      </w:r>
      <w:r w:rsidR="00FD3B31" w:rsidRPr="00ED7037">
        <w:rPr>
          <w:rFonts w:ascii="Times New Roman" w:hAnsi="Times New Roman" w:cs="Times New Roman"/>
          <w:sz w:val="24"/>
          <w:szCs w:val="24"/>
        </w:rPr>
        <w:t xml:space="preserve"> possibility</w:t>
      </w:r>
      <w:r w:rsidR="006A4054" w:rsidRPr="00ED7037">
        <w:rPr>
          <w:rFonts w:ascii="Times New Roman" w:hAnsi="Times New Roman" w:cs="Times New Roman"/>
          <w:sz w:val="24"/>
          <w:szCs w:val="24"/>
        </w:rPr>
        <w:t xml:space="preserve">, </w:t>
      </w:r>
      <w:r w:rsidR="00FD3B31" w:rsidRPr="00ED7037">
        <w:rPr>
          <w:rFonts w:ascii="Times New Roman" w:hAnsi="Times New Roman" w:cs="Times New Roman"/>
          <w:sz w:val="24"/>
          <w:szCs w:val="24"/>
        </w:rPr>
        <w:t xml:space="preserve">intergenerational </w:t>
      </w:r>
      <w:r w:rsidR="006A4054" w:rsidRPr="00ED7037">
        <w:rPr>
          <w:rFonts w:ascii="Times New Roman" w:hAnsi="Times New Roman" w:cs="Times New Roman"/>
          <w:sz w:val="24"/>
          <w:szCs w:val="24"/>
        </w:rPr>
        <w:t xml:space="preserve">transfers, is the only mechanism capable of shifting resources to children to promote their survival and development. </w:t>
      </w:r>
      <w:r w:rsidR="00FD3B31" w:rsidRPr="00ED7037">
        <w:rPr>
          <w:rFonts w:ascii="Times New Roman" w:hAnsi="Times New Roman" w:cs="Times New Roman"/>
          <w:sz w:val="24"/>
          <w:szCs w:val="24"/>
        </w:rPr>
        <w:t>A</w:t>
      </w:r>
      <w:r w:rsidR="005863AE" w:rsidRPr="00ED7037">
        <w:rPr>
          <w:rFonts w:ascii="Times New Roman" w:hAnsi="Times New Roman" w:cs="Times New Roman"/>
          <w:sz w:val="24"/>
          <w:szCs w:val="24"/>
        </w:rPr>
        <w:t xml:space="preserve"> parent may accumulate an asset or capital good, </w:t>
      </w:r>
      <w:r w:rsidR="00FD3B31" w:rsidRPr="00ED7037">
        <w:rPr>
          <w:rFonts w:ascii="Times New Roman" w:hAnsi="Times New Roman" w:cs="Times New Roman"/>
          <w:sz w:val="24"/>
          <w:szCs w:val="24"/>
        </w:rPr>
        <w:t xml:space="preserve">of course, </w:t>
      </w:r>
      <w:r w:rsidR="005863AE" w:rsidRPr="00ED7037">
        <w:rPr>
          <w:rFonts w:ascii="Times New Roman" w:hAnsi="Times New Roman" w:cs="Times New Roman"/>
          <w:sz w:val="24"/>
          <w:szCs w:val="24"/>
        </w:rPr>
        <w:t>and then give it as a lump sum transfer to an offspring at birth or at laying, for example a dung ball or paralyzed prey on which an egg is laid. This nonetheless remains an intergenerational transfer.</w:t>
      </w:r>
    </w:p>
    <w:p w14:paraId="7792A9DF" w14:textId="77777777" w:rsidR="00ED7037" w:rsidRDefault="00F803B1"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Cooperation is based on reciprocity. One consequence is that at any instant, the average age of all those contributing and all those benefiting from a cooperative situation are equal. This is obviously true when every participant also simultaneously benefits</w:t>
      </w:r>
      <w:r w:rsidR="009E0032" w:rsidRPr="00ED7037">
        <w:rPr>
          <w:rFonts w:ascii="Times New Roman" w:hAnsi="Times New Roman" w:cs="Times New Roman"/>
          <w:sz w:val="24"/>
          <w:szCs w:val="24"/>
        </w:rPr>
        <w:t>, since the ages of the contributor and beneficiary are then one and the same. Consider the less obvious case of sharing the risk of disability through food sharing as described above. Suppose hunter X is age A</w:t>
      </w:r>
      <w:r w:rsidR="009E0032" w:rsidRPr="00ED7037">
        <w:rPr>
          <w:rFonts w:ascii="Times New Roman" w:hAnsi="Times New Roman" w:cs="Times New Roman"/>
          <w:sz w:val="24"/>
          <w:szCs w:val="24"/>
          <w:vertAlign w:val="subscript"/>
        </w:rPr>
        <w:t>x</w:t>
      </w:r>
      <w:r w:rsidR="009E0032" w:rsidRPr="00ED7037">
        <w:rPr>
          <w:rFonts w:ascii="Times New Roman" w:hAnsi="Times New Roman" w:cs="Times New Roman"/>
          <w:sz w:val="24"/>
          <w:szCs w:val="24"/>
        </w:rPr>
        <w:t>, and y is age A</w:t>
      </w:r>
      <w:r w:rsidR="009E0032" w:rsidRPr="00ED7037">
        <w:rPr>
          <w:rFonts w:ascii="Times New Roman" w:hAnsi="Times New Roman" w:cs="Times New Roman"/>
          <w:sz w:val="24"/>
          <w:szCs w:val="24"/>
          <w:vertAlign w:val="subscript"/>
        </w:rPr>
        <w:t>y</w:t>
      </w:r>
      <w:r w:rsidR="009E0032" w:rsidRPr="00ED7037">
        <w:rPr>
          <w:rFonts w:ascii="Times New Roman" w:hAnsi="Times New Roman" w:cs="Times New Roman"/>
          <w:sz w:val="24"/>
          <w:szCs w:val="24"/>
        </w:rPr>
        <w:t xml:space="preserve">. On one day X gives food to Y, and d days later Y gives equal food to X. The average </w:t>
      </w:r>
      <w:r w:rsidR="009E0032" w:rsidRPr="00ED7037">
        <w:rPr>
          <w:rFonts w:ascii="Times New Roman" w:hAnsi="Times New Roman" w:cs="Times New Roman"/>
          <w:sz w:val="24"/>
          <w:szCs w:val="24"/>
        </w:rPr>
        <w:lastRenderedPageBreak/>
        <w:t>age of givers is [A</w:t>
      </w:r>
      <w:r w:rsidR="009E0032" w:rsidRPr="00ED7037">
        <w:rPr>
          <w:rFonts w:ascii="Times New Roman" w:hAnsi="Times New Roman" w:cs="Times New Roman"/>
          <w:sz w:val="24"/>
          <w:szCs w:val="24"/>
          <w:vertAlign w:val="subscript"/>
        </w:rPr>
        <w:t>x</w:t>
      </w:r>
      <w:r w:rsidR="009E0032" w:rsidRPr="00ED7037">
        <w:rPr>
          <w:rFonts w:ascii="Times New Roman" w:hAnsi="Times New Roman" w:cs="Times New Roman"/>
          <w:sz w:val="24"/>
          <w:szCs w:val="24"/>
        </w:rPr>
        <w:t xml:space="preserve"> + (A</w:t>
      </w:r>
      <w:r w:rsidR="009E0032" w:rsidRPr="00ED7037">
        <w:rPr>
          <w:rFonts w:ascii="Times New Roman" w:hAnsi="Times New Roman" w:cs="Times New Roman"/>
          <w:sz w:val="24"/>
          <w:szCs w:val="24"/>
          <w:vertAlign w:val="subscript"/>
        </w:rPr>
        <w:t>y</w:t>
      </w:r>
      <w:r w:rsidR="009E0032" w:rsidRPr="00ED7037">
        <w:rPr>
          <w:rFonts w:ascii="Times New Roman" w:hAnsi="Times New Roman" w:cs="Times New Roman"/>
          <w:sz w:val="24"/>
          <w:szCs w:val="24"/>
        </w:rPr>
        <w:t xml:space="preserve"> + d)]/2. The average age of receiving food is [A</w:t>
      </w:r>
      <w:r w:rsidR="009E0032" w:rsidRPr="00ED7037">
        <w:rPr>
          <w:rFonts w:ascii="Times New Roman" w:hAnsi="Times New Roman" w:cs="Times New Roman"/>
          <w:sz w:val="24"/>
          <w:szCs w:val="24"/>
          <w:vertAlign w:val="subscript"/>
        </w:rPr>
        <w:t>y</w:t>
      </w:r>
      <w:r w:rsidR="009E0032" w:rsidRPr="00ED7037">
        <w:rPr>
          <w:rFonts w:ascii="Times New Roman" w:hAnsi="Times New Roman" w:cs="Times New Roman"/>
          <w:sz w:val="24"/>
          <w:szCs w:val="24"/>
        </w:rPr>
        <w:t xml:space="preserve"> + (A</w:t>
      </w:r>
      <w:r w:rsidR="009E0032" w:rsidRPr="00ED7037">
        <w:rPr>
          <w:rFonts w:ascii="Times New Roman" w:hAnsi="Times New Roman" w:cs="Times New Roman"/>
          <w:sz w:val="24"/>
          <w:szCs w:val="24"/>
          <w:vertAlign w:val="subscript"/>
        </w:rPr>
        <w:t>x</w:t>
      </w:r>
      <w:r w:rsidR="009E0032" w:rsidRPr="00ED7037">
        <w:rPr>
          <w:rFonts w:ascii="Times New Roman" w:hAnsi="Times New Roman" w:cs="Times New Roman"/>
          <w:sz w:val="24"/>
          <w:szCs w:val="24"/>
        </w:rPr>
        <w:t>+d)]/2. Clearly these are equal, and this will be so no matter how circuitous and indirect is the path by which X eventually receives the reciprocal gift. (I call these “gifts” here, but clearly they are not gifts; they are essentially loans to be r</w:t>
      </w:r>
      <w:r w:rsidR="00FD3B31" w:rsidRPr="00ED7037">
        <w:rPr>
          <w:rFonts w:ascii="Times New Roman" w:hAnsi="Times New Roman" w:cs="Times New Roman"/>
          <w:sz w:val="24"/>
          <w:szCs w:val="24"/>
        </w:rPr>
        <w:t>epaid, directly or indirectly.)</w:t>
      </w:r>
    </w:p>
    <w:p w14:paraId="508BBD55" w14:textId="77777777" w:rsidR="00ED7037" w:rsidRDefault="009E0032"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Contrast the case of intergenerational transfers. Suppose each generation is g years older than the next. A parent in generation X makes a transfer to her offspring in generation Y who eventually makes a transfer to her offspring in generation Z. </w:t>
      </w:r>
      <w:r w:rsidR="001000E6" w:rsidRPr="00ED7037">
        <w:rPr>
          <w:rFonts w:ascii="Times New Roman" w:hAnsi="Times New Roman" w:cs="Times New Roman"/>
          <w:sz w:val="24"/>
          <w:szCs w:val="24"/>
        </w:rPr>
        <w:t>The transfer is always made to someone g years younger than the donor parent. The average age of donors is g years greater than</w:t>
      </w:r>
      <w:r w:rsidR="009F194F" w:rsidRPr="00ED7037">
        <w:rPr>
          <w:rFonts w:ascii="Times New Roman" w:hAnsi="Times New Roman" w:cs="Times New Roman"/>
          <w:sz w:val="24"/>
          <w:szCs w:val="24"/>
        </w:rPr>
        <w:t xml:space="preserve"> the average age of recipients.</w:t>
      </w:r>
    </w:p>
    <w:p w14:paraId="1BEB4052" w14:textId="77777777" w:rsidR="00ED7037" w:rsidRDefault="001000E6"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The average participant in the cooperative arrangement, looking to the future, expects to contribute and receive equal amounts. In the language of reallocation systems we would say that there is a zero aggregate credit balance in this system (Lee, 1994; Bommier and Lee, 2002). Individuals who have contributed more in the past than they received, and therefore who expect to receive more in the future than they will contribute, are exactly balanced by those in the opposite situation. The aggregate credit balance is proportional to the difference in average ages of receiving and contributing, which is zero. </w:t>
      </w:r>
    </w:p>
    <w:p w14:paraId="2B0F467C" w14:textId="77777777" w:rsidR="00ED7037" w:rsidRDefault="001000E6"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The situation is different in the case of intergenerational transfers. Juveniles have already received transfers from their parents</w:t>
      </w:r>
      <w:r w:rsidR="00EB06F2" w:rsidRPr="00ED7037">
        <w:rPr>
          <w:rFonts w:ascii="Times New Roman" w:hAnsi="Times New Roman" w:cs="Times New Roman"/>
          <w:sz w:val="24"/>
          <w:szCs w:val="24"/>
        </w:rPr>
        <w:t xml:space="preserve">, and even if they expect to receive more in the future, at every age after birth these expectations will be outweighed by the transfers they expect to make later when they are themselves parents. For this reason the young have a negative credit balance. As for adults, they expect to continue to make transfers themselves for the rest of their lives so they also have a negative credit balance. In fact, every member of the population expects to make more transfers in the future than will be received. The aggregate credit balance is therefore negative, and indeed is proportional to the difference in average ages of receiving and donating, </w:t>
      </w:r>
      <w:r w:rsidR="00EB06F2" w:rsidRPr="00ED7037">
        <w:rPr>
          <w:rFonts w:ascii="Times New Roman" w:hAnsi="Times New Roman" w:cs="Times New Roman"/>
          <w:sz w:val="24"/>
          <w:szCs w:val="24"/>
        </w:rPr>
        <w:lastRenderedPageBreak/>
        <w:t>which is g – one generation. The system of intergenerational transfers enables what would be impossible through exchange, cooperation and reciprocity. It enables the young to consume more than they produce through their own foraging efforts and therefore to grow faster, larger and more complex than otherwise. As adults they will never repay their parents, since they received a transfer with no quid pro quo. Instead they will enable their own children in the same was as they we</w:t>
      </w:r>
      <w:r w:rsidR="009F194F" w:rsidRPr="00ED7037">
        <w:rPr>
          <w:rFonts w:ascii="Times New Roman" w:hAnsi="Times New Roman" w:cs="Times New Roman"/>
          <w:sz w:val="24"/>
          <w:szCs w:val="24"/>
        </w:rPr>
        <w:t xml:space="preserve">re earlier enabled themselves. </w:t>
      </w:r>
      <w:r w:rsidR="00EB06F2" w:rsidRPr="00ED7037">
        <w:rPr>
          <w:rFonts w:ascii="Times New Roman" w:hAnsi="Times New Roman" w:cs="Times New Roman"/>
          <w:sz w:val="24"/>
          <w:szCs w:val="24"/>
        </w:rPr>
        <w:t>The</w:t>
      </w:r>
      <w:r w:rsidR="009F194F" w:rsidRPr="00ED7037">
        <w:rPr>
          <w:rFonts w:ascii="Times New Roman" w:hAnsi="Times New Roman" w:cs="Times New Roman"/>
          <w:sz w:val="24"/>
          <w:szCs w:val="24"/>
        </w:rPr>
        <w:t>se</w:t>
      </w:r>
      <w:r w:rsidR="00EB06F2" w:rsidRPr="00ED7037">
        <w:rPr>
          <w:rFonts w:ascii="Times New Roman" w:hAnsi="Times New Roman" w:cs="Times New Roman"/>
          <w:sz w:val="24"/>
          <w:szCs w:val="24"/>
        </w:rPr>
        <w:t xml:space="preserve"> </w:t>
      </w:r>
      <w:r w:rsidR="009F194F" w:rsidRPr="00ED7037">
        <w:rPr>
          <w:rFonts w:ascii="Times New Roman" w:hAnsi="Times New Roman" w:cs="Times New Roman"/>
          <w:sz w:val="24"/>
          <w:szCs w:val="24"/>
        </w:rPr>
        <w:t xml:space="preserve">points </w:t>
      </w:r>
      <w:r w:rsidR="00EB06F2" w:rsidRPr="00ED7037">
        <w:rPr>
          <w:rFonts w:ascii="Times New Roman" w:hAnsi="Times New Roman" w:cs="Times New Roman"/>
          <w:sz w:val="24"/>
          <w:szCs w:val="24"/>
        </w:rPr>
        <w:t>are established in mathematical models and analys</w:t>
      </w:r>
      <w:r w:rsidR="009F194F" w:rsidRPr="00ED7037">
        <w:rPr>
          <w:rFonts w:ascii="Times New Roman" w:hAnsi="Times New Roman" w:cs="Times New Roman"/>
          <w:sz w:val="24"/>
          <w:szCs w:val="24"/>
        </w:rPr>
        <w:t>es in Lee, 1994, and elsewhere.</w:t>
      </w:r>
    </w:p>
    <w:p w14:paraId="040FBB79" w14:textId="60D43B4A" w:rsidR="00ED7037" w:rsidRDefault="0076191F"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And what about cooperative breeding? </w:t>
      </w:r>
      <w:r w:rsidR="0039648E" w:rsidRPr="00ED7037">
        <w:rPr>
          <w:rFonts w:ascii="Times New Roman" w:hAnsi="Times New Roman" w:cs="Times New Roman"/>
          <w:sz w:val="24"/>
          <w:szCs w:val="24"/>
        </w:rPr>
        <w:t>The part of cooperative breeding that involves relatives of the parents and offspring is intergenerational transfers, not cooperation. But in some species, including humans</w:t>
      </w:r>
      <w:r w:rsidR="00D95D86">
        <w:rPr>
          <w:rFonts w:ascii="Times New Roman" w:hAnsi="Times New Roman" w:cs="Times New Roman"/>
          <w:sz w:val="24"/>
          <w:szCs w:val="24"/>
        </w:rPr>
        <w:t xml:space="preserve"> (Gurven 2004; Hrdy 2009))</w:t>
      </w:r>
      <w:r w:rsidR="0039648E" w:rsidRPr="00ED7037">
        <w:rPr>
          <w:rFonts w:ascii="Times New Roman" w:hAnsi="Times New Roman" w:cs="Times New Roman"/>
          <w:sz w:val="24"/>
          <w:szCs w:val="24"/>
        </w:rPr>
        <w:t>, African hunting dogs</w:t>
      </w:r>
      <w:r w:rsidR="00D95D86">
        <w:rPr>
          <w:rFonts w:ascii="Times New Roman" w:hAnsi="Times New Roman" w:cs="Times New Roman"/>
          <w:sz w:val="24"/>
          <w:szCs w:val="24"/>
        </w:rPr>
        <w:t xml:space="preserve"> (Creel and Creel 2002)</w:t>
      </w:r>
      <w:r w:rsidR="0039648E" w:rsidRPr="00ED7037">
        <w:rPr>
          <w:rFonts w:ascii="Times New Roman" w:hAnsi="Times New Roman" w:cs="Times New Roman"/>
          <w:sz w:val="24"/>
          <w:szCs w:val="24"/>
        </w:rPr>
        <w:t>, and acorn woodpeckers</w:t>
      </w:r>
      <w:r w:rsidR="00D95D86">
        <w:rPr>
          <w:rFonts w:ascii="Times New Roman" w:hAnsi="Times New Roman" w:cs="Times New Roman"/>
          <w:sz w:val="24"/>
          <w:szCs w:val="24"/>
        </w:rPr>
        <w:t xml:space="preserve"> (Koenig and Mumme </w:t>
      </w:r>
      <w:r w:rsidR="00B45C08">
        <w:rPr>
          <w:rFonts w:ascii="Times New Roman" w:hAnsi="Times New Roman" w:cs="Times New Roman"/>
          <w:sz w:val="24"/>
          <w:szCs w:val="24"/>
        </w:rPr>
        <w:t>1987)</w:t>
      </w:r>
      <w:r w:rsidR="0039648E" w:rsidRPr="00ED7037">
        <w:rPr>
          <w:rFonts w:ascii="Times New Roman" w:hAnsi="Times New Roman" w:cs="Times New Roman"/>
          <w:sz w:val="24"/>
          <w:szCs w:val="24"/>
        </w:rPr>
        <w:t xml:space="preserve">, for example, non-kin may assist in provisioning and caring for the young of others. This is a form of cooperative behavior in which the non-kin will expect to receive similar support when they are in similar circumstances, although not necessarily from the same adults that they assisted. </w:t>
      </w:r>
      <w:r w:rsidR="00747600" w:rsidRPr="00ED7037">
        <w:rPr>
          <w:rFonts w:ascii="Times New Roman" w:hAnsi="Times New Roman" w:cs="Times New Roman"/>
          <w:sz w:val="24"/>
          <w:szCs w:val="24"/>
        </w:rPr>
        <w:t>In human hunter-gatherer sharing groups, for example, families with higher dependency ratios (more children relative to adults) often receive extra help from others including non-kin (Gurven</w:t>
      </w:r>
      <w:r w:rsidR="002C5C29" w:rsidRPr="00ED7037">
        <w:rPr>
          <w:rFonts w:ascii="Times New Roman" w:hAnsi="Times New Roman" w:cs="Times New Roman"/>
          <w:sz w:val="24"/>
          <w:szCs w:val="24"/>
        </w:rPr>
        <w:t xml:space="preserve"> 2004</w:t>
      </w:r>
      <w:r w:rsidR="00747600" w:rsidRPr="00ED7037">
        <w:rPr>
          <w:rFonts w:ascii="Times New Roman" w:hAnsi="Times New Roman" w:cs="Times New Roman"/>
          <w:sz w:val="24"/>
          <w:szCs w:val="24"/>
        </w:rPr>
        <w:t>).</w:t>
      </w:r>
    </w:p>
    <w:p w14:paraId="6A97BBD0" w14:textId="77777777" w:rsidR="005B00C2" w:rsidRDefault="005B00C2" w:rsidP="005B00C2">
      <w:pPr>
        <w:spacing w:line="480" w:lineRule="auto"/>
        <w:ind w:firstLine="720"/>
        <w:rPr>
          <w:rFonts w:ascii="Times New Roman" w:hAnsi="Times New Roman" w:cs="Times New Roman"/>
          <w:sz w:val="24"/>
          <w:szCs w:val="24"/>
        </w:rPr>
      </w:pPr>
    </w:p>
    <w:p w14:paraId="5A0D16DE" w14:textId="77777777" w:rsidR="00CA74C5" w:rsidRPr="004935AC" w:rsidRDefault="00CA74C5" w:rsidP="005B00C2">
      <w:pPr>
        <w:pStyle w:val="Heading2"/>
        <w:spacing w:before="0" w:line="480" w:lineRule="auto"/>
        <w:jc w:val="center"/>
        <w:rPr>
          <w:rFonts w:ascii="Times New Roman" w:hAnsi="Times New Roman" w:cs="Times New Roman"/>
          <w:caps/>
          <w:color w:val="auto"/>
          <w:sz w:val="24"/>
          <w:szCs w:val="24"/>
        </w:rPr>
      </w:pPr>
      <w:r w:rsidRPr="004935AC">
        <w:rPr>
          <w:rFonts w:ascii="Times New Roman" w:hAnsi="Times New Roman" w:cs="Times New Roman"/>
          <w:caps/>
          <w:color w:val="auto"/>
          <w:sz w:val="24"/>
          <w:szCs w:val="24"/>
        </w:rPr>
        <w:t>Direct and Indirect Genetic Effects and Intergenerational Transfers</w:t>
      </w:r>
    </w:p>
    <w:p w14:paraId="4333299A" w14:textId="77777777" w:rsidR="005B00C2" w:rsidRDefault="005B00C2" w:rsidP="005B00C2">
      <w:pPr>
        <w:spacing w:line="480" w:lineRule="auto"/>
        <w:ind w:firstLine="720"/>
        <w:rPr>
          <w:rFonts w:ascii="Times New Roman" w:hAnsi="Times New Roman" w:cs="Times New Roman"/>
          <w:sz w:val="24"/>
          <w:szCs w:val="24"/>
        </w:rPr>
      </w:pPr>
    </w:p>
    <w:p w14:paraId="1CCFC274" w14:textId="77777777" w:rsidR="00CA74C5" w:rsidRPr="00ED7037" w:rsidRDefault="00CA74C5"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Intergenerational transfers are all instances of indirect genetic effects, to the extent that the transfer behavior is genetically influenced and therefore heritable. Review articles on indirect gene effects often give maternal care of offspring, the most basic kind of intergenerational transfer, as a lead example of an indirect genetic effect (Wolf, </w:t>
      </w:r>
      <w:r w:rsidR="008A7076" w:rsidRPr="00ED7037">
        <w:rPr>
          <w:rFonts w:ascii="Times New Roman" w:hAnsi="Times New Roman" w:cs="Times New Roman"/>
          <w:sz w:val="24"/>
          <w:szCs w:val="24"/>
        </w:rPr>
        <w:t>1998;</w:t>
      </w:r>
      <w:r w:rsidRPr="00ED7037">
        <w:rPr>
          <w:rFonts w:ascii="Times New Roman" w:hAnsi="Times New Roman" w:cs="Times New Roman"/>
          <w:sz w:val="24"/>
          <w:szCs w:val="24"/>
        </w:rPr>
        <w:t xml:space="preserve"> Ch</w:t>
      </w:r>
      <w:r w:rsidR="008A7076" w:rsidRPr="00ED7037">
        <w:rPr>
          <w:rFonts w:ascii="Times New Roman" w:hAnsi="Times New Roman" w:cs="Times New Roman"/>
          <w:sz w:val="24"/>
          <w:szCs w:val="24"/>
        </w:rPr>
        <w:t>everud</w:t>
      </w:r>
      <w:r w:rsidRPr="00ED7037">
        <w:rPr>
          <w:rFonts w:ascii="Times New Roman" w:hAnsi="Times New Roman" w:cs="Times New Roman"/>
          <w:sz w:val="24"/>
          <w:szCs w:val="24"/>
        </w:rPr>
        <w:t>, 2003</w:t>
      </w:r>
      <w:r w:rsidR="008A7076" w:rsidRPr="00ED7037">
        <w:rPr>
          <w:rFonts w:ascii="Times New Roman" w:hAnsi="Times New Roman" w:cs="Times New Roman"/>
          <w:sz w:val="24"/>
          <w:szCs w:val="24"/>
        </w:rPr>
        <w:t>)</w:t>
      </w:r>
      <w:r w:rsidRPr="00ED7037">
        <w:rPr>
          <w:rFonts w:ascii="Times New Roman" w:hAnsi="Times New Roman" w:cs="Times New Roman"/>
          <w:sz w:val="24"/>
          <w:szCs w:val="24"/>
        </w:rPr>
        <w:t xml:space="preserve">. Certainly </w:t>
      </w:r>
      <w:r w:rsidRPr="00ED7037">
        <w:rPr>
          <w:rFonts w:ascii="Times New Roman" w:hAnsi="Times New Roman" w:cs="Times New Roman"/>
          <w:sz w:val="24"/>
          <w:szCs w:val="24"/>
        </w:rPr>
        <w:lastRenderedPageBreak/>
        <w:t>the quality and quantity of this care influences the survival, growth and development of the offspring, in addition to the direct genetic effects operating in the offspring to influence height, speed of growth, body mass, and so on. Later in life the continued survival and presence of the mother influences her daughters’ fertility and the survival and growth of the mother’s grandoffspring (S</w:t>
      </w:r>
      <w:r w:rsidR="00DD6CEF" w:rsidRPr="00ED7037">
        <w:rPr>
          <w:rFonts w:ascii="Times New Roman" w:hAnsi="Times New Roman" w:cs="Times New Roman"/>
          <w:sz w:val="24"/>
          <w:szCs w:val="24"/>
        </w:rPr>
        <w:t>ear and Mace, 2008; Coall and Hert</w:t>
      </w:r>
      <w:r w:rsidRPr="00ED7037">
        <w:rPr>
          <w:rFonts w:ascii="Times New Roman" w:hAnsi="Times New Roman" w:cs="Times New Roman"/>
          <w:sz w:val="24"/>
          <w:szCs w:val="24"/>
        </w:rPr>
        <w:t>wig</w:t>
      </w:r>
      <w:r w:rsidR="00DD6CEF" w:rsidRPr="00ED7037">
        <w:rPr>
          <w:rFonts w:ascii="Times New Roman" w:hAnsi="Times New Roman" w:cs="Times New Roman"/>
          <w:sz w:val="24"/>
          <w:szCs w:val="24"/>
        </w:rPr>
        <w:t>, 2011</w:t>
      </w:r>
      <w:r w:rsidRPr="00ED7037">
        <w:rPr>
          <w:rFonts w:ascii="Times New Roman" w:hAnsi="Times New Roman" w:cs="Times New Roman"/>
          <w:sz w:val="24"/>
          <w:szCs w:val="24"/>
        </w:rPr>
        <w:t xml:space="preserve">). When the effects of the presence of the mother or grandmother on the survival, growth, development and reproduction of the offspring are not additive but involve interactions, then there are gene-on-gene (GxG) epigenetic effects that arise through intergenerational transfers. In this case selection acts on both genes, e.g. of mother and offspring, through the offspring trait in question. Therefore the evolution of intergenerational transfer behavior will act through both direct and indirect genetic effects. </w:t>
      </w:r>
    </w:p>
    <w:p w14:paraId="696396E2" w14:textId="77777777" w:rsidR="00397D9D" w:rsidRPr="004935AC" w:rsidRDefault="006B388B" w:rsidP="005B00C2">
      <w:pPr>
        <w:pStyle w:val="Heading2"/>
        <w:spacing w:before="0" w:line="480" w:lineRule="auto"/>
        <w:jc w:val="center"/>
        <w:rPr>
          <w:rFonts w:ascii="Times New Roman" w:hAnsi="Times New Roman" w:cs="Times New Roman"/>
          <w:caps/>
          <w:color w:val="auto"/>
          <w:sz w:val="24"/>
          <w:szCs w:val="24"/>
        </w:rPr>
      </w:pPr>
      <w:r w:rsidRPr="004935AC">
        <w:rPr>
          <w:rFonts w:ascii="Times New Roman" w:hAnsi="Times New Roman" w:cs="Times New Roman"/>
          <w:caps/>
          <w:color w:val="auto"/>
          <w:sz w:val="24"/>
          <w:szCs w:val="24"/>
        </w:rPr>
        <w:t>HYPOTHESES</w:t>
      </w:r>
    </w:p>
    <w:p w14:paraId="2CA04587" w14:textId="77777777" w:rsidR="006B388B" w:rsidRPr="006B388B" w:rsidRDefault="006B388B" w:rsidP="006B388B">
      <w:pPr>
        <w:spacing w:line="480" w:lineRule="auto"/>
        <w:ind w:left="1080"/>
        <w:rPr>
          <w:rFonts w:ascii="Times New Roman" w:hAnsi="Times New Roman" w:cs="Times New Roman"/>
          <w:sz w:val="24"/>
          <w:szCs w:val="24"/>
        </w:rPr>
      </w:pPr>
    </w:p>
    <w:p w14:paraId="1B981553" w14:textId="5F1B6843" w:rsidR="00397D9D" w:rsidRPr="00ED7037" w:rsidRDefault="00397D9D" w:rsidP="005B00C2">
      <w:pPr>
        <w:pStyle w:val="ListParagraph"/>
        <w:numPr>
          <w:ilvl w:val="0"/>
          <w:numId w:val="8"/>
        </w:numPr>
        <w:spacing w:line="480" w:lineRule="auto"/>
        <w:ind w:left="360" w:firstLine="720"/>
        <w:contextualSpacing w:val="0"/>
        <w:rPr>
          <w:rFonts w:ascii="Times New Roman" w:hAnsi="Times New Roman" w:cs="Times New Roman"/>
          <w:sz w:val="24"/>
          <w:szCs w:val="24"/>
        </w:rPr>
      </w:pPr>
      <w:r w:rsidRPr="00ED7037">
        <w:rPr>
          <w:rFonts w:ascii="Times New Roman" w:hAnsi="Times New Roman" w:cs="Times New Roman"/>
          <w:sz w:val="24"/>
          <w:szCs w:val="24"/>
        </w:rPr>
        <w:t xml:space="preserve">Longer nutritional and other dependence of offspring on </w:t>
      </w:r>
      <w:r w:rsidR="00663796" w:rsidRPr="00ED7037">
        <w:rPr>
          <w:rFonts w:ascii="Times New Roman" w:hAnsi="Times New Roman" w:cs="Times New Roman"/>
          <w:sz w:val="24"/>
          <w:szCs w:val="24"/>
        </w:rPr>
        <w:t>one</w:t>
      </w:r>
      <w:r w:rsidRPr="00ED7037">
        <w:rPr>
          <w:rFonts w:ascii="Times New Roman" w:hAnsi="Times New Roman" w:cs="Times New Roman"/>
          <w:sz w:val="24"/>
          <w:szCs w:val="24"/>
        </w:rPr>
        <w:t xml:space="preserve"> or </w:t>
      </w:r>
      <w:r w:rsidR="00663796" w:rsidRPr="00ED7037">
        <w:rPr>
          <w:rFonts w:ascii="Times New Roman" w:hAnsi="Times New Roman" w:cs="Times New Roman"/>
          <w:sz w:val="24"/>
          <w:szCs w:val="24"/>
        </w:rPr>
        <w:t xml:space="preserve">both </w:t>
      </w:r>
      <w:r w:rsidRPr="00ED7037">
        <w:rPr>
          <w:rFonts w:ascii="Times New Roman" w:hAnsi="Times New Roman" w:cs="Times New Roman"/>
          <w:sz w:val="24"/>
          <w:szCs w:val="24"/>
        </w:rPr>
        <w:t xml:space="preserve">parents is associated across species with longer postreproductive survival. The length of dependence must be substantial in relation to the life span of the mother or parents. In </w:t>
      </w:r>
      <w:r w:rsidR="00A3627F">
        <w:rPr>
          <w:rFonts w:ascii="Times New Roman" w:hAnsi="Times New Roman" w:cs="Times New Roman"/>
          <w:sz w:val="24"/>
          <w:szCs w:val="24"/>
        </w:rPr>
        <w:t xml:space="preserve">the </w:t>
      </w:r>
      <w:r w:rsidRPr="00ED7037">
        <w:rPr>
          <w:rFonts w:ascii="Times New Roman" w:hAnsi="Times New Roman" w:cs="Times New Roman"/>
          <w:sz w:val="24"/>
          <w:szCs w:val="24"/>
        </w:rPr>
        <w:t xml:space="preserve">case of humans, years of dependence for a child, say 18-20 years, is </w:t>
      </w:r>
      <w:r w:rsidR="00663796" w:rsidRPr="00ED7037">
        <w:rPr>
          <w:rFonts w:ascii="Times New Roman" w:hAnsi="Times New Roman" w:cs="Times New Roman"/>
          <w:sz w:val="24"/>
          <w:szCs w:val="24"/>
        </w:rPr>
        <w:t>about</w:t>
      </w:r>
      <w:r w:rsidRPr="00ED7037">
        <w:rPr>
          <w:rFonts w:ascii="Times New Roman" w:hAnsi="Times New Roman" w:cs="Times New Roman"/>
          <w:sz w:val="24"/>
          <w:szCs w:val="24"/>
        </w:rPr>
        <w:t xml:space="preserve"> half of </w:t>
      </w:r>
      <w:r w:rsidR="00663796" w:rsidRPr="00ED7037">
        <w:rPr>
          <w:rFonts w:ascii="Times New Roman" w:hAnsi="Times New Roman" w:cs="Times New Roman"/>
          <w:sz w:val="24"/>
          <w:szCs w:val="24"/>
        </w:rPr>
        <w:t xml:space="preserve">total </w:t>
      </w:r>
      <w:r w:rsidRPr="00ED7037">
        <w:rPr>
          <w:rFonts w:ascii="Times New Roman" w:hAnsi="Times New Roman" w:cs="Times New Roman"/>
          <w:sz w:val="24"/>
          <w:szCs w:val="24"/>
        </w:rPr>
        <w:t xml:space="preserve">life expectancy </w:t>
      </w:r>
      <w:r w:rsidR="00663796" w:rsidRPr="00ED7037">
        <w:rPr>
          <w:rFonts w:ascii="Times New Roman" w:hAnsi="Times New Roman" w:cs="Times New Roman"/>
          <w:sz w:val="24"/>
          <w:szCs w:val="24"/>
        </w:rPr>
        <w:t>of individuals surviving to maturity</w:t>
      </w:r>
      <w:r w:rsidRPr="00ED7037">
        <w:rPr>
          <w:rFonts w:ascii="Times New Roman" w:hAnsi="Times New Roman" w:cs="Times New Roman"/>
          <w:sz w:val="24"/>
          <w:szCs w:val="24"/>
        </w:rPr>
        <w:t xml:space="preserve">. </w:t>
      </w:r>
      <w:r w:rsidR="00A3627F">
        <w:rPr>
          <w:rFonts w:ascii="Times New Roman" w:hAnsi="Times New Roman" w:cs="Times New Roman"/>
          <w:sz w:val="24"/>
          <w:szCs w:val="24"/>
        </w:rPr>
        <w:t>When offspring care is limited to a short time followed by more reproduction it will be difficult or impossible to separate</w:t>
      </w:r>
      <w:r w:rsidR="000E31B2">
        <w:rPr>
          <w:rFonts w:ascii="Times New Roman" w:hAnsi="Times New Roman" w:cs="Times New Roman"/>
          <w:sz w:val="24"/>
          <w:szCs w:val="24"/>
        </w:rPr>
        <w:t xml:space="preserve"> its effects on longevity from the effects of fertility itself. </w:t>
      </w:r>
    </w:p>
    <w:p w14:paraId="3476DD5B" w14:textId="1D430251" w:rsidR="00397D9D" w:rsidRPr="00ED7037" w:rsidRDefault="00397D9D" w:rsidP="005B00C2">
      <w:pPr>
        <w:pStyle w:val="ListParagraph"/>
        <w:numPr>
          <w:ilvl w:val="0"/>
          <w:numId w:val="8"/>
        </w:numPr>
        <w:spacing w:line="480" w:lineRule="auto"/>
        <w:ind w:left="360" w:firstLine="720"/>
        <w:contextualSpacing w:val="0"/>
        <w:rPr>
          <w:rFonts w:ascii="Times New Roman" w:hAnsi="Times New Roman" w:cs="Times New Roman"/>
          <w:sz w:val="24"/>
          <w:szCs w:val="24"/>
        </w:rPr>
      </w:pPr>
      <w:r w:rsidRPr="00ED7037">
        <w:rPr>
          <w:rFonts w:ascii="Times New Roman" w:hAnsi="Times New Roman" w:cs="Times New Roman"/>
          <w:sz w:val="24"/>
          <w:szCs w:val="24"/>
        </w:rPr>
        <w:t xml:space="preserve">The male or female parent that is more heavily involved in care and transfers to offspring (if either) will have longer life expectancy, with due allowance for mortality risks incurred through care and foraging, and for mortality risks incurred in intraspecific competition for access to the other sex. </w:t>
      </w:r>
      <w:r w:rsidR="00D74498">
        <w:rPr>
          <w:rFonts w:ascii="Times New Roman" w:hAnsi="Times New Roman" w:cs="Times New Roman"/>
          <w:sz w:val="24"/>
          <w:szCs w:val="24"/>
        </w:rPr>
        <w:t xml:space="preserve">For example, when only the female bird cares for the </w:t>
      </w:r>
      <w:r w:rsidR="00D74498">
        <w:rPr>
          <w:rFonts w:ascii="Times New Roman" w:hAnsi="Times New Roman" w:cs="Times New Roman"/>
          <w:sz w:val="24"/>
          <w:szCs w:val="24"/>
        </w:rPr>
        <w:lastRenderedPageBreak/>
        <w:t xml:space="preserve">chicks she thereby exposes herself to risks of predation while obtaining food </w:t>
      </w:r>
      <w:r w:rsidR="0074138C">
        <w:rPr>
          <w:rFonts w:ascii="Times New Roman" w:hAnsi="Times New Roman" w:cs="Times New Roman"/>
          <w:sz w:val="24"/>
          <w:szCs w:val="24"/>
        </w:rPr>
        <w:t xml:space="preserve">for chicks </w:t>
      </w:r>
      <w:r w:rsidR="00D74498">
        <w:rPr>
          <w:rFonts w:ascii="Times New Roman" w:hAnsi="Times New Roman" w:cs="Times New Roman"/>
          <w:sz w:val="24"/>
          <w:szCs w:val="24"/>
        </w:rPr>
        <w:t xml:space="preserve">and while attempting to defend the nest against predators. Whether or not she has evolved a lower level of senescent mortality, she typically has higher overall mortality. </w:t>
      </w:r>
      <w:r w:rsidRPr="00ED7037">
        <w:rPr>
          <w:rFonts w:ascii="Times New Roman" w:hAnsi="Times New Roman" w:cs="Times New Roman"/>
          <w:sz w:val="24"/>
          <w:szCs w:val="24"/>
        </w:rPr>
        <w:t>Unfortunately, it will typically be impossible to make “due allowance”</w:t>
      </w:r>
      <w:r w:rsidR="0074138C">
        <w:rPr>
          <w:rFonts w:ascii="Times New Roman" w:hAnsi="Times New Roman" w:cs="Times New Roman"/>
          <w:sz w:val="24"/>
          <w:szCs w:val="24"/>
        </w:rPr>
        <w:t xml:space="preserve"> (although analysis of animals in captivity may help)</w:t>
      </w:r>
      <w:r w:rsidRPr="00ED7037">
        <w:rPr>
          <w:rFonts w:ascii="Times New Roman" w:hAnsi="Times New Roman" w:cs="Times New Roman"/>
          <w:sz w:val="24"/>
          <w:szCs w:val="24"/>
        </w:rPr>
        <w:t xml:space="preserve">, so it may be impossible to test this hypothesis. </w:t>
      </w:r>
      <w:r w:rsidR="0074138C">
        <w:rPr>
          <w:rFonts w:ascii="Times New Roman" w:hAnsi="Times New Roman" w:cs="Times New Roman"/>
          <w:sz w:val="24"/>
          <w:szCs w:val="24"/>
        </w:rPr>
        <w:t>A study of sex differences in longevity of</w:t>
      </w:r>
      <w:r w:rsidR="00663796" w:rsidRPr="00ED7037">
        <w:rPr>
          <w:rFonts w:ascii="Times New Roman" w:hAnsi="Times New Roman" w:cs="Times New Roman"/>
          <w:sz w:val="24"/>
          <w:szCs w:val="24"/>
        </w:rPr>
        <w:t xml:space="preserve"> apes</w:t>
      </w:r>
      <w:r w:rsidR="0074138C">
        <w:rPr>
          <w:rFonts w:ascii="Times New Roman" w:hAnsi="Times New Roman" w:cs="Times New Roman"/>
          <w:sz w:val="24"/>
          <w:szCs w:val="24"/>
        </w:rPr>
        <w:t xml:space="preserve"> did find that the sex mainly responsible for offspring care did live longer</w:t>
      </w:r>
      <w:r w:rsidR="00663796" w:rsidRPr="00ED7037">
        <w:rPr>
          <w:rFonts w:ascii="Times New Roman" w:hAnsi="Times New Roman" w:cs="Times New Roman"/>
          <w:sz w:val="24"/>
          <w:szCs w:val="24"/>
        </w:rPr>
        <w:t>.</w:t>
      </w:r>
    </w:p>
    <w:p w14:paraId="4F16BB7B" w14:textId="77777777" w:rsidR="00397D9D" w:rsidRPr="00ED7037" w:rsidRDefault="00397D9D" w:rsidP="005B00C2">
      <w:pPr>
        <w:pStyle w:val="ListParagraph"/>
        <w:numPr>
          <w:ilvl w:val="0"/>
          <w:numId w:val="8"/>
        </w:numPr>
        <w:spacing w:line="480" w:lineRule="auto"/>
        <w:ind w:left="360" w:firstLine="720"/>
        <w:contextualSpacing w:val="0"/>
        <w:rPr>
          <w:rFonts w:ascii="Times New Roman" w:hAnsi="Times New Roman" w:cs="Times New Roman"/>
          <w:sz w:val="24"/>
          <w:szCs w:val="24"/>
        </w:rPr>
      </w:pPr>
      <w:r w:rsidRPr="00ED7037">
        <w:rPr>
          <w:rFonts w:ascii="Times New Roman" w:hAnsi="Times New Roman" w:cs="Times New Roman"/>
          <w:sz w:val="24"/>
          <w:szCs w:val="24"/>
        </w:rPr>
        <w:t xml:space="preserve">The period of time in which mortality falls following birth should be associated with the duration of dependency. Unfortunately, it will be difficult to distinguish this hypothesis from the hypothesis that mortality is lowest when reproductive value is highest. </w:t>
      </w:r>
    </w:p>
    <w:p w14:paraId="36234C34" w14:textId="29BF5E3F" w:rsidR="00397D9D" w:rsidRPr="00ED7037" w:rsidRDefault="00397D9D" w:rsidP="005B00C2">
      <w:pPr>
        <w:pStyle w:val="ListParagraph"/>
        <w:numPr>
          <w:ilvl w:val="0"/>
          <w:numId w:val="8"/>
        </w:numPr>
        <w:spacing w:line="480" w:lineRule="auto"/>
        <w:ind w:left="360" w:firstLine="720"/>
        <w:contextualSpacing w:val="0"/>
        <w:rPr>
          <w:rFonts w:ascii="Times New Roman" w:hAnsi="Times New Roman" w:cs="Times New Roman"/>
          <w:sz w:val="24"/>
          <w:szCs w:val="24"/>
        </w:rPr>
      </w:pPr>
      <w:r w:rsidRPr="00ED7037">
        <w:rPr>
          <w:rFonts w:ascii="Times New Roman" w:hAnsi="Times New Roman" w:cs="Times New Roman"/>
          <w:sz w:val="24"/>
          <w:szCs w:val="24"/>
        </w:rPr>
        <w:t xml:space="preserve">In species in which mothers or parents are fully responsible for provisioning and caring for their offspring in contrast to otherwise similar species </w:t>
      </w:r>
      <w:r w:rsidR="00006A03" w:rsidRPr="00ED7037">
        <w:rPr>
          <w:rFonts w:ascii="Times New Roman" w:hAnsi="Times New Roman" w:cs="Times New Roman"/>
          <w:sz w:val="24"/>
          <w:szCs w:val="24"/>
        </w:rPr>
        <w:t>in which</w:t>
      </w:r>
      <w:r w:rsidRPr="00ED7037">
        <w:rPr>
          <w:rFonts w:ascii="Times New Roman" w:hAnsi="Times New Roman" w:cs="Times New Roman"/>
          <w:sz w:val="24"/>
          <w:szCs w:val="24"/>
        </w:rPr>
        <w:t xml:space="preserve"> provisioning and care are provided cooperatively, </w:t>
      </w:r>
      <w:r w:rsidR="00663796" w:rsidRPr="00ED7037">
        <w:rPr>
          <w:rFonts w:ascii="Times New Roman" w:hAnsi="Times New Roman" w:cs="Times New Roman"/>
          <w:sz w:val="24"/>
          <w:szCs w:val="24"/>
        </w:rPr>
        <w:t>i</w:t>
      </w:r>
      <w:r w:rsidRPr="00ED7037">
        <w:rPr>
          <w:rFonts w:ascii="Times New Roman" w:hAnsi="Times New Roman" w:cs="Times New Roman"/>
          <w:sz w:val="24"/>
          <w:szCs w:val="24"/>
        </w:rPr>
        <w:t xml:space="preserve">nfant and juvenile mortality are </w:t>
      </w:r>
      <w:r w:rsidR="000E31B2">
        <w:rPr>
          <w:rFonts w:ascii="Times New Roman" w:hAnsi="Times New Roman" w:cs="Times New Roman"/>
          <w:sz w:val="24"/>
          <w:szCs w:val="24"/>
        </w:rPr>
        <w:t xml:space="preserve">intrinsically </w:t>
      </w:r>
      <w:r w:rsidRPr="00ED7037">
        <w:rPr>
          <w:rFonts w:ascii="Times New Roman" w:hAnsi="Times New Roman" w:cs="Times New Roman"/>
          <w:sz w:val="24"/>
          <w:szCs w:val="24"/>
        </w:rPr>
        <w:t xml:space="preserve">lower in </w:t>
      </w:r>
      <w:r w:rsidR="00006A03" w:rsidRPr="00ED7037">
        <w:rPr>
          <w:rFonts w:ascii="Times New Roman" w:hAnsi="Times New Roman" w:cs="Times New Roman"/>
          <w:sz w:val="24"/>
          <w:szCs w:val="24"/>
        </w:rPr>
        <w:t>the cooperative groups</w:t>
      </w:r>
      <w:r w:rsidR="000E31B2">
        <w:rPr>
          <w:rFonts w:ascii="Times New Roman" w:hAnsi="Times New Roman" w:cs="Times New Roman"/>
          <w:sz w:val="24"/>
          <w:szCs w:val="24"/>
        </w:rPr>
        <w:t>, by which I mean that mortality is genetically lower, and therefore lower than the sharing of food and care could itself explain</w:t>
      </w:r>
      <w:r w:rsidR="00006A03" w:rsidRPr="00ED7037">
        <w:rPr>
          <w:rFonts w:ascii="Times New Roman" w:hAnsi="Times New Roman" w:cs="Times New Roman"/>
          <w:sz w:val="24"/>
          <w:szCs w:val="24"/>
        </w:rPr>
        <w:t>.</w:t>
      </w:r>
    </w:p>
    <w:p w14:paraId="032F3DA9" w14:textId="0CC6475D" w:rsidR="00006A03" w:rsidRPr="00ED7037" w:rsidRDefault="00006A03" w:rsidP="005B00C2">
      <w:pPr>
        <w:pStyle w:val="ListParagraph"/>
        <w:numPr>
          <w:ilvl w:val="0"/>
          <w:numId w:val="8"/>
        </w:numPr>
        <w:spacing w:line="480" w:lineRule="auto"/>
        <w:ind w:left="360" w:firstLine="720"/>
        <w:contextualSpacing w:val="0"/>
        <w:rPr>
          <w:rFonts w:ascii="Times New Roman" w:hAnsi="Times New Roman" w:cs="Times New Roman"/>
          <w:sz w:val="24"/>
          <w:szCs w:val="24"/>
        </w:rPr>
      </w:pPr>
      <w:r w:rsidRPr="00ED7037">
        <w:rPr>
          <w:rFonts w:ascii="Times New Roman" w:hAnsi="Times New Roman" w:cs="Times New Roman"/>
          <w:sz w:val="24"/>
          <w:szCs w:val="24"/>
        </w:rPr>
        <w:t xml:space="preserve">Mortality </w:t>
      </w:r>
      <w:r w:rsidR="003F1906" w:rsidRPr="00ED7037">
        <w:rPr>
          <w:rFonts w:ascii="Times New Roman" w:hAnsi="Times New Roman" w:cs="Times New Roman"/>
          <w:sz w:val="24"/>
          <w:szCs w:val="24"/>
        </w:rPr>
        <w:t>follows a U-shaped pattern, declining</w:t>
      </w:r>
      <w:r w:rsidRPr="00ED7037">
        <w:rPr>
          <w:rFonts w:ascii="Times New Roman" w:hAnsi="Times New Roman" w:cs="Times New Roman"/>
          <w:sz w:val="24"/>
          <w:szCs w:val="24"/>
        </w:rPr>
        <w:t xml:space="preserve"> from </w:t>
      </w:r>
      <w:r w:rsidR="003F1906" w:rsidRPr="00ED7037">
        <w:rPr>
          <w:rFonts w:ascii="Times New Roman" w:hAnsi="Times New Roman" w:cs="Times New Roman"/>
          <w:sz w:val="24"/>
          <w:szCs w:val="24"/>
        </w:rPr>
        <w:t xml:space="preserve">a high level at </w:t>
      </w:r>
      <w:r w:rsidRPr="00ED7037">
        <w:rPr>
          <w:rFonts w:ascii="Times New Roman" w:hAnsi="Times New Roman" w:cs="Times New Roman"/>
          <w:sz w:val="24"/>
          <w:szCs w:val="24"/>
        </w:rPr>
        <w:t xml:space="preserve">birth to </w:t>
      </w:r>
      <w:r w:rsidR="003F1906" w:rsidRPr="00ED7037">
        <w:rPr>
          <w:rFonts w:ascii="Times New Roman" w:hAnsi="Times New Roman" w:cs="Times New Roman"/>
          <w:sz w:val="24"/>
          <w:szCs w:val="24"/>
        </w:rPr>
        <w:t xml:space="preserve">a low point at </w:t>
      </w:r>
      <w:r w:rsidRPr="00ED7037">
        <w:rPr>
          <w:rFonts w:ascii="Times New Roman" w:hAnsi="Times New Roman" w:cs="Times New Roman"/>
          <w:sz w:val="24"/>
          <w:szCs w:val="24"/>
        </w:rPr>
        <w:t>sexual/economic maturity</w:t>
      </w:r>
      <w:r w:rsidR="003F1906" w:rsidRPr="00ED7037">
        <w:rPr>
          <w:rFonts w:ascii="Times New Roman" w:hAnsi="Times New Roman" w:cs="Times New Roman"/>
          <w:sz w:val="24"/>
          <w:szCs w:val="24"/>
        </w:rPr>
        <w:t xml:space="preserve">, rising to early adulthood and either continuing to rise throughout the rest of life or possibly having a flatter segment for a </w:t>
      </w:r>
      <w:r w:rsidR="00A3627F">
        <w:rPr>
          <w:rFonts w:ascii="Times New Roman" w:hAnsi="Times New Roman" w:cs="Times New Roman"/>
          <w:sz w:val="24"/>
          <w:szCs w:val="24"/>
        </w:rPr>
        <w:t>while following maturity</w:t>
      </w:r>
      <w:r w:rsidR="003F1906" w:rsidRPr="00ED7037">
        <w:rPr>
          <w:rFonts w:ascii="Times New Roman" w:hAnsi="Times New Roman" w:cs="Times New Roman"/>
          <w:sz w:val="24"/>
          <w:szCs w:val="24"/>
        </w:rPr>
        <w:t xml:space="preserve">. </w:t>
      </w:r>
      <w:r w:rsidR="00841F5A">
        <w:rPr>
          <w:rFonts w:ascii="Times New Roman" w:hAnsi="Times New Roman" w:cs="Times New Roman"/>
          <w:sz w:val="24"/>
          <w:szCs w:val="24"/>
        </w:rPr>
        <w:t>The flatness may arise in an optimal life history because even in species with deterministic growth</w:t>
      </w:r>
      <w:r w:rsidR="00A3627F">
        <w:rPr>
          <w:rFonts w:ascii="Times New Roman" w:hAnsi="Times New Roman" w:cs="Times New Roman"/>
          <w:sz w:val="24"/>
          <w:szCs w:val="24"/>
        </w:rPr>
        <w:t xml:space="preserve"> like mammals</w:t>
      </w:r>
      <w:r w:rsidR="00841F5A">
        <w:rPr>
          <w:rFonts w:ascii="Times New Roman" w:hAnsi="Times New Roman" w:cs="Times New Roman"/>
          <w:sz w:val="24"/>
          <w:szCs w:val="24"/>
        </w:rPr>
        <w:t xml:space="preserve">, the accumulation of skills and knowledge </w:t>
      </w:r>
      <w:r w:rsidR="00C77FB3">
        <w:rPr>
          <w:rFonts w:ascii="Times New Roman" w:hAnsi="Times New Roman" w:cs="Times New Roman"/>
          <w:sz w:val="24"/>
          <w:szCs w:val="24"/>
        </w:rPr>
        <w:t>may continue</w:t>
      </w:r>
      <w:r w:rsidR="00841F5A">
        <w:rPr>
          <w:rFonts w:ascii="Times New Roman" w:hAnsi="Times New Roman" w:cs="Times New Roman"/>
          <w:sz w:val="24"/>
          <w:szCs w:val="24"/>
        </w:rPr>
        <w:t xml:space="preserve"> after somatic growth has ceased</w:t>
      </w:r>
      <w:r w:rsidR="003C4F77">
        <w:rPr>
          <w:rFonts w:ascii="Times New Roman" w:hAnsi="Times New Roman" w:cs="Times New Roman"/>
          <w:sz w:val="24"/>
          <w:szCs w:val="24"/>
        </w:rPr>
        <w:t xml:space="preserve"> (for example, peak hunting output is reached by human hunters in their 40s)</w:t>
      </w:r>
      <w:r w:rsidR="00841F5A">
        <w:rPr>
          <w:rFonts w:ascii="Times New Roman" w:hAnsi="Times New Roman" w:cs="Times New Roman"/>
          <w:sz w:val="24"/>
          <w:szCs w:val="24"/>
        </w:rPr>
        <w:t>, so the opportunity set may continue to expand</w:t>
      </w:r>
      <w:r w:rsidR="007D4C9A">
        <w:rPr>
          <w:rFonts w:ascii="Times New Roman" w:hAnsi="Times New Roman" w:cs="Times New Roman"/>
          <w:sz w:val="24"/>
          <w:szCs w:val="24"/>
        </w:rPr>
        <w:t xml:space="preserve"> (Chu, Chien and Lee </w:t>
      </w:r>
      <w:r w:rsidR="00C77FB3">
        <w:rPr>
          <w:rFonts w:ascii="Times New Roman" w:hAnsi="Times New Roman" w:cs="Times New Roman"/>
          <w:sz w:val="24"/>
          <w:szCs w:val="24"/>
        </w:rPr>
        <w:t>2008 and references therein)</w:t>
      </w:r>
      <w:r w:rsidR="00841F5A">
        <w:rPr>
          <w:rFonts w:ascii="Times New Roman" w:hAnsi="Times New Roman" w:cs="Times New Roman"/>
          <w:sz w:val="24"/>
          <w:szCs w:val="24"/>
        </w:rPr>
        <w:t xml:space="preserve">. </w:t>
      </w:r>
      <w:r w:rsidR="00A3627F">
        <w:rPr>
          <w:rFonts w:ascii="Times New Roman" w:hAnsi="Times New Roman" w:cs="Times New Roman"/>
          <w:sz w:val="24"/>
          <w:szCs w:val="24"/>
        </w:rPr>
        <w:t xml:space="preserve">This is not relevant for late life plateaus in mortality. </w:t>
      </w:r>
    </w:p>
    <w:p w14:paraId="465D3CE8" w14:textId="77777777" w:rsidR="003F1906" w:rsidRDefault="003F1906" w:rsidP="005B00C2">
      <w:pPr>
        <w:pStyle w:val="ListParagraph"/>
        <w:numPr>
          <w:ilvl w:val="0"/>
          <w:numId w:val="8"/>
        </w:numPr>
        <w:spacing w:line="480" w:lineRule="auto"/>
        <w:ind w:left="360" w:firstLine="720"/>
        <w:contextualSpacing w:val="0"/>
        <w:rPr>
          <w:rFonts w:ascii="Times New Roman" w:hAnsi="Times New Roman" w:cs="Times New Roman"/>
          <w:sz w:val="24"/>
          <w:szCs w:val="24"/>
        </w:rPr>
      </w:pPr>
      <w:r w:rsidRPr="00ED7037">
        <w:rPr>
          <w:rFonts w:ascii="Times New Roman" w:hAnsi="Times New Roman" w:cs="Times New Roman"/>
          <w:sz w:val="24"/>
          <w:szCs w:val="24"/>
        </w:rPr>
        <w:t xml:space="preserve">Intergenerational transfers are more likely to evolve in species that a) have higher ratios of person years lived in adulthood to juvenile person years lived; b) have higher ratios </w:t>
      </w:r>
      <w:r w:rsidRPr="00ED7037">
        <w:rPr>
          <w:rFonts w:ascii="Times New Roman" w:hAnsi="Times New Roman" w:cs="Times New Roman"/>
          <w:sz w:val="24"/>
          <w:szCs w:val="24"/>
        </w:rPr>
        <w:lastRenderedPageBreak/>
        <w:t>of adult foraging productivity to juvenile productivity; c) have more efficient conversion of calories received through transfers into somatic growth.</w:t>
      </w:r>
    </w:p>
    <w:p w14:paraId="01F67930" w14:textId="77777777" w:rsidR="006B388B" w:rsidRPr="006B388B" w:rsidRDefault="006B388B" w:rsidP="006B388B">
      <w:pPr>
        <w:spacing w:line="480" w:lineRule="auto"/>
        <w:ind w:left="1080"/>
        <w:rPr>
          <w:rFonts w:ascii="Times New Roman" w:hAnsi="Times New Roman" w:cs="Times New Roman"/>
          <w:sz w:val="24"/>
          <w:szCs w:val="24"/>
        </w:rPr>
      </w:pPr>
    </w:p>
    <w:p w14:paraId="6793D5F1" w14:textId="77777777" w:rsidR="00724905" w:rsidRPr="004935AC" w:rsidRDefault="006B388B" w:rsidP="005B00C2">
      <w:pPr>
        <w:pStyle w:val="Heading2"/>
        <w:spacing w:before="0" w:line="480" w:lineRule="auto"/>
        <w:jc w:val="center"/>
        <w:rPr>
          <w:rFonts w:ascii="Times New Roman" w:hAnsi="Times New Roman" w:cs="Times New Roman"/>
          <w:caps/>
          <w:color w:val="auto"/>
          <w:sz w:val="24"/>
          <w:szCs w:val="24"/>
        </w:rPr>
      </w:pPr>
      <w:r w:rsidRPr="004935AC">
        <w:rPr>
          <w:rFonts w:ascii="Times New Roman" w:hAnsi="Times New Roman" w:cs="Times New Roman"/>
          <w:caps/>
          <w:color w:val="auto"/>
          <w:sz w:val="24"/>
          <w:szCs w:val="24"/>
        </w:rPr>
        <w:t>EMPIRICAL ANALYSIS</w:t>
      </w:r>
    </w:p>
    <w:p w14:paraId="2D835E8A" w14:textId="77777777" w:rsidR="006B388B" w:rsidRDefault="006B388B" w:rsidP="005B00C2">
      <w:pPr>
        <w:spacing w:line="480" w:lineRule="auto"/>
        <w:ind w:firstLine="720"/>
        <w:rPr>
          <w:rFonts w:ascii="Times New Roman" w:hAnsi="Times New Roman" w:cs="Times New Roman"/>
          <w:sz w:val="24"/>
          <w:szCs w:val="24"/>
        </w:rPr>
      </w:pPr>
    </w:p>
    <w:p w14:paraId="23CE9266" w14:textId="2A5BCFD6" w:rsidR="00724905" w:rsidRDefault="00724905"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Consider conspecifics of varying ages and sex, living in a group. They may compete for breeding sites and for food, </w:t>
      </w:r>
      <w:r w:rsidR="00854F7C">
        <w:rPr>
          <w:rFonts w:ascii="Times New Roman" w:hAnsi="Times New Roman" w:cs="Times New Roman"/>
          <w:sz w:val="24"/>
          <w:szCs w:val="24"/>
        </w:rPr>
        <w:t xml:space="preserve">and </w:t>
      </w:r>
      <w:r w:rsidRPr="00ED7037">
        <w:rPr>
          <w:rFonts w:ascii="Times New Roman" w:hAnsi="Times New Roman" w:cs="Times New Roman"/>
          <w:sz w:val="24"/>
          <w:szCs w:val="24"/>
        </w:rPr>
        <w:t xml:space="preserve">members of some age-sex </w:t>
      </w:r>
      <w:r w:rsidR="00854F7C">
        <w:rPr>
          <w:rFonts w:ascii="Times New Roman" w:hAnsi="Times New Roman" w:cs="Times New Roman"/>
          <w:sz w:val="24"/>
          <w:szCs w:val="24"/>
        </w:rPr>
        <w:t xml:space="preserve">groups </w:t>
      </w:r>
      <w:r w:rsidRPr="00ED7037">
        <w:rPr>
          <w:rFonts w:ascii="Times New Roman" w:hAnsi="Times New Roman" w:cs="Times New Roman"/>
          <w:sz w:val="24"/>
          <w:szCs w:val="24"/>
        </w:rPr>
        <w:t>may tend to kill members of other age-sex</w:t>
      </w:r>
      <w:r w:rsidR="00854F7C">
        <w:rPr>
          <w:rFonts w:ascii="Times New Roman" w:hAnsi="Times New Roman" w:cs="Times New Roman"/>
          <w:sz w:val="24"/>
          <w:szCs w:val="24"/>
        </w:rPr>
        <w:t xml:space="preserve"> groups</w:t>
      </w:r>
      <w:r w:rsidRPr="00ED7037">
        <w:rPr>
          <w:rFonts w:ascii="Times New Roman" w:hAnsi="Times New Roman" w:cs="Times New Roman"/>
          <w:sz w:val="24"/>
          <w:szCs w:val="24"/>
        </w:rPr>
        <w:t xml:space="preserve">. Offspring in a family may compete with one another for parental care. Some members may assist all others as sentinels or combatting other groups, or defending the group from predators. Some age-sex members may store information and use it to guide group decisions. Others may lead the group. Some may provide food or care for others. It would be impossible to account for all the relevant pathways through which one individual affects the survival and fertility of another. However, </w:t>
      </w:r>
      <w:r w:rsidR="00854F7C">
        <w:rPr>
          <w:rFonts w:ascii="Times New Roman" w:hAnsi="Times New Roman" w:cs="Times New Roman"/>
          <w:sz w:val="24"/>
          <w:szCs w:val="24"/>
        </w:rPr>
        <w:t xml:space="preserve">the interaction of all these different influences will </w:t>
      </w:r>
      <w:r w:rsidRPr="00ED7037">
        <w:rPr>
          <w:rFonts w:ascii="Times New Roman" w:hAnsi="Times New Roman" w:cs="Times New Roman"/>
          <w:sz w:val="24"/>
          <w:szCs w:val="24"/>
        </w:rPr>
        <w:t xml:space="preserve">be a net effect of an incremental member of age x and sex s on the fertility or mortality </w:t>
      </w:r>
      <w:r w:rsidR="0058417B" w:rsidRPr="00ED7037">
        <w:rPr>
          <w:rFonts w:ascii="Times New Roman" w:hAnsi="Times New Roman" w:cs="Times New Roman"/>
          <w:sz w:val="24"/>
          <w:szCs w:val="24"/>
        </w:rPr>
        <w:t xml:space="preserve">or fitness </w:t>
      </w:r>
      <w:r w:rsidRPr="00ED7037">
        <w:rPr>
          <w:rFonts w:ascii="Times New Roman" w:hAnsi="Times New Roman" w:cs="Times New Roman"/>
          <w:sz w:val="24"/>
          <w:szCs w:val="24"/>
        </w:rPr>
        <w:t>of the average member of age a and sex j</w:t>
      </w:r>
      <w:r w:rsidR="00854F7C">
        <w:rPr>
          <w:rFonts w:ascii="Times New Roman" w:hAnsi="Times New Roman" w:cs="Times New Roman"/>
          <w:sz w:val="24"/>
          <w:szCs w:val="24"/>
        </w:rPr>
        <w:t>. W</w:t>
      </w:r>
      <w:r w:rsidRPr="00ED7037">
        <w:rPr>
          <w:rFonts w:ascii="Times New Roman" w:hAnsi="Times New Roman" w:cs="Times New Roman"/>
          <w:sz w:val="24"/>
          <w:szCs w:val="24"/>
        </w:rPr>
        <w:t xml:space="preserve">e can form a matrix with all </w:t>
      </w:r>
      <w:r w:rsidR="00854F7C">
        <w:rPr>
          <w:rFonts w:ascii="Times New Roman" w:hAnsi="Times New Roman" w:cs="Times New Roman"/>
          <w:sz w:val="24"/>
          <w:szCs w:val="24"/>
        </w:rPr>
        <w:t xml:space="preserve">these net effect parameters, for example for the case of fertility f, </w:t>
      </w:r>
      <w:r w:rsidRPr="00ED7037">
        <w:rPr>
          <w:rFonts w:ascii="Times New Roman" w:hAnsi="Times New Roman" w:cs="Times New Roman"/>
          <w:sz w:val="24"/>
          <w:szCs w:val="24"/>
        </w:rPr>
        <w:t xml:space="preserve">where the i,j element is df(i)/dN(j), where N(j) is the number </w:t>
      </w:r>
      <w:r w:rsidR="00854F7C">
        <w:rPr>
          <w:rFonts w:ascii="Times New Roman" w:hAnsi="Times New Roman" w:cs="Times New Roman"/>
          <w:sz w:val="24"/>
          <w:szCs w:val="24"/>
        </w:rPr>
        <w:t>or proportion</w:t>
      </w:r>
      <w:r w:rsidR="0058417B" w:rsidRPr="00ED7037">
        <w:rPr>
          <w:rFonts w:ascii="Times New Roman" w:hAnsi="Times New Roman" w:cs="Times New Roman"/>
          <w:sz w:val="24"/>
          <w:szCs w:val="24"/>
        </w:rPr>
        <w:t xml:space="preserve"> </w:t>
      </w:r>
      <w:r w:rsidRPr="00ED7037">
        <w:rPr>
          <w:rFonts w:ascii="Times New Roman" w:hAnsi="Times New Roman" w:cs="Times New Roman"/>
          <w:sz w:val="24"/>
          <w:szCs w:val="24"/>
        </w:rPr>
        <w:t xml:space="preserve">of group members of age j and f(i) is the average fertility of females age i. This describes an effect </w:t>
      </w:r>
      <w:r w:rsidR="00854F7C">
        <w:rPr>
          <w:rFonts w:ascii="Times New Roman" w:hAnsi="Times New Roman" w:cs="Times New Roman"/>
          <w:sz w:val="24"/>
          <w:szCs w:val="24"/>
        </w:rPr>
        <w:t>evaluated</w:t>
      </w:r>
      <w:r w:rsidRPr="00ED7037">
        <w:rPr>
          <w:rFonts w:ascii="Times New Roman" w:hAnsi="Times New Roman" w:cs="Times New Roman"/>
          <w:sz w:val="24"/>
          <w:szCs w:val="24"/>
        </w:rPr>
        <w:t xml:space="preserve"> </w:t>
      </w:r>
      <w:r w:rsidR="00854F7C">
        <w:rPr>
          <w:rFonts w:ascii="Times New Roman" w:hAnsi="Times New Roman" w:cs="Times New Roman"/>
          <w:sz w:val="24"/>
          <w:szCs w:val="24"/>
        </w:rPr>
        <w:t>at</w:t>
      </w:r>
      <w:r w:rsidRPr="00ED7037">
        <w:rPr>
          <w:rFonts w:ascii="Times New Roman" w:hAnsi="Times New Roman" w:cs="Times New Roman"/>
          <w:sz w:val="24"/>
          <w:szCs w:val="24"/>
        </w:rPr>
        <w:t xml:space="preserve"> some given number </w:t>
      </w:r>
      <w:r w:rsidR="008C288D" w:rsidRPr="00ED7037">
        <w:rPr>
          <w:rFonts w:ascii="Times New Roman" w:hAnsi="Times New Roman" w:cs="Times New Roman"/>
          <w:sz w:val="24"/>
          <w:szCs w:val="24"/>
        </w:rPr>
        <w:t xml:space="preserve">or population share </w:t>
      </w:r>
      <w:r w:rsidRPr="00ED7037">
        <w:rPr>
          <w:rFonts w:ascii="Times New Roman" w:hAnsi="Times New Roman" w:cs="Times New Roman"/>
          <w:sz w:val="24"/>
          <w:szCs w:val="24"/>
        </w:rPr>
        <w:t xml:space="preserve">by age and sex, but the effect may vary depending on the absolute and relative sizes of the cells of the matrix, so we may need more elaborate functions as elements of the matrix. Information on kinship could be added as well, leading to a three dimensional matrix. </w:t>
      </w:r>
      <w:r w:rsidR="00854F7C">
        <w:rPr>
          <w:rFonts w:ascii="Times New Roman" w:hAnsi="Times New Roman" w:cs="Times New Roman"/>
          <w:sz w:val="24"/>
          <w:szCs w:val="24"/>
        </w:rPr>
        <w:t>In principle such a matrix could be estimated from data, although there are many pitfalls.</w:t>
      </w:r>
      <w:r w:rsidR="0007255E">
        <w:rPr>
          <w:rFonts w:ascii="Times New Roman" w:hAnsi="Times New Roman" w:cs="Times New Roman"/>
          <w:sz w:val="24"/>
          <w:szCs w:val="24"/>
        </w:rPr>
        <w:t xml:space="preserve"> </w:t>
      </w:r>
      <w:r w:rsidRPr="00ED7037">
        <w:rPr>
          <w:rFonts w:ascii="Times New Roman" w:hAnsi="Times New Roman" w:cs="Times New Roman"/>
          <w:sz w:val="24"/>
          <w:szCs w:val="24"/>
        </w:rPr>
        <w:t xml:space="preserve">A matrix like this </w:t>
      </w:r>
      <w:r w:rsidR="00854F7C">
        <w:rPr>
          <w:rFonts w:ascii="Times New Roman" w:hAnsi="Times New Roman" w:cs="Times New Roman"/>
          <w:sz w:val="24"/>
          <w:szCs w:val="24"/>
        </w:rPr>
        <w:t>express</w:t>
      </w:r>
      <w:r w:rsidR="00213205">
        <w:rPr>
          <w:rFonts w:ascii="Times New Roman" w:hAnsi="Times New Roman" w:cs="Times New Roman"/>
          <w:sz w:val="24"/>
          <w:szCs w:val="24"/>
        </w:rPr>
        <w:t>es</w:t>
      </w:r>
      <w:r w:rsidR="00854F7C">
        <w:rPr>
          <w:rFonts w:ascii="Times New Roman" w:hAnsi="Times New Roman" w:cs="Times New Roman"/>
          <w:sz w:val="24"/>
          <w:szCs w:val="24"/>
        </w:rPr>
        <w:t xml:space="preserve"> the sensitivities described earlier. </w:t>
      </w:r>
      <w:r w:rsidRPr="00ED7037">
        <w:rPr>
          <w:rFonts w:ascii="Times New Roman" w:hAnsi="Times New Roman" w:cs="Times New Roman"/>
          <w:sz w:val="24"/>
          <w:szCs w:val="24"/>
        </w:rPr>
        <w:t xml:space="preserve">These </w:t>
      </w:r>
      <w:r w:rsidR="00213205">
        <w:rPr>
          <w:rFonts w:ascii="Times New Roman" w:hAnsi="Times New Roman" w:cs="Times New Roman"/>
          <w:sz w:val="24"/>
          <w:szCs w:val="24"/>
        </w:rPr>
        <w:t xml:space="preserve">sensitivities </w:t>
      </w:r>
      <w:r w:rsidRPr="00ED7037">
        <w:rPr>
          <w:rFonts w:ascii="Times New Roman" w:hAnsi="Times New Roman" w:cs="Times New Roman"/>
          <w:sz w:val="24"/>
          <w:szCs w:val="24"/>
        </w:rPr>
        <w:t xml:space="preserve">might then be argued to shape the evolution of life histories. </w:t>
      </w:r>
    </w:p>
    <w:p w14:paraId="097349C5" w14:textId="2E32FBD7" w:rsidR="00213205" w:rsidRDefault="00213205" w:rsidP="00213205">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lastRenderedPageBreak/>
        <w:t xml:space="preserve">We could develop the matrix of effects from theory combined with focused experiments or field studies, as has been done </w:t>
      </w:r>
      <w:r>
        <w:rPr>
          <w:rFonts w:ascii="Times New Roman" w:hAnsi="Times New Roman" w:cs="Times New Roman"/>
          <w:sz w:val="24"/>
          <w:szCs w:val="24"/>
        </w:rPr>
        <w:t>in a partial way focusing on</w:t>
      </w:r>
      <w:r w:rsidRPr="00ED7037">
        <w:rPr>
          <w:rFonts w:ascii="Times New Roman" w:hAnsi="Times New Roman" w:cs="Times New Roman"/>
          <w:sz w:val="24"/>
          <w:szCs w:val="24"/>
        </w:rPr>
        <w:t xml:space="preserve"> optimal clutch size for birds. </w:t>
      </w:r>
      <w:r>
        <w:rPr>
          <w:rFonts w:ascii="Times New Roman" w:hAnsi="Times New Roman" w:cs="Times New Roman"/>
          <w:sz w:val="24"/>
          <w:szCs w:val="24"/>
        </w:rPr>
        <w:t>W</w:t>
      </w:r>
      <w:r w:rsidRPr="00ED7037">
        <w:rPr>
          <w:rFonts w:ascii="Times New Roman" w:hAnsi="Times New Roman" w:cs="Times New Roman"/>
          <w:sz w:val="24"/>
          <w:szCs w:val="24"/>
        </w:rPr>
        <w:t xml:space="preserve">e could also try to estimate the matrix of effects empirically from observations on a group over time. A coefficient matrix of this sort is what economists would call </w:t>
      </w:r>
      <w:r>
        <w:rPr>
          <w:rFonts w:ascii="Times New Roman" w:hAnsi="Times New Roman" w:cs="Times New Roman"/>
          <w:sz w:val="24"/>
          <w:szCs w:val="24"/>
        </w:rPr>
        <w:t xml:space="preserve">a </w:t>
      </w:r>
      <w:r w:rsidRPr="00ED7037">
        <w:rPr>
          <w:rFonts w:ascii="Times New Roman" w:hAnsi="Times New Roman" w:cs="Times New Roman"/>
          <w:sz w:val="24"/>
          <w:szCs w:val="24"/>
        </w:rPr>
        <w:t>“reduced form”. It does not incorporate theoretical insights. The virtue of this approach is that it is comprehensive</w:t>
      </w:r>
      <w:r w:rsidR="00927DB4">
        <w:rPr>
          <w:rFonts w:ascii="Times New Roman" w:hAnsi="Times New Roman" w:cs="Times New Roman"/>
          <w:sz w:val="24"/>
          <w:szCs w:val="24"/>
        </w:rPr>
        <w:t>. I</w:t>
      </w:r>
      <w:r w:rsidRPr="00ED7037">
        <w:rPr>
          <w:rFonts w:ascii="Times New Roman" w:hAnsi="Times New Roman" w:cs="Times New Roman"/>
          <w:sz w:val="24"/>
          <w:szCs w:val="24"/>
        </w:rPr>
        <w:t>t measures the net outcome of all ways in which the size of one subgroup affects the other. Instead of simple derivat</w:t>
      </w:r>
      <w:r w:rsidR="00927DB4">
        <w:rPr>
          <w:rFonts w:ascii="Times New Roman" w:hAnsi="Times New Roman" w:cs="Times New Roman"/>
          <w:sz w:val="24"/>
          <w:szCs w:val="24"/>
        </w:rPr>
        <w:t>ives in each cell, the cells could</w:t>
      </w:r>
      <w:r w:rsidRPr="00ED7037">
        <w:rPr>
          <w:rFonts w:ascii="Times New Roman" w:hAnsi="Times New Roman" w:cs="Times New Roman"/>
          <w:sz w:val="24"/>
          <w:szCs w:val="24"/>
        </w:rPr>
        <w:t xml:space="preserve"> contain quadratic or other </w:t>
      </w:r>
      <w:r w:rsidR="00927DB4">
        <w:rPr>
          <w:rFonts w:ascii="Times New Roman" w:hAnsi="Times New Roman" w:cs="Times New Roman"/>
          <w:sz w:val="24"/>
          <w:szCs w:val="24"/>
        </w:rPr>
        <w:t>functions</w:t>
      </w:r>
      <w:r w:rsidRPr="00ED7037">
        <w:rPr>
          <w:rFonts w:ascii="Times New Roman" w:hAnsi="Times New Roman" w:cs="Times New Roman"/>
          <w:sz w:val="24"/>
          <w:szCs w:val="24"/>
        </w:rPr>
        <w:t xml:space="preserve">, </w:t>
      </w:r>
      <w:r w:rsidR="00927DB4">
        <w:rPr>
          <w:rFonts w:ascii="Times New Roman" w:hAnsi="Times New Roman" w:cs="Times New Roman"/>
          <w:sz w:val="24"/>
          <w:szCs w:val="24"/>
        </w:rPr>
        <w:t>and population shares or</w:t>
      </w:r>
      <w:r w:rsidRPr="00ED7037">
        <w:rPr>
          <w:rFonts w:ascii="Times New Roman" w:hAnsi="Times New Roman" w:cs="Times New Roman"/>
          <w:sz w:val="24"/>
          <w:szCs w:val="24"/>
        </w:rPr>
        <w:t xml:space="preserve"> ratios instead of absolute numbers</w:t>
      </w:r>
      <w:r w:rsidR="00927DB4">
        <w:rPr>
          <w:rFonts w:ascii="Times New Roman" w:hAnsi="Times New Roman" w:cs="Times New Roman"/>
          <w:sz w:val="24"/>
          <w:szCs w:val="24"/>
        </w:rPr>
        <w:t xml:space="preserve"> could be used to compute sensitivities</w:t>
      </w:r>
      <w:r w:rsidRPr="00ED7037">
        <w:rPr>
          <w:rFonts w:ascii="Times New Roman" w:hAnsi="Times New Roman" w:cs="Times New Roman"/>
          <w:sz w:val="24"/>
          <w:szCs w:val="24"/>
        </w:rPr>
        <w:t xml:space="preserve">. </w:t>
      </w:r>
    </w:p>
    <w:p w14:paraId="3CDA7BCF" w14:textId="1B532F56" w:rsidR="00213205" w:rsidRDefault="007B7B09" w:rsidP="005B00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 substantial literature for humans on </w:t>
      </w:r>
      <w:r w:rsidRPr="00ED7037">
        <w:rPr>
          <w:rFonts w:ascii="Times New Roman" w:hAnsi="Times New Roman" w:cs="Times New Roman"/>
          <w:sz w:val="24"/>
          <w:szCs w:val="24"/>
        </w:rPr>
        <w:t xml:space="preserve">the effect of </w:t>
      </w:r>
      <w:r>
        <w:rPr>
          <w:rFonts w:ascii="Times New Roman" w:hAnsi="Times New Roman" w:cs="Times New Roman"/>
          <w:sz w:val="24"/>
          <w:szCs w:val="24"/>
        </w:rPr>
        <w:t xml:space="preserve">the </w:t>
      </w:r>
      <w:r w:rsidRPr="00ED7037">
        <w:rPr>
          <w:rFonts w:ascii="Times New Roman" w:hAnsi="Times New Roman" w:cs="Times New Roman"/>
          <w:sz w:val="24"/>
          <w:szCs w:val="24"/>
        </w:rPr>
        <w:t xml:space="preserve">presence of specific kin on the survival or fertility of a reference individual in historical </w:t>
      </w:r>
      <w:r>
        <w:rPr>
          <w:rFonts w:ascii="Times New Roman" w:hAnsi="Times New Roman" w:cs="Times New Roman"/>
          <w:sz w:val="24"/>
          <w:szCs w:val="24"/>
        </w:rPr>
        <w:t xml:space="preserve">and anthropological </w:t>
      </w:r>
      <w:r w:rsidRPr="00ED7037">
        <w:rPr>
          <w:rFonts w:ascii="Times New Roman" w:hAnsi="Times New Roman" w:cs="Times New Roman"/>
          <w:sz w:val="24"/>
          <w:szCs w:val="24"/>
        </w:rPr>
        <w:t>populations</w:t>
      </w:r>
      <w:r w:rsidR="00213205">
        <w:rPr>
          <w:rFonts w:ascii="Times New Roman" w:hAnsi="Times New Roman" w:cs="Times New Roman"/>
          <w:sz w:val="24"/>
          <w:szCs w:val="24"/>
        </w:rPr>
        <w:t xml:space="preserve">, </w:t>
      </w:r>
      <w:r>
        <w:rPr>
          <w:rFonts w:ascii="Times New Roman" w:hAnsi="Times New Roman" w:cs="Times New Roman"/>
          <w:sz w:val="24"/>
          <w:szCs w:val="24"/>
        </w:rPr>
        <w:t xml:space="preserve">as surveyed by </w:t>
      </w:r>
      <w:r w:rsidR="00693403" w:rsidRPr="00ED7037">
        <w:rPr>
          <w:rFonts w:ascii="Times New Roman" w:hAnsi="Times New Roman" w:cs="Times New Roman"/>
          <w:sz w:val="24"/>
          <w:szCs w:val="24"/>
        </w:rPr>
        <w:t xml:space="preserve">Coall and Hertwig (2011) and Sear </w:t>
      </w:r>
      <w:r w:rsidR="008D37D9" w:rsidRPr="00ED7037">
        <w:rPr>
          <w:rFonts w:ascii="Times New Roman" w:hAnsi="Times New Roman" w:cs="Times New Roman"/>
          <w:sz w:val="24"/>
          <w:szCs w:val="24"/>
        </w:rPr>
        <w:t>and Mace (2008)</w:t>
      </w:r>
      <w:r>
        <w:rPr>
          <w:rFonts w:ascii="Times New Roman" w:hAnsi="Times New Roman" w:cs="Times New Roman"/>
          <w:sz w:val="24"/>
          <w:szCs w:val="24"/>
        </w:rPr>
        <w:t>.</w:t>
      </w:r>
      <w:r w:rsidR="008D37D9" w:rsidRPr="00ED7037">
        <w:rPr>
          <w:rFonts w:ascii="Times New Roman" w:hAnsi="Times New Roman" w:cs="Times New Roman"/>
          <w:sz w:val="24"/>
          <w:szCs w:val="24"/>
        </w:rPr>
        <w:t xml:space="preserve"> </w:t>
      </w:r>
      <w:r w:rsidR="003C0F3F" w:rsidRPr="00ED7037">
        <w:rPr>
          <w:rFonts w:ascii="Times New Roman" w:hAnsi="Times New Roman" w:cs="Times New Roman"/>
          <w:sz w:val="24"/>
          <w:szCs w:val="24"/>
        </w:rPr>
        <w:t xml:space="preserve">The consistent finding is that the mother has a large </w:t>
      </w:r>
      <w:r w:rsidR="00927DB4">
        <w:rPr>
          <w:rFonts w:ascii="Times New Roman" w:hAnsi="Times New Roman" w:cs="Times New Roman"/>
          <w:sz w:val="24"/>
          <w:szCs w:val="24"/>
        </w:rPr>
        <w:t xml:space="preserve">beneficial </w:t>
      </w:r>
      <w:r w:rsidR="003C0F3F" w:rsidRPr="00ED7037">
        <w:rPr>
          <w:rFonts w:ascii="Times New Roman" w:hAnsi="Times New Roman" w:cs="Times New Roman"/>
          <w:sz w:val="24"/>
          <w:szCs w:val="24"/>
        </w:rPr>
        <w:t xml:space="preserve">effect on outcomes for children while the father does not, and </w:t>
      </w:r>
      <w:r w:rsidR="00C45101" w:rsidRPr="00ED7037">
        <w:rPr>
          <w:rFonts w:ascii="Times New Roman" w:hAnsi="Times New Roman" w:cs="Times New Roman"/>
          <w:sz w:val="24"/>
          <w:szCs w:val="24"/>
        </w:rPr>
        <w:t xml:space="preserve">for grandparents the ranking by size of </w:t>
      </w:r>
      <w:r w:rsidR="00927DB4">
        <w:rPr>
          <w:rFonts w:ascii="Times New Roman" w:hAnsi="Times New Roman" w:cs="Times New Roman"/>
          <w:sz w:val="24"/>
          <w:szCs w:val="24"/>
        </w:rPr>
        <w:t>beneficial</w:t>
      </w:r>
      <w:r w:rsidR="00C45101" w:rsidRPr="00ED7037">
        <w:rPr>
          <w:rFonts w:ascii="Times New Roman" w:hAnsi="Times New Roman" w:cs="Times New Roman"/>
          <w:sz w:val="24"/>
          <w:szCs w:val="24"/>
        </w:rPr>
        <w:t xml:space="preserve"> effect is </w:t>
      </w:r>
      <w:r w:rsidR="003C0F3F" w:rsidRPr="00ED7037">
        <w:rPr>
          <w:rFonts w:ascii="Times New Roman" w:hAnsi="Times New Roman" w:cs="Times New Roman"/>
          <w:sz w:val="24"/>
          <w:szCs w:val="24"/>
        </w:rPr>
        <w:t>maternal grandmother</w:t>
      </w:r>
      <w:r w:rsidR="00C45101" w:rsidRPr="00ED7037">
        <w:rPr>
          <w:rFonts w:ascii="Times New Roman" w:hAnsi="Times New Roman" w:cs="Times New Roman"/>
          <w:sz w:val="24"/>
          <w:szCs w:val="24"/>
        </w:rPr>
        <w:t xml:space="preserve">, </w:t>
      </w:r>
      <w:r w:rsidR="00927DB4">
        <w:rPr>
          <w:rFonts w:ascii="Times New Roman" w:hAnsi="Times New Roman" w:cs="Times New Roman"/>
          <w:sz w:val="24"/>
          <w:szCs w:val="24"/>
        </w:rPr>
        <w:t>maternal grandfather</w:t>
      </w:r>
      <w:r w:rsidR="00C45101" w:rsidRPr="00ED7037">
        <w:rPr>
          <w:rFonts w:ascii="Times New Roman" w:hAnsi="Times New Roman" w:cs="Times New Roman"/>
          <w:sz w:val="24"/>
          <w:szCs w:val="24"/>
        </w:rPr>
        <w:t>, paternal grandmother, paternal grandfather, generally interpreted as reflecting degrees of certainty about relatedness.</w:t>
      </w:r>
      <w:r w:rsidR="000914B1" w:rsidRPr="00ED7037">
        <w:rPr>
          <w:rFonts w:ascii="Times New Roman" w:hAnsi="Times New Roman" w:cs="Times New Roman"/>
          <w:sz w:val="24"/>
          <w:szCs w:val="24"/>
        </w:rPr>
        <w:t xml:space="preserve"> </w:t>
      </w:r>
      <w:r w:rsidR="00213205">
        <w:rPr>
          <w:rFonts w:ascii="Times New Roman" w:hAnsi="Times New Roman" w:cs="Times New Roman"/>
          <w:sz w:val="24"/>
          <w:szCs w:val="24"/>
        </w:rPr>
        <w:t xml:space="preserve">Some years ago, I estimated matrices for acorn woodpeckers based on a large longitudinal data set created by Walter Koenig covering many breeding sites and individuals, to which he generously gave me access. </w:t>
      </w:r>
      <w:r w:rsidR="000914B1" w:rsidRPr="00ED7037">
        <w:rPr>
          <w:rFonts w:ascii="Times New Roman" w:hAnsi="Times New Roman" w:cs="Times New Roman"/>
          <w:sz w:val="24"/>
          <w:szCs w:val="24"/>
        </w:rPr>
        <w:t xml:space="preserve">However, there are serious issues of identification </w:t>
      </w:r>
      <w:r w:rsidR="009D5F46" w:rsidRPr="00ED7037">
        <w:rPr>
          <w:rFonts w:ascii="Times New Roman" w:hAnsi="Times New Roman" w:cs="Times New Roman"/>
          <w:sz w:val="24"/>
          <w:szCs w:val="24"/>
        </w:rPr>
        <w:t>in studies of this sort – shared genes, shared environment, and so on.</w:t>
      </w:r>
    </w:p>
    <w:p w14:paraId="53A8DED8" w14:textId="18249756" w:rsidR="00ED7037" w:rsidRDefault="00724905"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This sketch of population dynamics as it is influenced by numbers in different age-sex bins is very general. We can focus on particular theories and accounting frameworks. The Leslie matrix incorporates only demographic accounting identities, on the assumption that vital rates are independent of the numbers in the bins. This approach is based on Lotka’s equation and its precursors. It was used by Hamilton (1966) to develop his theory of how natural selection molds </w:t>
      </w:r>
      <w:r w:rsidRPr="00ED7037">
        <w:rPr>
          <w:rFonts w:ascii="Times New Roman" w:hAnsi="Times New Roman" w:cs="Times New Roman"/>
          <w:sz w:val="24"/>
          <w:szCs w:val="24"/>
        </w:rPr>
        <w:lastRenderedPageBreak/>
        <w:t xml:space="preserve">senescence, based on the idea that the force of selection against deleterious mutations would be proportional to the sensitivity of the intrinsic rate of natural increase to a perturbation in the vital rate affected by the mutation. The optimal clutch size analysis would go a step beyond this Hamilton-Lotka approach by taking into account the inter-sibling competition for parental resources and quality of average offspring as a function of the number of offspring. But there are many other kinds of effects that could be incorporated, such as those arising from density dependence if the territory is bounded. </w:t>
      </w:r>
    </w:p>
    <w:p w14:paraId="79170416" w14:textId="79E78365" w:rsidR="00242AA9" w:rsidRDefault="00242AA9" w:rsidP="005B00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Earlier I described the model of Lee (2003, 2008) which spelled out a structural theoretical model in which incremental individuals affected others not only through the classic demographic accounting identities but also through density dependence in food acquisition and dependency in kin groups and broader sharing groups, which indirectly affected fertility and mortality of all members of the broader population as well as having stronger and more focused effects on kin and sharing group members. </w:t>
      </w:r>
    </w:p>
    <w:p w14:paraId="3AD2304F" w14:textId="70C60453" w:rsidR="00ED7037" w:rsidRDefault="00724905"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 xml:space="preserve">Based on these models a specific matrix of sensitivities could be constructed. Unlike the Leslie matrix it would have no zeros because it would be filled by indirect effects operating through density, inter-age transfers, and competition for transferred resources. In this setup, genes have both direct and indirect genetic effects on reproductive fitness (Cheverud, 2003; Wolf, 2003), unlike the Lotka setup used by Hamilton in which only direct effects occur. </w:t>
      </w:r>
      <w:r w:rsidR="00242AA9">
        <w:rPr>
          <w:rFonts w:ascii="Times New Roman" w:hAnsi="Times New Roman" w:cs="Times New Roman"/>
          <w:sz w:val="24"/>
          <w:szCs w:val="24"/>
        </w:rPr>
        <w:t xml:space="preserve">However, other theories could also be considered, each bringing its own set of constraints on the elements of the matrix. It is possible that an empirical approach of this sort would have sufficient power to distinguish between different theories. </w:t>
      </w:r>
      <w:bookmarkStart w:id="1" w:name="_GoBack"/>
      <w:bookmarkEnd w:id="1"/>
    </w:p>
    <w:p w14:paraId="2C940EDB" w14:textId="77777777" w:rsidR="005B00C2" w:rsidRDefault="005B00C2" w:rsidP="005B00C2">
      <w:pPr>
        <w:spacing w:line="480" w:lineRule="auto"/>
        <w:ind w:firstLine="720"/>
        <w:rPr>
          <w:rFonts w:ascii="Times New Roman" w:hAnsi="Times New Roman" w:cs="Times New Roman"/>
          <w:sz w:val="24"/>
          <w:szCs w:val="24"/>
        </w:rPr>
      </w:pPr>
    </w:p>
    <w:p w14:paraId="470ABE53" w14:textId="77777777" w:rsidR="00ED7037" w:rsidRDefault="00ED7037" w:rsidP="005B00C2">
      <w:pPr>
        <w:spacing w:line="480" w:lineRule="auto"/>
        <w:jc w:val="center"/>
        <w:rPr>
          <w:rFonts w:ascii="Times New Roman" w:hAnsi="Times New Roman" w:cs="Times New Roman"/>
          <w:b/>
          <w:sz w:val="24"/>
          <w:szCs w:val="24"/>
        </w:rPr>
      </w:pPr>
      <w:r w:rsidRPr="00ED7037">
        <w:rPr>
          <w:rFonts w:ascii="Times New Roman" w:hAnsi="Times New Roman" w:cs="Times New Roman"/>
          <w:b/>
          <w:sz w:val="24"/>
          <w:szCs w:val="24"/>
        </w:rPr>
        <w:t>ACKNOWLEDGEMENTS</w:t>
      </w:r>
    </w:p>
    <w:p w14:paraId="02345D08" w14:textId="77777777" w:rsidR="005B00C2" w:rsidRDefault="005B00C2" w:rsidP="005B00C2">
      <w:pPr>
        <w:spacing w:line="480" w:lineRule="auto"/>
        <w:jc w:val="center"/>
        <w:rPr>
          <w:rFonts w:ascii="Times New Roman" w:hAnsi="Times New Roman" w:cs="Times New Roman"/>
          <w:b/>
          <w:sz w:val="24"/>
          <w:szCs w:val="24"/>
        </w:rPr>
      </w:pPr>
    </w:p>
    <w:p w14:paraId="2DE1BE72" w14:textId="77777777" w:rsidR="00ED7037" w:rsidRDefault="00ED7037" w:rsidP="005B00C2">
      <w:pPr>
        <w:tabs>
          <w:tab w:val="left" w:pos="7290"/>
        </w:tabs>
        <w:spacing w:line="480" w:lineRule="auto"/>
        <w:ind w:firstLine="720"/>
        <w:rPr>
          <w:rFonts w:ascii="Times New Roman" w:eastAsia="Times New Roman" w:hAnsi="Times New Roman" w:cs="Times New Roman"/>
          <w:sz w:val="24"/>
          <w:szCs w:val="24"/>
        </w:rPr>
      </w:pPr>
      <w:r w:rsidRPr="00ED7037">
        <w:rPr>
          <w:rFonts w:ascii="Times New Roman" w:eastAsia="Times New Roman" w:hAnsi="Times New Roman" w:cs="Times New Roman"/>
          <w:sz w:val="24"/>
          <w:szCs w:val="24"/>
        </w:rPr>
        <w:lastRenderedPageBreak/>
        <w:t xml:space="preserve">Lee's research for this paper was funded by NIA grant </w:t>
      </w:r>
      <w:r w:rsidRPr="00ED7037">
        <w:rPr>
          <w:rFonts w:ascii="Times New Roman" w:eastAsia="Times New Roman" w:hAnsi="Times New Roman" w:cs="Times New Roman"/>
          <w:bCs/>
          <w:sz w:val="24"/>
          <w:szCs w:val="24"/>
        </w:rPr>
        <w:t>R37-AG025247</w:t>
      </w:r>
      <w:r w:rsidRPr="00ED7037">
        <w:rPr>
          <w:rFonts w:ascii="Times New Roman" w:eastAsia="Times New Roman" w:hAnsi="Times New Roman" w:cs="Times New Roman"/>
          <w:sz w:val="24"/>
          <w:szCs w:val="24"/>
        </w:rPr>
        <w:t xml:space="preserve">.  He is grateful to his collaborators Cyrus Chu and HK Chien and has benefitted from valuable suggestions from reviewers at various stages of the preparation of this paper. </w:t>
      </w:r>
    </w:p>
    <w:p w14:paraId="4853DA48" w14:textId="77777777" w:rsidR="005B00C2" w:rsidRDefault="005B00C2" w:rsidP="005B00C2">
      <w:pPr>
        <w:tabs>
          <w:tab w:val="left" w:pos="7290"/>
        </w:tabs>
        <w:spacing w:line="480" w:lineRule="auto"/>
        <w:ind w:firstLine="720"/>
        <w:rPr>
          <w:rFonts w:ascii="Times New Roman" w:eastAsia="Times New Roman" w:hAnsi="Times New Roman" w:cs="Times New Roman"/>
          <w:sz w:val="24"/>
          <w:szCs w:val="24"/>
        </w:rPr>
      </w:pPr>
    </w:p>
    <w:p w14:paraId="53E9D5D8" w14:textId="77777777" w:rsidR="00ED7037" w:rsidRDefault="00ED7037" w:rsidP="004935AC">
      <w:pPr>
        <w:pStyle w:val="Heading1"/>
        <w:spacing w:before="0" w:line="480" w:lineRule="auto"/>
        <w:jc w:val="center"/>
        <w:rPr>
          <w:rFonts w:ascii="Times New Roman" w:hAnsi="Times New Roman" w:cs="Times New Roman"/>
          <w:b/>
          <w:color w:val="auto"/>
          <w:sz w:val="24"/>
          <w:szCs w:val="24"/>
        </w:rPr>
      </w:pPr>
      <w:r w:rsidRPr="00ED7037">
        <w:rPr>
          <w:rFonts w:ascii="Times New Roman" w:hAnsi="Times New Roman" w:cs="Times New Roman"/>
          <w:b/>
          <w:color w:val="auto"/>
          <w:sz w:val="24"/>
          <w:szCs w:val="24"/>
        </w:rPr>
        <w:t>REFERENCES</w:t>
      </w:r>
    </w:p>
    <w:p w14:paraId="4CBDA991" w14:textId="77777777" w:rsidR="005B00C2" w:rsidRPr="005B00C2" w:rsidRDefault="005B00C2" w:rsidP="005B00C2">
      <w:pPr>
        <w:spacing w:line="480" w:lineRule="auto"/>
      </w:pPr>
    </w:p>
    <w:p w14:paraId="231F014F" w14:textId="77777777" w:rsidR="00DD34E5" w:rsidRPr="00ED7037" w:rsidRDefault="00DD34E5"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Bowles, S</w:t>
      </w:r>
      <w:r w:rsidR="00F30CEB" w:rsidRPr="00ED7037">
        <w:rPr>
          <w:rFonts w:ascii="Times New Roman" w:hAnsi="Times New Roman" w:cs="Times New Roman"/>
          <w:sz w:val="24"/>
          <w:szCs w:val="24"/>
        </w:rPr>
        <w:t xml:space="preserve">amuel and Herb Gintis (2011) </w:t>
      </w:r>
      <w:r w:rsidR="00F30CEB" w:rsidRPr="00ED7037">
        <w:rPr>
          <w:rFonts w:ascii="Times New Roman" w:hAnsi="Times New Roman" w:cs="Times New Roman"/>
          <w:i/>
          <w:sz w:val="24"/>
          <w:szCs w:val="24"/>
        </w:rPr>
        <w:t>A Cooperative Species: Human Reciprocity and Its Evolution</w:t>
      </w:r>
      <w:r w:rsidR="00F30CEB" w:rsidRPr="00ED7037">
        <w:rPr>
          <w:rFonts w:ascii="Times New Roman" w:hAnsi="Times New Roman" w:cs="Times New Roman"/>
          <w:sz w:val="24"/>
          <w:szCs w:val="24"/>
        </w:rPr>
        <w:t xml:space="preserve"> (Princeton University Press, Princeton and Oxford).</w:t>
      </w:r>
    </w:p>
    <w:p w14:paraId="7782012C" w14:textId="77777777" w:rsidR="001B1C09" w:rsidRPr="00ED7037" w:rsidRDefault="001B1C09"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Charlesworth, B. (1994) </w:t>
      </w:r>
      <w:r w:rsidRPr="00ED7037">
        <w:rPr>
          <w:rFonts w:ascii="Times New Roman" w:hAnsi="Times New Roman" w:cs="Times New Roman"/>
          <w:i/>
          <w:sz w:val="24"/>
          <w:szCs w:val="24"/>
        </w:rPr>
        <w:t>Evolution in Age-Structured Populations</w:t>
      </w:r>
      <w:r w:rsidRPr="00ED7037">
        <w:rPr>
          <w:rFonts w:ascii="Times New Roman" w:hAnsi="Times New Roman" w:cs="Times New Roman"/>
          <w:sz w:val="24"/>
          <w:szCs w:val="24"/>
        </w:rPr>
        <w:t xml:space="preserve"> (Cambridge Univ. Press, Cambridge).</w:t>
      </w:r>
    </w:p>
    <w:p w14:paraId="5173EE25" w14:textId="77777777" w:rsidR="007B3CFC" w:rsidRPr="00ED7037" w:rsidRDefault="007B3CFC"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Cheverud, James M. (2003) “Evolution in a genetically heritable social environment” PNAS v100, n8:4357-4359.</w:t>
      </w:r>
    </w:p>
    <w:p w14:paraId="6783D057" w14:textId="77777777" w:rsidR="006624FB" w:rsidRPr="00ED7037" w:rsidRDefault="006624FB"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Chu, C. Y.C., and Lee, R.D. 2012. "Sexual dimorphism and sexual selection: A unified economic analysis," </w:t>
      </w:r>
      <w:r w:rsidRPr="00ED7037">
        <w:rPr>
          <w:rFonts w:ascii="Times New Roman" w:hAnsi="Times New Roman" w:cs="Times New Roman"/>
          <w:i/>
          <w:sz w:val="24"/>
          <w:szCs w:val="24"/>
        </w:rPr>
        <w:t>Theor. Popul. Biol</w:t>
      </w:r>
      <w:r w:rsidRPr="00ED7037">
        <w:rPr>
          <w:rFonts w:ascii="Times New Roman" w:hAnsi="Times New Roman" w:cs="Times New Roman"/>
          <w:sz w:val="24"/>
          <w:szCs w:val="24"/>
        </w:rPr>
        <w:t>. http://dx.doi.org/10.1016/j.tpb.2012.06.002</w:t>
      </w:r>
    </w:p>
    <w:p w14:paraId="46DC7DB6" w14:textId="77777777" w:rsidR="006624FB" w:rsidRPr="00ED7037" w:rsidRDefault="006624FB"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Chu, C.Y.C. and R.D. Lee, 2006. The Coevolution of Intergenerational Transfers and Longevity: An Optimal Life History Approach, </w:t>
      </w:r>
      <w:r w:rsidRPr="00ED7037">
        <w:rPr>
          <w:rFonts w:ascii="Times New Roman" w:hAnsi="Times New Roman" w:cs="Times New Roman"/>
          <w:i/>
          <w:sz w:val="24"/>
          <w:szCs w:val="24"/>
        </w:rPr>
        <w:t>Theor Popul Biol</w:t>
      </w:r>
      <w:r w:rsidRPr="00ED7037">
        <w:rPr>
          <w:rFonts w:ascii="Times New Roman" w:hAnsi="Times New Roman" w:cs="Times New Roman"/>
          <w:sz w:val="24"/>
          <w:szCs w:val="24"/>
        </w:rPr>
        <w:t xml:space="preserve"> 69,193-201.</w:t>
      </w:r>
    </w:p>
    <w:p w14:paraId="13CF7C5F" w14:textId="77777777" w:rsidR="006624FB" w:rsidRPr="00ED7037" w:rsidRDefault="006624FB"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Chu, C.Y.C., H-k Chien, and R. Lee, 2008. Explaining the Optimality of U-shaped Age-specific Mortality, </w:t>
      </w:r>
      <w:r w:rsidRPr="00ED7037">
        <w:rPr>
          <w:rFonts w:ascii="Times New Roman" w:hAnsi="Times New Roman" w:cs="Times New Roman"/>
          <w:i/>
          <w:sz w:val="24"/>
          <w:szCs w:val="24"/>
        </w:rPr>
        <w:t>Theor Popul Biol</w:t>
      </w:r>
      <w:r w:rsidRPr="00ED7037">
        <w:rPr>
          <w:rFonts w:ascii="Times New Roman" w:hAnsi="Times New Roman" w:cs="Times New Roman"/>
          <w:sz w:val="24"/>
          <w:szCs w:val="24"/>
        </w:rPr>
        <w:t xml:space="preserve"> 73,171-180.</w:t>
      </w:r>
    </w:p>
    <w:p w14:paraId="19E30668" w14:textId="77777777" w:rsidR="006624FB" w:rsidRPr="00ED7037" w:rsidRDefault="006624FB"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Chu, C.Y.C., H-k Chien, and R. Lee, 2010. The Evolutionary Theory of Time Preferences and Intergenerational Transfers, </w:t>
      </w:r>
      <w:r w:rsidRPr="00ED7037">
        <w:rPr>
          <w:rFonts w:ascii="Times New Roman" w:hAnsi="Times New Roman" w:cs="Times New Roman"/>
          <w:i/>
          <w:sz w:val="24"/>
          <w:szCs w:val="24"/>
        </w:rPr>
        <w:t>J Econ Behav Organ</w:t>
      </w:r>
      <w:r w:rsidRPr="00ED7037">
        <w:rPr>
          <w:rFonts w:ascii="Times New Roman" w:hAnsi="Times New Roman" w:cs="Times New Roman"/>
          <w:sz w:val="24"/>
          <w:szCs w:val="24"/>
        </w:rPr>
        <w:t>. 76:3,451-464 doi:10.1016/j.jebo.2010.09.011</w:t>
      </w:r>
    </w:p>
    <w:p w14:paraId="3579789B" w14:textId="77777777" w:rsidR="00EF480D" w:rsidRPr="00ED7037" w:rsidRDefault="00EF480D"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Chu, C. Y. and Ronald D. Lee. (2013) “On the Evolution of Intergenerational Division of Labor, Menopause and Transfers Among Adults and Offspring.” </w:t>
      </w:r>
      <w:r w:rsidRPr="00ED7037">
        <w:rPr>
          <w:rFonts w:ascii="Times New Roman" w:hAnsi="Times New Roman" w:cs="Times New Roman"/>
          <w:i/>
          <w:iCs/>
          <w:sz w:val="24"/>
          <w:szCs w:val="24"/>
        </w:rPr>
        <w:t>Journal of Theoretical Biology</w:t>
      </w:r>
      <w:r w:rsidRPr="00ED7037">
        <w:rPr>
          <w:rFonts w:ascii="Times New Roman" w:hAnsi="Times New Roman" w:cs="Times New Roman"/>
          <w:sz w:val="24"/>
          <w:szCs w:val="24"/>
        </w:rPr>
        <w:t xml:space="preserve">. 332: 171–180. </w:t>
      </w:r>
      <w:hyperlink r:id="rId10" w:history="1">
        <w:r w:rsidR="00F1788A" w:rsidRPr="00ED7037">
          <w:rPr>
            <w:rStyle w:val="Hyperlink"/>
            <w:rFonts w:ascii="Times New Roman" w:hAnsi="Times New Roman" w:cs="Times New Roman"/>
            <w:sz w:val="24"/>
            <w:szCs w:val="24"/>
          </w:rPr>
          <w:t>http://authors.elsevier.com/sd/article/S0022519313001999</w:t>
        </w:r>
      </w:hyperlink>
    </w:p>
    <w:p w14:paraId="1014AE53" w14:textId="77777777" w:rsidR="004B56E9" w:rsidRPr="00ED7037" w:rsidRDefault="004B56E9"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lastRenderedPageBreak/>
        <w:t xml:space="preserve">Clutton-Brock, T. H. (1991) </w:t>
      </w:r>
      <w:r w:rsidRPr="00ED7037">
        <w:rPr>
          <w:rFonts w:ascii="Times New Roman" w:hAnsi="Times New Roman" w:cs="Times New Roman"/>
          <w:i/>
          <w:sz w:val="24"/>
          <w:szCs w:val="24"/>
        </w:rPr>
        <w:t>The Evolution of Parental Care</w:t>
      </w:r>
      <w:r w:rsidRPr="00ED7037">
        <w:rPr>
          <w:rFonts w:ascii="Times New Roman" w:hAnsi="Times New Roman" w:cs="Times New Roman"/>
          <w:sz w:val="24"/>
          <w:szCs w:val="24"/>
        </w:rPr>
        <w:t xml:space="preserve"> (Princeton University Press, Princeton, New Jersey).</w:t>
      </w:r>
    </w:p>
    <w:p w14:paraId="04705BBB" w14:textId="77777777" w:rsidR="00F1788A" w:rsidRDefault="00F1788A"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Coall</w:t>
      </w:r>
      <w:r w:rsidR="00BF470C" w:rsidRPr="00ED7037">
        <w:rPr>
          <w:rFonts w:ascii="Times New Roman" w:hAnsi="Times New Roman" w:cs="Times New Roman"/>
          <w:sz w:val="24"/>
          <w:szCs w:val="24"/>
        </w:rPr>
        <w:t>, David A.</w:t>
      </w:r>
      <w:r w:rsidRPr="00ED7037">
        <w:rPr>
          <w:rFonts w:ascii="Times New Roman" w:hAnsi="Times New Roman" w:cs="Times New Roman"/>
          <w:sz w:val="24"/>
          <w:szCs w:val="24"/>
        </w:rPr>
        <w:t xml:space="preserve"> and </w:t>
      </w:r>
      <w:r w:rsidR="00BF470C" w:rsidRPr="00ED7037">
        <w:rPr>
          <w:rFonts w:ascii="Times New Roman" w:hAnsi="Times New Roman" w:cs="Times New Roman"/>
          <w:sz w:val="24"/>
          <w:szCs w:val="24"/>
        </w:rPr>
        <w:t xml:space="preserve">Ralph </w:t>
      </w:r>
      <w:r w:rsidRPr="00ED7037">
        <w:rPr>
          <w:rFonts w:ascii="Times New Roman" w:hAnsi="Times New Roman" w:cs="Times New Roman"/>
          <w:sz w:val="24"/>
          <w:szCs w:val="24"/>
        </w:rPr>
        <w:t>Hertwig</w:t>
      </w:r>
      <w:r w:rsidR="00BF470C" w:rsidRPr="00ED7037">
        <w:rPr>
          <w:rFonts w:ascii="Times New Roman" w:hAnsi="Times New Roman" w:cs="Times New Roman"/>
          <w:sz w:val="24"/>
          <w:szCs w:val="24"/>
        </w:rPr>
        <w:t xml:space="preserve"> (2009</w:t>
      </w:r>
      <w:r w:rsidRPr="00ED7037">
        <w:rPr>
          <w:rFonts w:ascii="Times New Roman" w:hAnsi="Times New Roman" w:cs="Times New Roman"/>
          <w:sz w:val="24"/>
          <w:szCs w:val="24"/>
        </w:rPr>
        <w:t xml:space="preserve">) “Grandparental Investment: Past, Present, and Future”, </w:t>
      </w:r>
      <w:r w:rsidRPr="00ED7037">
        <w:rPr>
          <w:rFonts w:ascii="Times New Roman" w:hAnsi="Times New Roman" w:cs="Times New Roman"/>
          <w:i/>
          <w:iCs/>
          <w:sz w:val="24"/>
          <w:szCs w:val="24"/>
        </w:rPr>
        <w:t xml:space="preserve">Behavioral and Brain Sciences. </w:t>
      </w:r>
      <w:r w:rsidRPr="00ED7037">
        <w:rPr>
          <w:rFonts w:ascii="Times New Roman" w:hAnsi="Times New Roman" w:cs="Times New Roman"/>
          <w:sz w:val="24"/>
          <w:szCs w:val="24"/>
        </w:rPr>
        <w:t>33(1) pp. 31-32.</w:t>
      </w:r>
    </w:p>
    <w:p w14:paraId="5C53949B" w14:textId="659B8D9B" w:rsidR="003D6BA9" w:rsidRPr="00ED7037" w:rsidRDefault="003D6BA9" w:rsidP="005B00C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Creel, S. and Creel, N.M. (2002) </w:t>
      </w:r>
      <w:r w:rsidRPr="006A064D">
        <w:rPr>
          <w:rFonts w:ascii="Times New Roman" w:hAnsi="Times New Roman" w:cs="Times New Roman"/>
          <w:i/>
          <w:sz w:val="24"/>
          <w:szCs w:val="24"/>
        </w:rPr>
        <w:t>The African Wild Dog</w:t>
      </w:r>
      <w:r>
        <w:rPr>
          <w:rFonts w:ascii="Times New Roman" w:hAnsi="Times New Roman" w:cs="Times New Roman"/>
          <w:sz w:val="24"/>
          <w:szCs w:val="24"/>
        </w:rPr>
        <w:t xml:space="preserve"> (Princeton, Princeton University Press)</w:t>
      </w:r>
    </w:p>
    <w:p w14:paraId="657BC389" w14:textId="77777777" w:rsidR="006624FB" w:rsidRPr="00ED7037" w:rsidRDefault="006624FB"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Gurven, M., 2004. To give and to give not: The behavioral ecology of human food transfers. </w:t>
      </w:r>
      <w:r w:rsidRPr="00ED7037">
        <w:rPr>
          <w:rFonts w:ascii="Times New Roman" w:hAnsi="Times New Roman" w:cs="Times New Roman"/>
          <w:i/>
          <w:sz w:val="24"/>
          <w:szCs w:val="24"/>
        </w:rPr>
        <w:t>Behavioral and Brain Sciences</w:t>
      </w:r>
      <w:r w:rsidRPr="00ED7037">
        <w:rPr>
          <w:rFonts w:ascii="Times New Roman" w:hAnsi="Times New Roman" w:cs="Times New Roman"/>
          <w:sz w:val="24"/>
          <w:szCs w:val="24"/>
        </w:rPr>
        <w:t xml:space="preserve"> 27(4):543-583.</w:t>
      </w:r>
    </w:p>
    <w:p w14:paraId="58095E39" w14:textId="77777777" w:rsidR="00011DCB" w:rsidRPr="00ED7037" w:rsidRDefault="00011DCB"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Gurven, M and H Kaplan (2007) “Longevity Among Hunter-Gatherers: A Cross-Cultural Examination” </w:t>
      </w:r>
      <w:r w:rsidRPr="00ED7037">
        <w:rPr>
          <w:rFonts w:ascii="Times New Roman" w:hAnsi="Times New Roman" w:cs="Times New Roman"/>
          <w:i/>
          <w:sz w:val="24"/>
          <w:szCs w:val="24"/>
        </w:rPr>
        <w:t>Population and Development Review</w:t>
      </w:r>
      <w:r w:rsidRPr="00ED7037">
        <w:rPr>
          <w:rFonts w:ascii="Times New Roman" w:hAnsi="Times New Roman" w:cs="Times New Roman"/>
          <w:sz w:val="24"/>
          <w:szCs w:val="24"/>
        </w:rPr>
        <w:t xml:space="preserve"> 33(2):321-365.</w:t>
      </w:r>
    </w:p>
    <w:p w14:paraId="7A70896B" w14:textId="77777777" w:rsidR="006624FB" w:rsidRPr="00ED7037" w:rsidRDefault="006624FB"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Hamilton, W.E., 1966. The Molding of Senescence by Natural Selection. </w:t>
      </w:r>
      <w:r w:rsidRPr="00ED7037">
        <w:rPr>
          <w:rFonts w:ascii="Times New Roman" w:hAnsi="Times New Roman" w:cs="Times New Roman"/>
          <w:i/>
          <w:sz w:val="24"/>
          <w:szCs w:val="24"/>
        </w:rPr>
        <w:t>Theor Popul Biol</w:t>
      </w:r>
      <w:r w:rsidRPr="00ED7037">
        <w:rPr>
          <w:rFonts w:ascii="Times New Roman" w:hAnsi="Times New Roman" w:cs="Times New Roman"/>
          <w:sz w:val="24"/>
          <w:szCs w:val="24"/>
        </w:rPr>
        <w:t xml:space="preserve"> 12,12-45.</w:t>
      </w:r>
    </w:p>
    <w:p w14:paraId="4A54D079" w14:textId="77777777" w:rsidR="006624FB" w:rsidRPr="00ED7037" w:rsidRDefault="006624FB"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Hill, K. and A. Hurtado, 2009. Cooperative breeding in South American hunter–gatherers, </w:t>
      </w:r>
      <w:r w:rsidRPr="00ED7037">
        <w:rPr>
          <w:rFonts w:ascii="Times New Roman" w:hAnsi="Times New Roman" w:cs="Times New Roman"/>
          <w:i/>
          <w:sz w:val="24"/>
          <w:szCs w:val="24"/>
        </w:rPr>
        <w:t xml:space="preserve">Proc of the Royal Society </w:t>
      </w:r>
      <w:r w:rsidRPr="00ED7037">
        <w:rPr>
          <w:rFonts w:ascii="Times New Roman" w:hAnsi="Times New Roman" w:cs="Times New Roman"/>
          <w:sz w:val="24"/>
          <w:szCs w:val="24"/>
        </w:rPr>
        <w:t>276(1674): 3863-3870. doi: 10.1098/rspb.2009..</w:t>
      </w:r>
    </w:p>
    <w:p w14:paraId="32CE7C83" w14:textId="77777777" w:rsidR="006624FB" w:rsidRDefault="006624FB"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Hill, K. and Hurtado, M.A. 1996. </w:t>
      </w:r>
      <w:r w:rsidRPr="00ED7037">
        <w:rPr>
          <w:rFonts w:ascii="Times New Roman" w:hAnsi="Times New Roman" w:cs="Times New Roman"/>
          <w:i/>
          <w:sz w:val="24"/>
          <w:szCs w:val="24"/>
        </w:rPr>
        <w:t>Ache Life History</w:t>
      </w:r>
      <w:r w:rsidRPr="00ED7037">
        <w:rPr>
          <w:rFonts w:ascii="Times New Roman" w:hAnsi="Times New Roman" w:cs="Times New Roman"/>
          <w:sz w:val="24"/>
          <w:szCs w:val="24"/>
        </w:rPr>
        <w:t>. Aldine de Gruyter, New York.</w:t>
      </w:r>
    </w:p>
    <w:p w14:paraId="3AFC154F" w14:textId="098829D4" w:rsidR="006A064D" w:rsidRPr="00ED7037" w:rsidRDefault="006A064D" w:rsidP="005B00C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Hrdy, S.B. (2009) </w:t>
      </w:r>
      <w:r w:rsidRPr="006A064D">
        <w:rPr>
          <w:rFonts w:ascii="Times New Roman" w:hAnsi="Times New Roman" w:cs="Times New Roman"/>
          <w:i/>
          <w:sz w:val="24"/>
          <w:szCs w:val="24"/>
        </w:rPr>
        <w:t>Mothers and Others</w:t>
      </w:r>
      <w:r>
        <w:rPr>
          <w:rFonts w:ascii="Times New Roman" w:hAnsi="Times New Roman" w:cs="Times New Roman"/>
          <w:sz w:val="24"/>
          <w:szCs w:val="24"/>
        </w:rPr>
        <w:t xml:space="preserve"> (Harvard University Press, Cambridge MA).</w:t>
      </w:r>
    </w:p>
    <w:p w14:paraId="368B7D2A" w14:textId="77777777" w:rsidR="006624FB" w:rsidRPr="00ED7037" w:rsidRDefault="006624FB"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Howell, N. 2010. </w:t>
      </w:r>
      <w:r w:rsidRPr="00ED7037">
        <w:rPr>
          <w:rFonts w:ascii="Times New Roman" w:hAnsi="Times New Roman" w:cs="Times New Roman"/>
          <w:i/>
          <w:sz w:val="24"/>
          <w:szCs w:val="24"/>
        </w:rPr>
        <w:t>Life histories of the Dobe !Kung</w:t>
      </w:r>
      <w:r w:rsidRPr="00ED7037">
        <w:rPr>
          <w:rFonts w:ascii="Times New Roman" w:hAnsi="Times New Roman" w:cs="Times New Roman"/>
          <w:sz w:val="24"/>
          <w:szCs w:val="24"/>
        </w:rPr>
        <w:t>, Berkeley: University of California Press.</w:t>
      </w:r>
    </w:p>
    <w:p w14:paraId="204D8A5A" w14:textId="77777777" w:rsidR="006624FB" w:rsidRDefault="006624FB"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Kaplan, H.S., Robson, A.J. 2002. The emergence of humans: The coevolution of intelligence and longevity with intergenerational transfers. </w:t>
      </w:r>
      <w:r w:rsidRPr="00ED7037">
        <w:rPr>
          <w:rFonts w:ascii="Times New Roman" w:hAnsi="Times New Roman" w:cs="Times New Roman"/>
          <w:i/>
          <w:sz w:val="24"/>
          <w:szCs w:val="24"/>
        </w:rPr>
        <w:t>Proc. Natl. Acad. Sci.</w:t>
      </w:r>
      <w:r w:rsidRPr="00ED7037">
        <w:rPr>
          <w:rFonts w:ascii="Times New Roman" w:hAnsi="Times New Roman" w:cs="Times New Roman"/>
          <w:sz w:val="24"/>
          <w:szCs w:val="24"/>
        </w:rPr>
        <w:t xml:space="preserve"> U.S.A. 99, 10221-10226.</w:t>
      </w:r>
    </w:p>
    <w:p w14:paraId="7F1EEB7B" w14:textId="7CB4F65C" w:rsidR="003D6BA9" w:rsidRPr="00ED7037" w:rsidRDefault="003D6BA9" w:rsidP="005B00C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Koenig, W.D. and Mumme, R.L. (1987) </w:t>
      </w:r>
      <w:r w:rsidRPr="003D6BA9">
        <w:rPr>
          <w:rFonts w:ascii="Times New Roman" w:hAnsi="Times New Roman" w:cs="Times New Roman"/>
          <w:i/>
          <w:sz w:val="24"/>
          <w:szCs w:val="24"/>
        </w:rPr>
        <w:t>Population Ecology of the Cooperatively Breeding Woodpecker</w:t>
      </w:r>
      <w:r>
        <w:rPr>
          <w:rFonts w:ascii="Times New Roman" w:hAnsi="Times New Roman" w:cs="Times New Roman"/>
          <w:sz w:val="24"/>
          <w:szCs w:val="24"/>
        </w:rPr>
        <w:t xml:space="preserve"> (Princeton, Princeton University Press). </w:t>
      </w:r>
    </w:p>
    <w:p w14:paraId="59C16D38" w14:textId="77777777" w:rsidR="00EF480D" w:rsidRPr="00ED7037" w:rsidRDefault="00EF480D" w:rsidP="005B00C2">
      <w:pPr>
        <w:autoSpaceDE w:val="0"/>
        <w:autoSpaceDN w:val="0"/>
        <w:adjustRightInd w:val="0"/>
        <w:spacing w:line="480" w:lineRule="auto"/>
        <w:ind w:left="720" w:hanging="720"/>
        <w:rPr>
          <w:rFonts w:ascii="Times New Roman" w:eastAsia="Times New Roman" w:hAnsi="Times New Roman" w:cs="Times New Roman"/>
          <w:sz w:val="24"/>
          <w:szCs w:val="24"/>
        </w:rPr>
      </w:pPr>
      <w:r w:rsidRPr="00ED7037">
        <w:rPr>
          <w:rFonts w:ascii="Times New Roman" w:eastAsia="Times New Roman" w:hAnsi="Times New Roman" w:cs="Times New Roman"/>
          <w:sz w:val="24"/>
          <w:szCs w:val="24"/>
        </w:rPr>
        <w:t xml:space="preserve">Lee, Ronald (1994) “The Formal Demography of Population Aging, Transfers, and the Economic Life cycle,” in L. Martin and S. Preston (eds.) </w:t>
      </w:r>
      <w:r w:rsidRPr="00ED7037">
        <w:rPr>
          <w:rFonts w:ascii="Times New Roman" w:eastAsia="Times New Roman" w:hAnsi="Times New Roman" w:cs="Times New Roman"/>
          <w:i/>
          <w:sz w:val="24"/>
          <w:szCs w:val="24"/>
        </w:rPr>
        <w:t xml:space="preserve">The Demography of Aging </w:t>
      </w:r>
      <w:r w:rsidRPr="00ED7037">
        <w:rPr>
          <w:rFonts w:ascii="Times New Roman" w:eastAsia="Times New Roman" w:hAnsi="Times New Roman" w:cs="Times New Roman"/>
          <w:sz w:val="24"/>
          <w:szCs w:val="24"/>
        </w:rPr>
        <w:t>(National Academy Press, Washington, D.C.), pp. 8–49.</w:t>
      </w:r>
    </w:p>
    <w:p w14:paraId="6C87E4F8" w14:textId="77777777" w:rsidR="00EF480D" w:rsidRPr="00ED7037" w:rsidRDefault="00EF480D" w:rsidP="005B00C2">
      <w:pPr>
        <w:autoSpaceDE w:val="0"/>
        <w:autoSpaceDN w:val="0"/>
        <w:adjustRightInd w:val="0"/>
        <w:spacing w:line="480" w:lineRule="auto"/>
        <w:ind w:left="720" w:hanging="720"/>
        <w:rPr>
          <w:rFonts w:ascii="Times New Roman" w:eastAsia="Times New Roman" w:hAnsi="Times New Roman" w:cs="Times New Roman"/>
          <w:sz w:val="24"/>
          <w:szCs w:val="24"/>
        </w:rPr>
      </w:pPr>
      <w:r w:rsidRPr="00ED7037">
        <w:rPr>
          <w:rFonts w:ascii="Times New Roman" w:eastAsia="Times New Roman" w:hAnsi="Times New Roman" w:cs="Times New Roman"/>
          <w:sz w:val="24"/>
          <w:szCs w:val="24"/>
        </w:rPr>
        <w:lastRenderedPageBreak/>
        <w:t xml:space="preserve">Lee, Ronald (2003) “Rethinking the Evolutionary Theory of Aging: Transfers, Not Births, Shape Senescence in Social Species,” </w:t>
      </w:r>
      <w:r w:rsidRPr="00ED7037">
        <w:rPr>
          <w:rFonts w:ascii="Times New Roman" w:eastAsia="Times New Roman" w:hAnsi="Times New Roman" w:cs="Times New Roman"/>
          <w:i/>
          <w:sz w:val="24"/>
          <w:szCs w:val="24"/>
        </w:rPr>
        <w:t>Proceedings of the National Academy of Sciences</w:t>
      </w:r>
      <w:r w:rsidRPr="00ED7037">
        <w:rPr>
          <w:rFonts w:ascii="Times New Roman" w:eastAsia="Times New Roman" w:hAnsi="Times New Roman" w:cs="Times New Roman"/>
          <w:sz w:val="24"/>
          <w:szCs w:val="24"/>
        </w:rPr>
        <w:t xml:space="preserve"> (August 5) v.100 n.16, pp. 9637-9642.</w:t>
      </w:r>
    </w:p>
    <w:p w14:paraId="3467DFF3" w14:textId="77777777" w:rsidR="00EF480D" w:rsidRPr="00ED7037" w:rsidRDefault="00EF480D" w:rsidP="005B00C2">
      <w:pPr>
        <w:autoSpaceDE w:val="0"/>
        <w:autoSpaceDN w:val="0"/>
        <w:adjustRightInd w:val="0"/>
        <w:spacing w:line="480" w:lineRule="auto"/>
        <w:ind w:left="720" w:hanging="720"/>
        <w:rPr>
          <w:rFonts w:ascii="Times New Roman" w:eastAsia="Times New Roman" w:hAnsi="Times New Roman" w:cs="Times New Roman"/>
          <w:sz w:val="24"/>
          <w:szCs w:val="24"/>
        </w:rPr>
      </w:pPr>
      <w:r w:rsidRPr="00ED7037">
        <w:rPr>
          <w:rFonts w:ascii="Times New Roman" w:eastAsia="Times New Roman" w:hAnsi="Times New Roman" w:cs="Times New Roman"/>
          <w:sz w:val="24"/>
          <w:szCs w:val="24"/>
        </w:rPr>
        <w:t xml:space="preserve">Lee, Ronald (2008) “Sociality, Selection and Survival: Simulated Evolution of Mortality with Intergenerational Transfers and Food Sharing,” </w:t>
      </w:r>
      <w:r w:rsidRPr="00ED7037">
        <w:rPr>
          <w:rFonts w:ascii="Times New Roman" w:eastAsia="Times New Roman" w:hAnsi="Times New Roman" w:cs="Times New Roman"/>
          <w:i/>
          <w:sz w:val="24"/>
          <w:szCs w:val="24"/>
        </w:rPr>
        <w:t>Proceedings of the National Academy of Sciences</w:t>
      </w:r>
      <w:r w:rsidRPr="00ED7037">
        <w:rPr>
          <w:rFonts w:ascii="Times New Roman" w:eastAsia="Times New Roman" w:hAnsi="Times New Roman" w:cs="Times New Roman"/>
          <w:sz w:val="24"/>
          <w:szCs w:val="24"/>
        </w:rPr>
        <w:t>.</w:t>
      </w:r>
    </w:p>
    <w:p w14:paraId="10074FD0" w14:textId="77777777" w:rsidR="006E3E22" w:rsidRPr="00ED7037" w:rsidRDefault="006E3E22" w:rsidP="005B00C2">
      <w:pPr>
        <w:autoSpaceDE w:val="0"/>
        <w:autoSpaceDN w:val="0"/>
        <w:adjustRightInd w:val="0"/>
        <w:spacing w:line="480" w:lineRule="auto"/>
        <w:ind w:left="720" w:hanging="720"/>
        <w:rPr>
          <w:rFonts w:ascii="Times New Roman" w:eastAsia="Times New Roman" w:hAnsi="Times New Roman" w:cs="Times New Roman"/>
          <w:sz w:val="24"/>
          <w:szCs w:val="24"/>
        </w:rPr>
      </w:pPr>
      <w:r w:rsidRPr="00ED7037">
        <w:rPr>
          <w:rFonts w:ascii="Times New Roman" w:eastAsia="Times New Roman" w:hAnsi="Times New Roman" w:cs="Times New Roman"/>
          <w:sz w:val="24"/>
          <w:szCs w:val="24"/>
        </w:rPr>
        <w:t>Lee, Ronald and Carl Boe (2007) “Intergenerational Transfers, Life Histories and the Evolution of Sociality” paper presented at the Workshop on Sociality and Longevity, Azores, June 2007.</w:t>
      </w:r>
    </w:p>
    <w:p w14:paraId="038D8C93" w14:textId="77777777" w:rsidR="00EF480D" w:rsidRPr="00ED7037" w:rsidRDefault="00EF480D" w:rsidP="005B00C2">
      <w:pPr>
        <w:autoSpaceDE w:val="0"/>
        <w:autoSpaceDN w:val="0"/>
        <w:adjustRightInd w:val="0"/>
        <w:spacing w:line="480" w:lineRule="auto"/>
        <w:ind w:left="720" w:hanging="720"/>
        <w:rPr>
          <w:rFonts w:ascii="Times New Roman" w:eastAsia="Times New Roman" w:hAnsi="Times New Roman" w:cs="Times New Roman"/>
          <w:sz w:val="24"/>
          <w:szCs w:val="24"/>
        </w:rPr>
      </w:pPr>
      <w:r w:rsidRPr="00ED7037">
        <w:rPr>
          <w:rFonts w:ascii="Times New Roman" w:eastAsia="Times New Roman" w:hAnsi="Times New Roman" w:cs="Times New Roman"/>
          <w:sz w:val="24"/>
          <w:szCs w:val="24"/>
        </w:rPr>
        <w:t xml:space="preserve">Lee, Ronald and C.Y. Chu (2012) “The Evolution of Transfers and Life Histories,” </w:t>
      </w:r>
      <w:r w:rsidRPr="00ED7037">
        <w:rPr>
          <w:rFonts w:ascii="Times New Roman" w:eastAsia="Times New Roman" w:hAnsi="Times New Roman" w:cs="Times New Roman"/>
          <w:i/>
          <w:iCs/>
          <w:sz w:val="24"/>
          <w:szCs w:val="24"/>
        </w:rPr>
        <w:t>Experimental Gerentology</w:t>
      </w:r>
      <w:r w:rsidRPr="00ED7037">
        <w:rPr>
          <w:rFonts w:ascii="Times New Roman" w:eastAsia="Times New Roman" w:hAnsi="Times New Roman" w:cs="Times New Roman"/>
          <w:sz w:val="24"/>
          <w:szCs w:val="24"/>
        </w:rPr>
        <w:t xml:space="preserve"> (October) v.47 n.10, pp. 803-806.</w:t>
      </w:r>
    </w:p>
    <w:p w14:paraId="685684BE" w14:textId="77777777" w:rsidR="00EF480D" w:rsidRPr="00ED7037" w:rsidRDefault="00EF480D"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Lee, Ronald, Hillard Kaplan, and Karen L. Kramer (2002) “Children and Elderly in the Economic Life Cycle of the Household: A Comparative Study of Three Groups of Horticulturalists and Hunter Gatherers,” paper presented at the Annual Meeting of the Population Association of America, May 9-11, 2002 in Atlanta, Georgia.</w:t>
      </w:r>
    </w:p>
    <w:p w14:paraId="5A2F66B5" w14:textId="77777777" w:rsidR="001B1C09" w:rsidRPr="00ED7037" w:rsidRDefault="001B1C09"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Lee, Ronald and Karen Kramer (2002) “Children’s Economic Roles in the Maya Family Life Cycle: Cain, Caldwell, and Chayanov Revisited,” </w:t>
      </w:r>
      <w:r w:rsidRPr="00ED7037">
        <w:rPr>
          <w:rFonts w:ascii="Times New Roman" w:hAnsi="Times New Roman" w:cs="Times New Roman"/>
          <w:i/>
          <w:sz w:val="24"/>
          <w:szCs w:val="24"/>
        </w:rPr>
        <w:t>Population and</w:t>
      </w:r>
      <w:r w:rsidRPr="00ED7037">
        <w:rPr>
          <w:rFonts w:ascii="Times New Roman" w:hAnsi="Times New Roman" w:cs="Times New Roman"/>
          <w:sz w:val="24"/>
          <w:szCs w:val="24"/>
        </w:rPr>
        <w:t xml:space="preserve"> </w:t>
      </w:r>
      <w:r w:rsidRPr="00ED7037">
        <w:rPr>
          <w:rFonts w:ascii="Times New Roman" w:hAnsi="Times New Roman" w:cs="Times New Roman"/>
          <w:i/>
          <w:sz w:val="24"/>
          <w:szCs w:val="24"/>
        </w:rPr>
        <w:t>Development Review</w:t>
      </w:r>
      <w:r w:rsidRPr="00ED7037">
        <w:rPr>
          <w:rFonts w:ascii="Times New Roman" w:hAnsi="Times New Roman" w:cs="Times New Roman"/>
          <w:sz w:val="24"/>
          <w:szCs w:val="24"/>
        </w:rPr>
        <w:t>, 28 (3):475-499 (September 2002).</w:t>
      </w:r>
    </w:p>
    <w:p w14:paraId="678406FE" w14:textId="77777777" w:rsidR="006624FB" w:rsidRPr="00ED7037" w:rsidRDefault="006624FB"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Levitis, D.A. 2009. </w:t>
      </w:r>
      <w:r w:rsidRPr="00ED7037">
        <w:rPr>
          <w:rFonts w:ascii="Times New Roman" w:hAnsi="Times New Roman" w:cs="Times New Roman"/>
          <w:i/>
          <w:sz w:val="24"/>
          <w:szCs w:val="24"/>
        </w:rPr>
        <w:t>Post-Fertile Survival: The Evolution of a Demographic Anomaly</w:t>
      </w:r>
      <w:r w:rsidRPr="00ED7037">
        <w:rPr>
          <w:rFonts w:ascii="Times New Roman" w:hAnsi="Times New Roman" w:cs="Times New Roman"/>
          <w:sz w:val="24"/>
          <w:szCs w:val="24"/>
        </w:rPr>
        <w:t>. Dissertation, Integrative Biology, University of California at Berkeley.</w:t>
      </w:r>
    </w:p>
    <w:p w14:paraId="4F0D24ED" w14:textId="77777777" w:rsidR="006624FB" w:rsidRPr="00ED7037" w:rsidRDefault="006624FB"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Nowak, Martin A. (2011) </w:t>
      </w:r>
      <w:r w:rsidRPr="00ED7037">
        <w:rPr>
          <w:rFonts w:ascii="Times New Roman" w:hAnsi="Times New Roman" w:cs="Times New Roman"/>
          <w:i/>
          <w:sz w:val="24"/>
          <w:szCs w:val="24"/>
        </w:rPr>
        <w:t>Super Cooperators: Altruism, Evolution, and Why We Need Each Other to Succeed</w:t>
      </w:r>
      <w:r w:rsidRPr="00ED7037">
        <w:rPr>
          <w:rFonts w:ascii="Times New Roman" w:hAnsi="Times New Roman" w:cs="Times New Roman"/>
          <w:sz w:val="24"/>
          <w:szCs w:val="24"/>
        </w:rPr>
        <w:t xml:space="preserve"> (Free Press, Simon and Schuster Inc., NY).</w:t>
      </w:r>
    </w:p>
    <w:p w14:paraId="464E6C18" w14:textId="77777777" w:rsidR="00693403" w:rsidRPr="00ED7037" w:rsidRDefault="00693403"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 xml:space="preserve">Sear, R. &amp; Mace, R. (2008) Who keeps children alive? A review of the effects of kin on child survival. </w:t>
      </w:r>
      <w:r w:rsidRPr="00ED7037">
        <w:rPr>
          <w:rFonts w:ascii="Times New Roman" w:hAnsi="Times New Roman" w:cs="Times New Roman"/>
          <w:i/>
          <w:iCs/>
          <w:sz w:val="24"/>
          <w:szCs w:val="24"/>
        </w:rPr>
        <w:t xml:space="preserve">Evolution and Human Behavior </w:t>
      </w:r>
      <w:r w:rsidRPr="00ED7037">
        <w:rPr>
          <w:rFonts w:ascii="Times New Roman" w:hAnsi="Times New Roman" w:cs="Times New Roman"/>
          <w:sz w:val="24"/>
          <w:szCs w:val="24"/>
        </w:rPr>
        <w:t>29:1–18.</w:t>
      </w:r>
    </w:p>
    <w:p w14:paraId="49959FF2" w14:textId="77777777" w:rsidR="006624FB" w:rsidRDefault="006624FB"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lastRenderedPageBreak/>
        <w:t xml:space="preserve">Stearns, </w:t>
      </w:r>
      <w:r w:rsidRPr="00ED7037">
        <w:rPr>
          <w:rFonts w:ascii="Times New Roman" w:hAnsi="Times New Roman" w:cs="Times New Roman"/>
          <w:i/>
          <w:sz w:val="24"/>
          <w:szCs w:val="24"/>
        </w:rPr>
        <w:t>The Evolution of Life Histories</w:t>
      </w:r>
      <w:r w:rsidRPr="00ED7037">
        <w:rPr>
          <w:rFonts w:ascii="Times New Roman" w:hAnsi="Times New Roman" w:cs="Times New Roman"/>
          <w:sz w:val="24"/>
          <w:szCs w:val="24"/>
        </w:rPr>
        <w:t>, 1992:80.</w:t>
      </w:r>
    </w:p>
    <w:p w14:paraId="36540F27" w14:textId="7DD6A7C5" w:rsidR="004935AC" w:rsidRPr="00ED7037" w:rsidRDefault="004935AC" w:rsidP="005B00C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Wachter, K.W. (2014)  “</w:t>
      </w:r>
      <w:r w:rsidRPr="004935AC">
        <w:rPr>
          <w:rFonts w:ascii="Times New Roman" w:hAnsi="Times New Roman" w:cs="Times New Roman"/>
          <w:sz w:val="24"/>
          <w:szCs w:val="24"/>
        </w:rPr>
        <w:t>Alleles, Mortality Schedules, and the Evolutionary Theory of Senescence</w:t>
      </w:r>
      <w:r>
        <w:rPr>
          <w:rFonts w:ascii="Times New Roman" w:hAnsi="Times New Roman" w:cs="Times New Roman"/>
          <w:sz w:val="24"/>
          <w:szCs w:val="24"/>
        </w:rPr>
        <w:t>” in this volume.</w:t>
      </w:r>
    </w:p>
    <w:p w14:paraId="0C25EED8" w14:textId="77777777" w:rsidR="007B3CFC" w:rsidRPr="00ED7037" w:rsidRDefault="007B3CFC" w:rsidP="005B00C2">
      <w:pPr>
        <w:spacing w:line="480" w:lineRule="auto"/>
        <w:ind w:left="720" w:hanging="720"/>
        <w:rPr>
          <w:rFonts w:ascii="Times New Roman" w:hAnsi="Times New Roman" w:cs="Times New Roman"/>
          <w:sz w:val="24"/>
          <w:szCs w:val="24"/>
        </w:rPr>
      </w:pPr>
      <w:r w:rsidRPr="00ED7037">
        <w:rPr>
          <w:rFonts w:ascii="Times New Roman" w:hAnsi="Times New Roman" w:cs="Times New Roman"/>
          <w:sz w:val="24"/>
          <w:szCs w:val="24"/>
        </w:rPr>
        <w:t>Wolf, J. B., E. Brodie, J. Cheverud, A. Moore and M. Wade (</w:t>
      </w:r>
      <w:r w:rsidR="000304E4" w:rsidRPr="00ED7037">
        <w:rPr>
          <w:rFonts w:ascii="Times New Roman" w:hAnsi="Times New Roman" w:cs="Times New Roman"/>
          <w:sz w:val="24"/>
          <w:szCs w:val="24"/>
        </w:rPr>
        <w:t xml:space="preserve">1998) “Evolutionary Consequences of Indirect Genetic Effects” </w:t>
      </w:r>
      <w:r w:rsidR="000304E4" w:rsidRPr="00ED7037">
        <w:rPr>
          <w:rFonts w:ascii="Times New Roman" w:hAnsi="Times New Roman" w:cs="Times New Roman"/>
          <w:i/>
          <w:sz w:val="24"/>
          <w:szCs w:val="24"/>
        </w:rPr>
        <w:t>Tree</w:t>
      </w:r>
      <w:r w:rsidR="000304E4" w:rsidRPr="00ED7037">
        <w:rPr>
          <w:rFonts w:ascii="Times New Roman" w:hAnsi="Times New Roman" w:cs="Times New Roman"/>
          <w:sz w:val="24"/>
          <w:szCs w:val="24"/>
        </w:rPr>
        <w:t xml:space="preserve"> v.13, n2: 64-69.</w:t>
      </w:r>
    </w:p>
    <w:p w14:paraId="26488579" w14:textId="77777777" w:rsidR="00CB6836" w:rsidRPr="00ED7037" w:rsidRDefault="00CB6836"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br w:type="page"/>
      </w:r>
    </w:p>
    <w:p w14:paraId="473544DB" w14:textId="77777777" w:rsidR="00CB6836" w:rsidRPr="00ED7037" w:rsidRDefault="00CB6836" w:rsidP="005B00C2">
      <w:pPr>
        <w:spacing w:line="480" w:lineRule="auto"/>
        <w:ind w:firstLine="720"/>
        <w:rPr>
          <w:rFonts w:ascii="Times New Roman" w:hAnsi="Times New Roman" w:cs="Times New Roman"/>
          <w:sz w:val="24"/>
          <w:szCs w:val="24"/>
        </w:rPr>
      </w:pPr>
      <w:commentRangeStart w:id="2"/>
      <w:r w:rsidRPr="00ED7037">
        <w:rPr>
          <w:rFonts w:ascii="Times New Roman" w:hAnsi="Times New Roman" w:cs="Times New Roman"/>
          <w:sz w:val="24"/>
          <w:szCs w:val="24"/>
        </w:rPr>
        <w:lastRenderedPageBreak/>
        <w:t>Figure 1.  Comparison of actual mortality schedules for Ache and historical Sweden</w:t>
      </w:r>
      <w:r w:rsidRPr="00ED7037">
        <w:rPr>
          <w:rFonts w:ascii="Times New Roman" w:hAnsi="Times New Roman" w:cs="Times New Roman"/>
          <w:sz w:val="24"/>
          <w:szCs w:val="24"/>
        </w:rPr>
        <w:br/>
        <w:t>with those predicted by force of selection for Hamilton theory and theory including transfers.</w:t>
      </w:r>
      <w:commentRangeEnd w:id="2"/>
      <w:r w:rsidR="005B00C2">
        <w:rPr>
          <w:rStyle w:val="CommentReference"/>
        </w:rPr>
        <w:commentReference w:id="2"/>
      </w:r>
    </w:p>
    <w:p w14:paraId="619F4D7D" w14:textId="77777777" w:rsidR="00CB6836" w:rsidRPr="00ED7037" w:rsidRDefault="00CB6836" w:rsidP="005B00C2">
      <w:pPr>
        <w:spacing w:line="480" w:lineRule="auto"/>
        <w:ind w:firstLine="720"/>
        <w:rPr>
          <w:rFonts w:ascii="Times New Roman" w:hAnsi="Times New Roman" w:cs="Times New Roman"/>
          <w:sz w:val="24"/>
          <w:szCs w:val="24"/>
        </w:rPr>
      </w:pPr>
      <w:r w:rsidRPr="00ED7037">
        <w:rPr>
          <w:rFonts w:ascii="Times New Roman" w:hAnsi="Times New Roman" w:cs="Times New Roman"/>
          <w:noProof/>
          <w:sz w:val="24"/>
          <w:szCs w:val="24"/>
        </w:rPr>
        <w:drawing>
          <wp:inline distT="0" distB="0" distL="0" distR="0" wp14:anchorId="0EDD2CE0" wp14:editId="560F5694">
            <wp:extent cx="4530725" cy="4525963"/>
            <wp:effectExtent l="0" t="0" r="3175" b="8255"/>
            <wp:docPr id="45059" name="Picture 3" descr="fig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9" name="Picture 3" descr="fig6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0725" cy="45259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inline>
        </w:drawing>
      </w:r>
    </w:p>
    <w:p w14:paraId="376C9CA3" w14:textId="569B67CE" w:rsidR="00CB6836" w:rsidRPr="00ED7037" w:rsidRDefault="00771E81" w:rsidP="005B00C2">
      <w:pPr>
        <w:spacing w:line="480" w:lineRule="auto"/>
        <w:ind w:firstLine="720"/>
        <w:rPr>
          <w:rFonts w:ascii="Times New Roman" w:hAnsi="Times New Roman" w:cs="Times New Roman"/>
          <w:sz w:val="24"/>
          <w:szCs w:val="24"/>
        </w:rPr>
      </w:pPr>
      <w:r>
        <w:rPr>
          <w:rFonts w:ascii="Times New Roman" w:hAnsi="Times New Roman" w:cs="Times New Roman"/>
          <w:sz w:val="24"/>
          <w:szCs w:val="24"/>
        </w:rPr>
        <w:t>Note</w:t>
      </w:r>
      <w:r w:rsidR="00CB6836" w:rsidRPr="00ED7037">
        <w:rPr>
          <w:rFonts w:ascii="Times New Roman" w:hAnsi="Times New Roman" w:cs="Times New Roman"/>
          <w:sz w:val="24"/>
          <w:szCs w:val="24"/>
        </w:rPr>
        <w:t>.</w:t>
      </w:r>
      <w:r>
        <w:rPr>
          <w:rFonts w:ascii="Times New Roman" w:hAnsi="Times New Roman" w:cs="Times New Roman"/>
          <w:sz w:val="24"/>
          <w:szCs w:val="24"/>
        </w:rPr>
        <w:t xml:space="preserve"> F(a) is the share of lifetime net maternity remaining at age a, ranging from 1.0 until the age of sexual maturity to 0 at the first age at which fertility reaches 0, at some time before menopause. T(a) is the share of lifetime net transfers to others remaining at age a. At birth (or conception) this zero, since transfers made and received over the remainder of life are equal. From zero this share rises until it peaks at the age when the average child becomes nutritionally self-sufficient and then begins to make net transfers to others, which happens around age 18 or 20 for hunter-gatherers. After this the share remaining declines with age until death. </w:t>
      </w:r>
    </w:p>
    <w:p w14:paraId="5CC1E617" w14:textId="77777777" w:rsidR="00A91CD5" w:rsidRPr="00ED7037" w:rsidRDefault="00A91CD5"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br w:type="page"/>
      </w:r>
    </w:p>
    <w:p w14:paraId="15A4E822" w14:textId="77777777" w:rsidR="00A91CD5" w:rsidRPr="00ED7037" w:rsidRDefault="00A91CD5" w:rsidP="005B00C2">
      <w:pPr>
        <w:spacing w:line="480" w:lineRule="auto"/>
        <w:ind w:firstLine="720"/>
        <w:textAlignment w:val="baseline"/>
        <w:rPr>
          <w:rFonts w:ascii="Times New Roman" w:eastAsia="Times New Roman" w:hAnsi="Times New Roman" w:cs="Times New Roman"/>
          <w:sz w:val="24"/>
          <w:szCs w:val="24"/>
        </w:rPr>
      </w:pPr>
      <w:commentRangeStart w:id="3"/>
      <w:r w:rsidRPr="00ED7037">
        <w:rPr>
          <w:rFonts w:ascii="Times New Roman" w:eastAsiaTheme="minorEastAsia" w:hAnsi="Times New Roman" w:cs="Times New Roman"/>
          <w:color w:val="000000" w:themeColor="text1"/>
          <w:kern w:val="24"/>
          <w:sz w:val="24"/>
          <w:szCs w:val="24"/>
        </w:rPr>
        <w:lastRenderedPageBreak/>
        <w:t>Figure 2. Simulated Evolution of Mortality by Social Arrangement after 75,000 years (ln of age specific death rates)</w:t>
      </w:r>
      <w:commentRangeEnd w:id="3"/>
      <w:r w:rsidR="005B00C2">
        <w:rPr>
          <w:rStyle w:val="CommentReference"/>
        </w:rPr>
        <w:commentReference w:id="3"/>
      </w:r>
    </w:p>
    <w:p w14:paraId="726A29C7" w14:textId="77777777" w:rsidR="00A91CD5" w:rsidRPr="00ED7037" w:rsidRDefault="00D60C30" w:rsidP="006B388B">
      <w:pPr>
        <w:spacing w:line="480" w:lineRule="auto"/>
        <w:rPr>
          <w:rFonts w:ascii="Times New Roman" w:hAnsi="Times New Roman" w:cs="Times New Roman"/>
          <w:sz w:val="24"/>
          <w:szCs w:val="24"/>
        </w:rPr>
      </w:pPr>
      <w:r w:rsidRPr="00ED703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79575D" wp14:editId="3B195E55">
                <wp:simplePos x="0" y="0"/>
                <wp:positionH relativeFrom="column">
                  <wp:posOffset>2286000</wp:posOffset>
                </wp:positionH>
                <wp:positionV relativeFrom="paragraph">
                  <wp:posOffset>3734435</wp:posOffset>
                </wp:positionV>
                <wp:extent cx="1952625" cy="3333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195262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D05B3" w14:textId="77777777" w:rsidR="00D60C30" w:rsidRDefault="00D60C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79575D" id="_x0000_t202" coordsize="21600,21600" o:spt="202" path="m,l,21600r21600,l21600,xe">
                <v:stroke joinstyle="miter"/>
                <v:path gradientshapeok="t" o:connecttype="rect"/>
              </v:shapetype>
              <v:shape id="Text Box 5" o:spid="_x0000_s1026" type="#_x0000_t202" style="position:absolute;margin-left:180pt;margin-top:294.05pt;width:153.75pt;height:26.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" fillcolor="white [3201]" stroked="f" strokeweight=".5pt">
                <v:textbox>
                  <w:txbxContent>
                    <w:p w14:paraId="756D05B3" w14:textId="77777777" w:rsidR="00D60C30" w:rsidRDefault="00D60C30"/>
                  </w:txbxContent>
                </v:textbox>
              </v:shape>
            </w:pict>
          </mc:Fallback>
        </mc:AlternateContent>
      </w:r>
      <w:r w:rsidRPr="00ED703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744AAA9" wp14:editId="0053EFB0">
                <wp:simplePos x="0" y="0"/>
                <wp:positionH relativeFrom="column">
                  <wp:posOffset>47625</wp:posOffset>
                </wp:positionH>
                <wp:positionV relativeFrom="paragraph">
                  <wp:posOffset>1905</wp:posOffset>
                </wp:positionV>
                <wp:extent cx="5772150" cy="4476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577215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9F8B653" w14:textId="77777777" w:rsidR="00D60C30" w:rsidRPr="00D60C30" w:rsidRDefault="00D60C30" w:rsidP="00D60C30">
                            <w:pPr>
                              <w:pStyle w:val="NormalWeb"/>
                              <w:spacing w:before="0" w:beforeAutospacing="0" w:after="0" w:afterAutospacing="0"/>
                              <w:textAlignment w:val="baseline"/>
                              <w:rPr>
                                <w:color w:val="FFFFFF" w:themeColor="background1"/>
                              </w:rPr>
                            </w:pPr>
                            <w:r w:rsidRPr="00D60C30">
                              <w:rPr>
                                <w:color w:val="FFFFFF" w:themeColor="background1"/>
                              </w:rPr>
                              <w:t xml:space="preserve">                                                                </w:t>
                            </w:r>
                          </w:p>
                          <w:p w14:paraId="65776597" w14:textId="77777777" w:rsidR="00D60C30" w:rsidRPr="00D60C30" w:rsidRDefault="00D60C30" w:rsidP="00D60C30">
                            <w:pPr>
                              <w:pStyle w:val="NormalWeb"/>
                              <w:spacing w:before="0" w:beforeAutospacing="0" w:after="0" w:afterAutospacing="0"/>
                              <w:textAlignment w:val="baseline"/>
                              <w:rPr>
                                <w:rFonts w:eastAsia="Times New Roman"/>
                              </w:rPr>
                            </w:pPr>
                            <w:r w:rsidRPr="00D60C30">
                              <w:rPr>
                                <w:color w:val="FFFFFF" w:themeColor="background1"/>
                              </w:rPr>
                              <w:t xml:space="preserve">                                                      </w:t>
                            </w:r>
                            <w:r w:rsidRPr="00D60C30">
                              <w:rPr>
                                <w:rFonts w:ascii="Arial" w:hAnsi="Arial" w:cstheme="minorBidi"/>
                                <w:color w:val="000000" w:themeColor="text1"/>
                                <w:kern w:val="24"/>
                              </w:rPr>
                              <w:t>Age group, in years</w:t>
                            </w:r>
                          </w:p>
                          <w:p w14:paraId="30815116" w14:textId="77777777" w:rsidR="00D60C30" w:rsidRPr="00D60C30" w:rsidRDefault="00D60C30">
                            <w:pPr>
                              <w:rPr>
                                <w:color w:val="FFFFFF" w:themeColor="background1"/>
                              </w:rPr>
                            </w:pPr>
                          </w:p>
                          <w:p w14:paraId="6C107CCD" w14:textId="77777777" w:rsidR="00D60C30" w:rsidRPr="00D60C30" w:rsidRDefault="00D60C30" w:rsidP="00D60C30">
                            <w:pPr>
                              <w:pStyle w:val="NormalWeb"/>
                              <w:spacing w:before="0" w:beforeAutospacing="0" w:after="0" w:afterAutospacing="0"/>
                              <w:textAlignment w:val="baseline"/>
                              <w:rPr>
                                <w:rFonts w:eastAsia="Times New Roman"/>
                                <w:color w:val="FFFFFF" w:themeColor="background1"/>
                              </w:rPr>
                            </w:pPr>
                            <w:r w:rsidRPr="00D60C30">
                              <w:rPr>
                                <w:color w:val="FFFFFF" w:themeColor="background1"/>
                              </w:rPr>
                              <w:t xml:space="preserve">                                                              </w:t>
                            </w:r>
                            <w:r w:rsidRPr="00D60C30">
                              <w:rPr>
                                <w:rFonts w:ascii="Arial" w:hAnsi="Arial" w:cstheme="minorBidi"/>
                                <w:color w:val="FFFFFF" w:themeColor="background1"/>
                                <w:kern w:val="24"/>
                              </w:rPr>
                              <w:t>Age group, in years</w:t>
                            </w:r>
                          </w:p>
                          <w:p w14:paraId="4F90AD12" w14:textId="77777777" w:rsidR="00D60C30" w:rsidRPr="00D60C30" w:rsidRDefault="00D60C30">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4AAA9" id="Text Box 4" o:spid="_x0000_s1027" type="#_x0000_t202" style="position:absolute;margin-left:3.75pt;margin-top:.15pt;width:454.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" fillcolor="white [3201]" strokecolor="white [3212]" strokeweight=".5pt">
                <v:textbox>
                  <w:txbxContent>
                    <w:p w14:paraId="49F8B653" w14:textId="77777777" w:rsidR="00D60C30" w:rsidRPr="00D60C30" w:rsidRDefault="00D60C30" w:rsidP="00D60C30">
                      <w:pPr>
                        <w:pStyle w:val="NormalWeb"/>
                        <w:spacing w:before="0" w:beforeAutospacing="0" w:after="0" w:afterAutospacing="0"/>
                        <w:textAlignment w:val="baseline"/>
                        <w:rPr>
                          <w:color w:val="FFFFFF" w:themeColor="background1"/>
                        </w:rPr>
                      </w:pPr>
                      <w:r w:rsidRPr="00D60C30">
                        <w:rPr>
                          <w:color w:val="FFFFFF" w:themeColor="background1"/>
                        </w:rPr>
                        <w:t xml:space="preserve">                                                                </w:t>
                      </w:r>
                    </w:p>
                    <w:p w14:paraId="65776597" w14:textId="77777777" w:rsidR="00D60C30" w:rsidRPr="00D60C30" w:rsidRDefault="00D60C30" w:rsidP="00D60C30">
                      <w:pPr>
                        <w:pStyle w:val="NormalWeb"/>
                        <w:spacing w:before="0" w:beforeAutospacing="0" w:after="0" w:afterAutospacing="0"/>
                        <w:textAlignment w:val="baseline"/>
                        <w:rPr>
                          <w:rFonts w:eastAsia="Times New Roman"/>
                        </w:rPr>
                      </w:pPr>
                      <w:r w:rsidRPr="00D60C30">
                        <w:rPr>
                          <w:color w:val="FFFFFF" w:themeColor="background1"/>
                        </w:rPr>
                        <w:t xml:space="preserve">                                                      </w:t>
                      </w:r>
                      <w:r w:rsidRPr="00D60C30">
                        <w:rPr>
                          <w:rFonts w:ascii="Arial" w:hAnsi="Arial" w:cstheme="minorBidi"/>
                          <w:color w:val="000000" w:themeColor="text1"/>
                          <w:kern w:val="24"/>
                        </w:rPr>
                        <w:t>Age group, in years</w:t>
                      </w:r>
                    </w:p>
                    <w:p w14:paraId="30815116" w14:textId="77777777" w:rsidR="00D60C30" w:rsidRPr="00D60C30" w:rsidRDefault="00D60C30">
                      <w:pPr>
                        <w:rPr>
                          <w:color w:val="FFFFFF" w:themeColor="background1"/>
                        </w:rPr>
                      </w:pPr>
                    </w:p>
                    <w:p w14:paraId="6C107CCD" w14:textId="77777777" w:rsidR="00D60C30" w:rsidRPr="00D60C30" w:rsidRDefault="00D60C30" w:rsidP="00D60C30">
                      <w:pPr>
                        <w:pStyle w:val="NormalWeb"/>
                        <w:spacing w:before="0" w:beforeAutospacing="0" w:after="0" w:afterAutospacing="0"/>
                        <w:textAlignment w:val="baseline"/>
                        <w:rPr>
                          <w:rFonts w:eastAsia="Times New Roman"/>
                          <w:color w:val="FFFFFF" w:themeColor="background1"/>
                        </w:rPr>
                      </w:pPr>
                      <w:r w:rsidRPr="00D60C30">
                        <w:rPr>
                          <w:color w:val="FFFFFF" w:themeColor="background1"/>
                        </w:rPr>
                        <w:t xml:space="preserve">                                                              </w:t>
                      </w:r>
                      <w:r w:rsidRPr="00D60C30">
                        <w:rPr>
                          <w:rFonts w:ascii="Arial" w:hAnsi="Arial" w:cstheme="minorBidi"/>
                          <w:color w:val="FFFFFF" w:themeColor="background1"/>
                          <w:kern w:val="24"/>
                        </w:rPr>
                        <w:t>Age group, in years</w:t>
                      </w:r>
                    </w:p>
                    <w:p w14:paraId="4F90AD12" w14:textId="77777777" w:rsidR="00D60C30" w:rsidRPr="00D60C30" w:rsidRDefault="00D60C30">
                      <w:pPr>
                        <w:rPr>
                          <w:color w:val="FFFFFF" w:themeColor="background1"/>
                        </w:rPr>
                      </w:pPr>
                    </w:p>
                  </w:txbxContent>
                </v:textbox>
              </v:shape>
            </w:pict>
          </mc:Fallback>
        </mc:AlternateContent>
      </w:r>
      <w:r w:rsidR="00A91CD5" w:rsidRPr="00ED703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F1EE1B2" wp14:editId="4EC52A54">
                <wp:simplePos x="0" y="0"/>
                <wp:positionH relativeFrom="column">
                  <wp:posOffset>495300</wp:posOffset>
                </wp:positionH>
                <wp:positionV relativeFrom="paragraph">
                  <wp:posOffset>659130</wp:posOffset>
                </wp:positionV>
                <wp:extent cx="5324475" cy="276860"/>
                <wp:effectExtent l="0" t="0" r="9525" b="8890"/>
                <wp:wrapNone/>
                <wp:docPr id="2" name="TextBox 1"/>
                <wp:cNvGraphicFramePr/>
                <a:graphic xmlns:a="http://schemas.openxmlformats.org/drawingml/2006/main">
                  <a:graphicData uri="http://schemas.microsoft.com/office/word/2010/wordprocessingShape">
                    <wps:wsp>
                      <wps:cNvSpPr txBox="1"/>
                      <wps:spPr>
                        <a:xfrm>
                          <a:off x="0" y="0"/>
                          <a:ext cx="5324475" cy="276860"/>
                        </a:xfrm>
                        <a:prstGeom prst="rect">
                          <a:avLst/>
                        </a:prstGeom>
                        <a:solidFill>
                          <a:schemeClr val="bg1">
                            <a:lumMod val="75000"/>
                          </a:schemeClr>
                        </a:solidFill>
                      </wps:spPr>
                      <wps:txbx>
                        <w:txbxContent>
                          <w:p w14:paraId="1D216626" w14:textId="77777777" w:rsidR="00A91CD5" w:rsidRPr="00D60C30" w:rsidRDefault="00D60C30" w:rsidP="00A91CD5">
                            <w:pPr>
                              <w:pStyle w:val="NormalWeb"/>
                              <w:spacing w:before="0" w:beforeAutospacing="0" w:after="0" w:afterAutospacing="0"/>
                              <w:textAlignment w:val="baseline"/>
                              <w:rPr>
                                <w:sz w:val="17"/>
                                <w:szCs w:val="17"/>
                              </w:rPr>
                            </w:pPr>
                            <w:r>
                              <w:rPr>
                                <w:rFonts w:ascii="Arial" w:hAnsi="Arial" w:cstheme="minorBidi"/>
                                <w:color w:val="000000" w:themeColor="text1"/>
                                <w:kern w:val="24"/>
                                <w:sz w:val="17"/>
                                <w:szCs w:val="17"/>
                              </w:rPr>
                              <w:t xml:space="preserve">0-4  </w:t>
                            </w:r>
                            <w:r w:rsidR="00A91CD5" w:rsidRPr="00D60C30">
                              <w:rPr>
                                <w:rFonts w:ascii="Arial" w:hAnsi="Arial" w:cstheme="minorBidi"/>
                                <w:color w:val="000000" w:themeColor="text1"/>
                                <w:kern w:val="24"/>
                                <w:sz w:val="17"/>
                                <w:szCs w:val="17"/>
                              </w:rPr>
                              <w:t>5-9  10-14   15-19    20-24   25-29    30-34   35-39   40-44   45</w:t>
                            </w:r>
                            <w:r>
                              <w:rPr>
                                <w:rFonts w:ascii="Arial" w:hAnsi="Arial" w:cstheme="minorBidi"/>
                                <w:color w:val="000000" w:themeColor="text1"/>
                                <w:kern w:val="24"/>
                                <w:sz w:val="17"/>
                                <w:szCs w:val="17"/>
                              </w:rPr>
                              <w:t xml:space="preserve">-49   50-54   55-59    60-64   </w:t>
                            </w:r>
                            <w:r w:rsidR="00A91CD5" w:rsidRPr="00D60C30">
                              <w:rPr>
                                <w:rFonts w:ascii="Arial" w:hAnsi="Arial" w:cstheme="minorBidi"/>
                                <w:color w:val="000000" w:themeColor="text1"/>
                                <w:kern w:val="24"/>
                                <w:sz w:val="17"/>
                                <w:szCs w:val="17"/>
                              </w:rPr>
                              <w:t>65-69 70-74</w:t>
                            </w:r>
                          </w:p>
                        </w:txbxContent>
                      </wps:txbx>
                      <wps:bodyPr wrap="square" rtlCol="0">
                        <a:noAutofit/>
                      </wps:bodyPr>
                    </wps:wsp>
                  </a:graphicData>
                </a:graphic>
                <wp14:sizeRelH relativeFrom="margin">
                  <wp14:pctWidth>0</wp14:pctWidth>
                </wp14:sizeRelH>
              </wp:anchor>
            </w:drawing>
          </mc:Choice>
          <mc:Fallback>
            <w:pict>
              <v:shape w14:anchorId="2F1EE1B2" id="TextBox 1" o:spid="_x0000_s1028" type="#_x0000_t202" style="position:absolute;margin-left:39pt;margin-top:51.9pt;width:419.25pt;height:2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" fillcolor="#bfbfbf [2412]" stroked="f">
                <v:textbox>
                  <w:txbxContent>
                    <w:p w14:paraId="1D216626" w14:textId="77777777" w:rsidR="00A91CD5" w:rsidRPr="00D60C30" w:rsidRDefault="00D60C30" w:rsidP="00A91CD5">
                      <w:pPr>
                        <w:pStyle w:val="NormalWeb"/>
                        <w:spacing w:before="0" w:beforeAutospacing="0" w:after="0" w:afterAutospacing="0"/>
                        <w:textAlignment w:val="baseline"/>
                        <w:rPr>
                          <w:sz w:val="17"/>
                          <w:szCs w:val="17"/>
                        </w:rPr>
                      </w:pPr>
                      <w:r>
                        <w:rPr>
                          <w:rFonts w:ascii="Arial" w:hAnsi="Arial" w:cstheme="minorBidi"/>
                          <w:color w:val="000000" w:themeColor="text1"/>
                          <w:kern w:val="24"/>
                          <w:sz w:val="17"/>
                          <w:szCs w:val="17"/>
                        </w:rPr>
                        <w:t xml:space="preserve">0-4  </w:t>
                      </w:r>
                      <w:r w:rsidR="00A91CD5" w:rsidRPr="00D60C30">
                        <w:rPr>
                          <w:rFonts w:ascii="Arial" w:hAnsi="Arial" w:cstheme="minorBidi"/>
                          <w:color w:val="000000" w:themeColor="text1"/>
                          <w:kern w:val="24"/>
                          <w:sz w:val="17"/>
                          <w:szCs w:val="17"/>
                        </w:rPr>
                        <w:t>5-9  10-14   15-19    20-24   25-29    30-34   35-39   40-44   45</w:t>
                      </w:r>
                      <w:r>
                        <w:rPr>
                          <w:rFonts w:ascii="Arial" w:hAnsi="Arial" w:cstheme="minorBidi"/>
                          <w:color w:val="000000" w:themeColor="text1"/>
                          <w:kern w:val="24"/>
                          <w:sz w:val="17"/>
                          <w:szCs w:val="17"/>
                        </w:rPr>
                        <w:t xml:space="preserve">-49   50-54   55-59    60-64   </w:t>
                      </w:r>
                      <w:r w:rsidR="00A91CD5" w:rsidRPr="00D60C30">
                        <w:rPr>
                          <w:rFonts w:ascii="Arial" w:hAnsi="Arial" w:cstheme="minorBidi"/>
                          <w:color w:val="000000" w:themeColor="text1"/>
                          <w:kern w:val="24"/>
                          <w:sz w:val="17"/>
                          <w:szCs w:val="17"/>
                        </w:rPr>
                        <w:t>65-69 70-74</w:t>
                      </w:r>
                    </w:p>
                  </w:txbxContent>
                </v:textbox>
              </v:shape>
            </w:pict>
          </mc:Fallback>
        </mc:AlternateContent>
      </w:r>
      <w:r w:rsidR="00A91CD5" w:rsidRPr="00ED7037">
        <w:rPr>
          <w:rFonts w:ascii="Times New Roman" w:hAnsi="Times New Roman" w:cs="Times New Roman"/>
          <w:noProof/>
          <w:sz w:val="24"/>
          <w:szCs w:val="24"/>
        </w:rPr>
        <w:drawing>
          <wp:inline distT="0" distB="0" distL="0" distR="0" wp14:anchorId="7CF5B75F" wp14:editId="7988B610">
            <wp:extent cx="5943600"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069080"/>
                    </a:xfrm>
                    <a:prstGeom prst="rect">
                      <a:avLst/>
                    </a:prstGeom>
                  </pic:spPr>
                </pic:pic>
              </a:graphicData>
            </a:graphic>
          </wp:inline>
        </w:drawing>
      </w:r>
    </w:p>
    <w:p w14:paraId="6DD1B7CB" w14:textId="77777777" w:rsidR="00A91CD5" w:rsidRPr="00ED7037" w:rsidRDefault="00D60C30"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Note to self: Azores.</w:t>
      </w:r>
    </w:p>
    <w:p w14:paraId="2184D45E" w14:textId="77777777" w:rsidR="00ED7037" w:rsidRDefault="00B53DDA"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br w:type="page"/>
      </w:r>
    </w:p>
    <w:p w14:paraId="7FD3EA18" w14:textId="77777777" w:rsidR="00B53DDA" w:rsidRPr="00ED7037" w:rsidRDefault="00B53DDA" w:rsidP="005B00C2">
      <w:pPr>
        <w:spacing w:line="480" w:lineRule="auto"/>
        <w:ind w:firstLine="720"/>
        <w:rPr>
          <w:rFonts w:ascii="Times New Roman" w:hAnsi="Times New Roman" w:cs="Times New Roman"/>
          <w:sz w:val="24"/>
          <w:szCs w:val="24"/>
        </w:rPr>
      </w:pPr>
      <w:commentRangeStart w:id="4"/>
      <w:r w:rsidRPr="00ED7037">
        <w:rPr>
          <w:rFonts w:ascii="Times New Roman" w:hAnsi="Times New Roman" w:cs="Times New Roman"/>
          <w:sz w:val="24"/>
          <w:szCs w:val="24"/>
        </w:rPr>
        <w:lastRenderedPageBreak/>
        <w:t xml:space="preserve">Figure 3. Evolutionary competition through density pressure on foraging among three types of sharing groups: Matriarchal, Third Cousins, and </w:t>
      </w:r>
      <w:r w:rsidR="00F210DE" w:rsidRPr="00ED7037">
        <w:rPr>
          <w:rFonts w:ascii="Times New Roman" w:hAnsi="Times New Roman" w:cs="Times New Roman"/>
          <w:sz w:val="24"/>
          <w:szCs w:val="24"/>
        </w:rPr>
        <w:t>Sharing Groups with Third Cousin</w:t>
      </w:r>
      <w:r w:rsidRPr="00ED7037">
        <w:rPr>
          <w:rFonts w:ascii="Times New Roman" w:hAnsi="Times New Roman" w:cs="Times New Roman"/>
          <w:sz w:val="24"/>
          <w:szCs w:val="24"/>
        </w:rPr>
        <w:t xml:space="preserve"> </w:t>
      </w:r>
      <w:r w:rsidR="00F210DE" w:rsidRPr="00ED7037">
        <w:rPr>
          <w:rFonts w:ascii="Times New Roman" w:hAnsi="Times New Roman" w:cs="Times New Roman"/>
          <w:sz w:val="24"/>
          <w:szCs w:val="24"/>
        </w:rPr>
        <w:t>components</w:t>
      </w:r>
      <w:r w:rsidRPr="00ED7037">
        <w:rPr>
          <w:rFonts w:ascii="Times New Roman" w:hAnsi="Times New Roman" w:cs="Times New Roman"/>
          <w:sz w:val="24"/>
          <w:szCs w:val="24"/>
        </w:rPr>
        <w:t xml:space="preserve"> </w:t>
      </w:r>
      <w:r w:rsidR="00F210DE" w:rsidRPr="00ED7037">
        <w:rPr>
          <w:rFonts w:ascii="Times New Roman" w:hAnsi="Times New Roman" w:cs="Times New Roman"/>
          <w:sz w:val="24"/>
          <w:szCs w:val="24"/>
        </w:rPr>
        <w:t xml:space="preserve">sharing </w:t>
      </w:r>
      <w:r w:rsidRPr="00ED7037">
        <w:rPr>
          <w:rFonts w:ascii="Times New Roman" w:hAnsi="Times New Roman" w:cs="Times New Roman"/>
          <w:sz w:val="24"/>
          <w:szCs w:val="24"/>
        </w:rPr>
        <w:t xml:space="preserve">50-50 in groups of 8-25. Three </w:t>
      </w:r>
      <w:r w:rsidR="00F210DE" w:rsidRPr="00ED7037">
        <w:rPr>
          <w:rFonts w:ascii="Times New Roman" w:hAnsi="Times New Roman" w:cs="Times New Roman"/>
          <w:sz w:val="24"/>
          <w:szCs w:val="24"/>
        </w:rPr>
        <w:t>sub-</w:t>
      </w:r>
      <w:r w:rsidRPr="00ED7037">
        <w:rPr>
          <w:rFonts w:ascii="Times New Roman" w:hAnsi="Times New Roman" w:cs="Times New Roman"/>
          <w:sz w:val="24"/>
          <w:szCs w:val="24"/>
        </w:rPr>
        <w:t xml:space="preserve">populations of each kind were simulated, for a total of nine, over 1000 cycles (5000 years). </w:t>
      </w:r>
      <w:commentRangeEnd w:id="4"/>
      <w:r w:rsidR="005B00C2">
        <w:rPr>
          <w:rStyle w:val="CommentReference"/>
        </w:rPr>
        <w:commentReference w:id="4"/>
      </w:r>
    </w:p>
    <w:p w14:paraId="7FC893A6" w14:textId="77777777" w:rsidR="00B53DDA" w:rsidRPr="00ED7037" w:rsidRDefault="00B53DDA" w:rsidP="005B00C2">
      <w:pPr>
        <w:spacing w:line="480" w:lineRule="auto"/>
        <w:ind w:firstLine="720"/>
        <w:rPr>
          <w:rFonts w:ascii="Times New Roman" w:hAnsi="Times New Roman" w:cs="Times New Roman"/>
          <w:sz w:val="24"/>
          <w:szCs w:val="24"/>
        </w:rPr>
      </w:pPr>
      <w:r w:rsidRPr="00ED7037">
        <w:rPr>
          <w:rFonts w:ascii="Times New Roman" w:hAnsi="Times New Roman" w:cs="Times New Roman"/>
          <w:noProof/>
          <w:sz w:val="24"/>
          <w:szCs w:val="24"/>
        </w:rPr>
        <w:drawing>
          <wp:inline distT="0" distB="0" distL="0" distR="0" wp14:anchorId="0CBD7C13" wp14:editId="5C4DACE8">
            <wp:extent cx="334327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3275" cy="3200400"/>
                    </a:xfrm>
                    <a:prstGeom prst="rect">
                      <a:avLst/>
                    </a:prstGeom>
                    <a:noFill/>
                    <a:ln>
                      <a:noFill/>
                    </a:ln>
                  </pic:spPr>
                </pic:pic>
              </a:graphicData>
            </a:graphic>
          </wp:inline>
        </w:drawing>
      </w:r>
    </w:p>
    <w:p w14:paraId="4CD54E1A" w14:textId="77777777" w:rsidR="00B53DDA" w:rsidRPr="00ED7037" w:rsidRDefault="00B53DDA"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Key: Black=Matriarchy; Red=K5; Green=K5.50-50</w:t>
      </w:r>
    </w:p>
    <w:p w14:paraId="2E220C98" w14:textId="77777777" w:rsidR="00ED7037" w:rsidRDefault="00B53DDA" w:rsidP="005B00C2">
      <w:pPr>
        <w:spacing w:line="480" w:lineRule="auto"/>
        <w:ind w:firstLine="720"/>
        <w:rPr>
          <w:rFonts w:ascii="Times New Roman" w:hAnsi="Times New Roman" w:cs="Times New Roman"/>
          <w:sz w:val="24"/>
          <w:szCs w:val="24"/>
        </w:rPr>
      </w:pPr>
      <w:r w:rsidRPr="00ED7037">
        <w:rPr>
          <w:rFonts w:ascii="Times New Roman" w:hAnsi="Times New Roman" w:cs="Times New Roman"/>
          <w:sz w:val="24"/>
          <w:szCs w:val="24"/>
        </w:rPr>
        <w:t>Note to self: (sim 167B); Figure 13 from Azores paper by Lee and Boe.</w:t>
      </w:r>
    </w:p>
    <w:p w14:paraId="6B49F231" w14:textId="77777777" w:rsidR="00B53DDA" w:rsidRPr="00ED7037" w:rsidRDefault="00B53DDA" w:rsidP="005B00C2">
      <w:pPr>
        <w:spacing w:line="480" w:lineRule="auto"/>
        <w:ind w:firstLine="720"/>
        <w:rPr>
          <w:rFonts w:ascii="Times New Roman" w:hAnsi="Times New Roman" w:cs="Times New Roman"/>
          <w:sz w:val="24"/>
          <w:szCs w:val="24"/>
        </w:rPr>
      </w:pPr>
    </w:p>
    <w:sectPr w:rsidR="00B53DDA" w:rsidRPr="00ED7037" w:rsidSect="005B00C2">
      <w:headerReference w:type="default" r:id="rId14"/>
      <w:pgSz w:w="12240" w:h="16340"/>
      <w:pgMar w:top="1440" w:right="1440" w:bottom="1440" w:left="1440" w:header="720" w:footer="720" w:gutter="0"/>
      <w:lnNumType w:countBy="1" w:restart="continuous"/>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redith A Lane" w:date="2014-02-24T20:12:00Z" w:initials="MAL">
    <w:p w14:paraId="3C7395A9" w14:textId="77777777" w:rsidR="005B00C2" w:rsidRDefault="005B00C2">
      <w:pPr>
        <w:pStyle w:val="CommentText"/>
      </w:pPr>
      <w:r>
        <w:rPr>
          <w:rStyle w:val="CommentReference"/>
        </w:rPr>
        <w:annotationRef/>
      </w:r>
      <w:r>
        <w:t>This is formatted as a second-level heading (I don’t know if that is what you want or not) to give example:  important words cap, bold, centered</w:t>
      </w:r>
    </w:p>
  </w:comment>
  <w:comment w:id="2" w:author="Meredith A Lane" w:date="2014-02-24T20:07:00Z" w:initials="MAL">
    <w:p w14:paraId="3941428C" w14:textId="2AB9DFB0" w:rsidR="005B00C2" w:rsidRPr="00B77247" w:rsidRDefault="005B00C2">
      <w:pPr>
        <w:pStyle w:val="CommentText"/>
        <w:rPr>
          <w:b/>
        </w:rPr>
      </w:pPr>
      <w:r>
        <w:rPr>
          <w:rStyle w:val="CommentReference"/>
        </w:rPr>
        <w:annotationRef/>
      </w:r>
      <w:r>
        <w:t>Unfortunately, the funding we have been given does not allow for printing color figures – can it be redrawn in black and white?</w:t>
      </w:r>
      <w:r w:rsidR="00B77247">
        <w:t xml:space="preserve"> </w:t>
      </w:r>
      <w:r w:rsidR="00B77247" w:rsidRPr="00B77247">
        <w:rPr>
          <w:b/>
          <w:highlight w:val="yellow"/>
        </w:rPr>
        <w:t>Yes, will do.</w:t>
      </w:r>
      <w:r w:rsidR="00B77247" w:rsidRPr="00B77247">
        <w:rPr>
          <w:b/>
        </w:rPr>
        <w:t xml:space="preserve"> </w:t>
      </w:r>
    </w:p>
  </w:comment>
  <w:comment w:id="3" w:author="Meredith A Lane" w:date="2014-02-24T20:08:00Z" w:initials="MAL">
    <w:p w14:paraId="17A2B9A5" w14:textId="08F6A74F" w:rsidR="005B00C2" w:rsidRDefault="005B00C2">
      <w:pPr>
        <w:pStyle w:val="CommentText"/>
      </w:pPr>
      <w:r>
        <w:rPr>
          <w:rStyle w:val="CommentReference"/>
        </w:rPr>
        <w:annotationRef/>
      </w:r>
      <w:r>
        <w:t>Same comment re color</w:t>
      </w:r>
      <w:r w:rsidR="00B77247">
        <w:t xml:space="preserve">. </w:t>
      </w:r>
      <w:r w:rsidR="00B77247" w:rsidRPr="00B77247">
        <w:rPr>
          <w:highlight w:val="yellow"/>
        </w:rPr>
        <w:t>Yes, will do.</w:t>
      </w:r>
      <w:r w:rsidR="00B77247">
        <w:t xml:space="preserve"> </w:t>
      </w:r>
    </w:p>
  </w:comment>
  <w:comment w:id="4" w:author="Meredith A Lane" w:date="2014-02-24T20:08:00Z" w:initials="MAL">
    <w:p w14:paraId="58B8BF0A" w14:textId="77777777" w:rsidR="005B00C2" w:rsidRDefault="005B00C2">
      <w:pPr>
        <w:pStyle w:val="CommentText"/>
      </w:pPr>
      <w:r>
        <w:rPr>
          <w:rStyle w:val="CommentReference"/>
        </w:rPr>
        <w:annotationRef/>
      </w:r>
      <w:r>
        <w:t>Color issue again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7395A9" w15:done="0"/>
  <w15:commentEx w15:paraId="3941428C" w15:done="0"/>
  <w15:commentEx w15:paraId="17A2B9A5" w15:done="0"/>
  <w15:commentEx w15:paraId="58B8BF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DA99E" w14:textId="77777777" w:rsidR="002773C2" w:rsidRDefault="002773C2" w:rsidP="001E4D8B">
      <w:r>
        <w:separator/>
      </w:r>
    </w:p>
  </w:endnote>
  <w:endnote w:type="continuationSeparator" w:id="0">
    <w:p w14:paraId="7EDCFD95" w14:textId="77777777" w:rsidR="002773C2" w:rsidRDefault="002773C2" w:rsidP="001E4D8B">
      <w:r>
        <w:continuationSeparator/>
      </w:r>
    </w:p>
  </w:endnote>
  <w:endnote w:id="1">
    <w:p w14:paraId="406E71BA" w14:textId="16466EA7" w:rsidR="002977E5" w:rsidRPr="006B388B" w:rsidRDefault="002977E5">
      <w:pPr>
        <w:pStyle w:val="EndnoteText"/>
        <w:rPr>
          <w:rFonts w:ascii="Times New Roman" w:hAnsi="Times New Roman" w:cs="Times New Roman"/>
        </w:rPr>
      </w:pPr>
      <w:r w:rsidRPr="006B388B">
        <w:rPr>
          <w:rStyle w:val="EndnoteReference"/>
          <w:rFonts w:ascii="Times New Roman" w:hAnsi="Times New Roman" w:cs="Times New Roman"/>
          <w:sz w:val="22"/>
        </w:rPr>
        <w:endnoteRef/>
      </w:r>
      <w:r w:rsidRPr="006B388B">
        <w:rPr>
          <w:rFonts w:ascii="Times New Roman" w:hAnsi="Times New Roman" w:cs="Times New Roman"/>
          <w:sz w:val="22"/>
        </w:rPr>
        <w:t xml:space="preserve"> The average age distribution within sharing groups must indeed be stable. Catastrophic outcomes would indeed be missed, but they must be averaged with the more common outcomes in which a parent survives despite having a positive probability of death. It is not clear that this would much alter the results. As for the relevance of comparative statics across gene lines when each birth experiences mutations, the point is surely correct but its effect on the conclusions via the sensitivity analysis is unclear. This argument would </w:t>
      </w:r>
      <w:r w:rsidR="00AA203B" w:rsidRPr="006B388B">
        <w:rPr>
          <w:rFonts w:ascii="Times New Roman" w:hAnsi="Times New Roman" w:cs="Times New Roman"/>
          <w:sz w:val="22"/>
        </w:rPr>
        <w:t xml:space="preserve">seem to </w:t>
      </w:r>
      <w:r w:rsidRPr="006B388B">
        <w:rPr>
          <w:rFonts w:ascii="Times New Roman" w:hAnsi="Times New Roman" w:cs="Times New Roman"/>
          <w:sz w:val="22"/>
        </w:rPr>
        <w:t>apply equally to any use of sensitivity a</w:t>
      </w:r>
      <w:r w:rsidR="00FC439B">
        <w:rPr>
          <w:rFonts w:ascii="Times New Roman" w:hAnsi="Times New Roman" w:cs="Times New Roman"/>
          <w:sz w:val="22"/>
        </w:rPr>
        <w:t>nalysis in life history theory.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A12E2" w14:textId="77777777" w:rsidR="002773C2" w:rsidRDefault="002773C2" w:rsidP="001E4D8B">
      <w:r>
        <w:separator/>
      </w:r>
    </w:p>
  </w:footnote>
  <w:footnote w:type="continuationSeparator" w:id="0">
    <w:p w14:paraId="2E9BA2FC" w14:textId="77777777" w:rsidR="002773C2" w:rsidRDefault="002773C2" w:rsidP="001E4D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CCEE8" w14:textId="0AEC9070" w:rsidR="005B00C2" w:rsidRDefault="005B00C2" w:rsidP="006C7ED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77699"/>
    <w:multiLevelType w:val="hybridMultilevel"/>
    <w:tmpl w:val="58169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06914"/>
    <w:multiLevelType w:val="hybridMultilevel"/>
    <w:tmpl w:val="D256D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E24D87"/>
    <w:multiLevelType w:val="hybridMultilevel"/>
    <w:tmpl w:val="19B6AAE0"/>
    <w:lvl w:ilvl="0" w:tplc="BD60B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F63CC"/>
    <w:multiLevelType w:val="hybridMultilevel"/>
    <w:tmpl w:val="666CC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BD1DEA"/>
    <w:multiLevelType w:val="hybridMultilevel"/>
    <w:tmpl w:val="65D28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6630A"/>
    <w:multiLevelType w:val="hybridMultilevel"/>
    <w:tmpl w:val="97F04F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3F5765F"/>
    <w:multiLevelType w:val="hybridMultilevel"/>
    <w:tmpl w:val="63F062E2"/>
    <w:lvl w:ilvl="0" w:tplc="BD60B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774CCD"/>
    <w:multiLevelType w:val="hybridMultilevel"/>
    <w:tmpl w:val="178A8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F1E2BFB"/>
    <w:multiLevelType w:val="hybridMultilevel"/>
    <w:tmpl w:val="486A5D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5"/>
  </w:num>
  <w:num w:numId="3">
    <w:abstractNumId w:val="3"/>
  </w:num>
  <w:num w:numId="4">
    <w:abstractNumId w:val="4"/>
  </w:num>
  <w:num w:numId="5">
    <w:abstractNumId w:val="0"/>
  </w:num>
  <w:num w:numId="6">
    <w:abstractNumId w:val="7"/>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ED9"/>
    <w:rsid w:val="0000332D"/>
    <w:rsid w:val="00006A03"/>
    <w:rsid w:val="00007672"/>
    <w:rsid w:val="00010023"/>
    <w:rsid w:val="00011DCB"/>
    <w:rsid w:val="00020329"/>
    <w:rsid w:val="000304E4"/>
    <w:rsid w:val="00033668"/>
    <w:rsid w:val="000604C3"/>
    <w:rsid w:val="0007255E"/>
    <w:rsid w:val="00073BE8"/>
    <w:rsid w:val="00076BCD"/>
    <w:rsid w:val="0008791F"/>
    <w:rsid w:val="000906EE"/>
    <w:rsid w:val="000914B1"/>
    <w:rsid w:val="000A21ED"/>
    <w:rsid w:val="000A5488"/>
    <w:rsid w:val="000B2178"/>
    <w:rsid w:val="000B28F4"/>
    <w:rsid w:val="000D3DD2"/>
    <w:rsid w:val="000D7103"/>
    <w:rsid w:val="000E31B2"/>
    <w:rsid w:val="000F5645"/>
    <w:rsid w:val="001000E6"/>
    <w:rsid w:val="00112A2E"/>
    <w:rsid w:val="0011427F"/>
    <w:rsid w:val="00115AB2"/>
    <w:rsid w:val="00137E18"/>
    <w:rsid w:val="00143693"/>
    <w:rsid w:val="00163589"/>
    <w:rsid w:val="00175D4E"/>
    <w:rsid w:val="00194526"/>
    <w:rsid w:val="001B1C09"/>
    <w:rsid w:val="001B2277"/>
    <w:rsid w:val="001B6E02"/>
    <w:rsid w:val="001D6A2A"/>
    <w:rsid w:val="001E4D8B"/>
    <w:rsid w:val="00202E54"/>
    <w:rsid w:val="00205518"/>
    <w:rsid w:val="00206D3B"/>
    <w:rsid w:val="00206E03"/>
    <w:rsid w:val="00207CA4"/>
    <w:rsid w:val="00212675"/>
    <w:rsid w:val="00213205"/>
    <w:rsid w:val="002275DA"/>
    <w:rsid w:val="002316FA"/>
    <w:rsid w:val="00237AB6"/>
    <w:rsid w:val="00240FEC"/>
    <w:rsid w:val="00242AA9"/>
    <w:rsid w:val="0024645F"/>
    <w:rsid w:val="0025132B"/>
    <w:rsid w:val="002773C2"/>
    <w:rsid w:val="002819B5"/>
    <w:rsid w:val="00291814"/>
    <w:rsid w:val="00294AB9"/>
    <w:rsid w:val="002963FC"/>
    <w:rsid w:val="002977E5"/>
    <w:rsid w:val="002A218D"/>
    <w:rsid w:val="002B32B6"/>
    <w:rsid w:val="002C5C29"/>
    <w:rsid w:val="002C65FB"/>
    <w:rsid w:val="002D1390"/>
    <w:rsid w:val="002D550D"/>
    <w:rsid w:val="002E18BA"/>
    <w:rsid w:val="002E25A7"/>
    <w:rsid w:val="002E3FF4"/>
    <w:rsid w:val="002F0B40"/>
    <w:rsid w:val="002F296C"/>
    <w:rsid w:val="002F3D84"/>
    <w:rsid w:val="003117D5"/>
    <w:rsid w:val="00314AB7"/>
    <w:rsid w:val="0032302D"/>
    <w:rsid w:val="00341057"/>
    <w:rsid w:val="003441D2"/>
    <w:rsid w:val="00347C62"/>
    <w:rsid w:val="00347C97"/>
    <w:rsid w:val="00352957"/>
    <w:rsid w:val="00365D7D"/>
    <w:rsid w:val="0037202A"/>
    <w:rsid w:val="0037529E"/>
    <w:rsid w:val="00376BDF"/>
    <w:rsid w:val="00383BAA"/>
    <w:rsid w:val="00383D86"/>
    <w:rsid w:val="003917B2"/>
    <w:rsid w:val="00392DC2"/>
    <w:rsid w:val="0039648E"/>
    <w:rsid w:val="00397D9D"/>
    <w:rsid w:val="003A53DE"/>
    <w:rsid w:val="003B44F4"/>
    <w:rsid w:val="003C0F3F"/>
    <w:rsid w:val="003C2F20"/>
    <w:rsid w:val="003C4F77"/>
    <w:rsid w:val="003D6BA9"/>
    <w:rsid w:val="003D6F23"/>
    <w:rsid w:val="003E51A0"/>
    <w:rsid w:val="003F1463"/>
    <w:rsid w:val="003F1906"/>
    <w:rsid w:val="003F50A5"/>
    <w:rsid w:val="0041196C"/>
    <w:rsid w:val="00413062"/>
    <w:rsid w:val="00414B4A"/>
    <w:rsid w:val="00416E0C"/>
    <w:rsid w:val="00435450"/>
    <w:rsid w:val="00457BB8"/>
    <w:rsid w:val="00492CF7"/>
    <w:rsid w:val="004935AC"/>
    <w:rsid w:val="004944B5"/>
    <w:rsid w:val="004A0CEC"/>
    <w:rsid w:val="004A65C6"/>
    <w:rsid w:val="004B4B9A"/>
    <w:rsid w:val="004B56E9"/>
    <w:rsid w:val="004C16D3"/>
    <w:rsid w:val="004C63EA"/>
    <w:rsid w:val="004E1D38"/>
    <w:rsid w:val="004E6E32"/>
    <w:rsid w:val="004F6EA6"/>
    <w:rsid w:val="00500712"/>
    <w:rsid w:val="005064FF"/>
    <w:rsid w:val="005146E6"/>
    <w:rsid w:val="00514E75"/>
    <w:rsid w:val="00523DE5"/>
    <w:rsid w:val="00527460"/>
    <w:rsid w:val="00535961"/>
    <w:rsid w:val="00554D02"/>
    <w:rsid w:val="0056092E"/>
    <w:rsid w:val="005708AD"/>
    <w:rsid w:val="0057341A"/>
    <w:rsid w:val="00573DC9"/>
    <w:rsid w:val="0058417B"/>
    <w:rsid w:val="005863AE"/>
    <w:rsid w:val="0059754C"/>
    <w:rsid w:val="005A2282"/>
    <w:rsid w:val="005B00C2"/>
    <w:rsid w:val="005B1FBD"/>
    <w:rsid w:val="005B61F8"/>
    <w:rsid w:val="005B67BF"/>
    <w:rsid w:val="005C26B8"/>
    <w:rsid w:val="005C4CA7"/>
    <w:rsid w:val="005D5198"/>
    <w:rsid w:val="005F2C13"/>
    <w:rsid w:val="00602DBC"/>
    <w:rsid w:val="00616B8F"/>
    <w:rsid w:val="00625D56"/>
    <w:rsid w:val="00627B4A"/>
    <w:rsid w:val="00635772"/>
    <w:rsid w:val="00644709"/>
    <w:rsid w:val="00650C9B"/>
    <w:rsid w:val="00653481"/>
    <w:rsid w:val="006624FB"/>
    <w:rsid w:val="00663796"/>
    <w:rsid w:val="006659A9"/>
    <w:rsid w:val="0068102A"/>
    <w:rsid w:val="00690379"/>
    <w:rsid w:val="00691293"/>
    <w:rsid w:val="00693403"/>
    <w:rsid w:val="00693487"/>
    <w:rsid w:val="0069588F"/>
    <w:rsid w:val="006A064D"/>
    <w:rsid w:val="006A4054"/>
    <w:rsid w:val="006B26B4"/>
    <w:rsid w:val="006B388B"/>
    <w:rsid w:val="006B6AEC"/>
    <w:rsid w:val="006B7293"/>
    <w:rsid w:val="006C15E4"/>
    <w:rsid w:val="006C7EDF"/>
    <w:rsid w:val="006D46E9"/>
    <w:rsid w:val="006E3E22"/>
    <w:rsid w:val="006F29AC"/>
    <w:rsid w:val="006F6557"/>
    <w:rsid w:val="00703A2A"/>
    <w:rsid w:val="007143ED"/>
    <w:rsid w:val="00717175"/>
    <w:rsid w:val="00724905"/>
    <w:rsid w:val="007251DF"/>
    <w:rsid w:val="00737EF4"/>
    <w:rsid w:val="0074138C"/>
    <w:rsid w:val="0074235D"/>
    <w:rsid w:val="00745809"/>
    <w:rsid w:val="00747600"/>
    <w:rsid w:val="0076191F"/>
    <w:rsid w:val="007633CF"/>
    <w:rsid w:val="00771E81"/>
    <w:rsid w:val="00772513"/>
    <w:rsid w:val="007907E5"/>
    <w:rsid w:val="007917DE"/>
    <w:rsid w:val="00793961"/>
    <w:rsid w:val="0079779E"/>
    <w:rsid w:val="007B37EC"/>
    <w:rsid w:val="007B3CFC"/>
    <w:rsid w:val="007B670B"/>
    <w:rsid w:val="007B7B09"/>
    <w:rsid w:val="007C1485"/>
    <w:rsid w:val="007C4B86"/>
    <w:rsid w:val="007D4C9A"/>
    <w:rsid w:val="007E4F3E"/>
    <w:rsid w:val="007F090B"/>
    <w:rsid w:val="007F42E9"/>
    <w:rsid w:val="007F4E6F"/>
    <w:rsid w:val="00801FC8"/>
    <w:rsid w:val="00807AC8"/>
    <w:rsid w:val="00812F95"/>
    <w:rsid w:val="00822092"/>
    <w:rsid w:val="00825C63"/>
    <w:rsid w:val="00825EA3"/>
    <w:rsid w:val="00841F5A"/>
    <w:rsid w:val="0084268E"/>
    <w:rsid w:val="00846EBE"/>
    <w:rsid w:val="00854F7C"/>
    <w:rsid w:val="00865E0D"/>
    <w:rsid w:val="00872A49"/>
    <w:rsid w:val="00874F5E"/>
    <w:rsid w:val="00884D30"/>
    <w:rsid w:val="00894704"/>
    <w:rsid w:val="008A4CC7"/>
    <w:rsid w:val="008A7076"/>
    <w:rsid w:val="008C288D"/>
    <w:rsid w:val="008C4A8D"/>
    <w:rsid w:val="008C535B"/>
    <w:rsid w:val="008C7C6B"/>
    <w:rsid w:val="008D37D9"/>
    <w:rsid w:val="008D3875"/>
    <w:rsid w:val="008D3AC8"/>
    <w:rsid w:val="008D5748"/>
    <w:rsid w:val="008E48FD"/>
    <w:rsid w:val="008E7574"/>
    <w:rsid w:val="008F4378"/>
    <w:rsid w:val="00902AA8"/>
    <w:rsid w:val="00917F9D"/>
    <w:rsid w:val="009218E6"/>
    <w:rsid w:val="00927DB4"/>
    <w:rsid w:val="0093491D"/>
    <w:rsid w:val="00941FF8"/>
    <w:rsid w:val="009447C9"/>
    <w:rsid w:val="009502AF"/>
    <w:rsid w:val="00967B5C"/>
    <w:rsid w:val="009776F7"/>
    <w:rsid w:val="00986CD3"/>
    <w:rsid w:val="009A2F34"/>
    <w:rsid w:val="009A521A"/>
    <w:rsid w:val="009C1640"/>
    <w:rsid w:val="009D5F46"/>
    <w:rsid w:val="009E0032"/>
    <w:rsid w:val="009E0900"/>
    <w:rsid w:val="009F194F"/>
    <w:rsid w:val="009F5743"/>
    <w:rsid w:val="009F7371"/>
    <w:rsid w:val="009F7A50"/>
    <w:rsid w:val="00A0400F"/>
    <w:rsid w:val="00A1602A"/>
    <w:rsid w:val="00A20ED9"/>
    <w:rsid w:val="00A30BC4"/>
    <w:rsid w:val="00A338C4"/>
    <w:rsid w:val="00A33F68"/>
    <w:rsid w:val="00A3627F"/>
    <w:rsid w:val="00A421CB"/>
    <w:rsid w:val="00A531AE"/>
    <w:rsid w:val="00A53BDE"/>
    <w:rsid w:val="00A57318"/>
    <w:rsid w:val="00A577A0"/>
    <w:rsid w:val="00A70778"/>
    <w:rsid w:val="00A7136D"/>
    <w:rsid w:val="00A91CD5"/>
    <w:rsid w:val="00AA1A42"/>
    <w:rsid w:val="00AA203B"/>
    <w:rsid w:val="00AA22BC"/>
    <w:rsid w:val="00AB45EC"/>
    <w:rsid w:val="00AB77A6"/>
    <w:rsid w:val="00AC3158"/>
    <w:rsid w:val="00AC4BED"/>
    <w:rsid w:val="00AC5903"/>
    <w:rsid w:val="00AE52E2"/>
    <w:rsid w:val="00AF226F"/>
    <w:rsid w:val="00B12F37"/>
    <w:rsid w:val="00B2044A"/>
    <w:rsid w:val="00B27EC4"/>
    <w:rsid w:val="00B344A3"/>
    <w:rsid w:val="00B45C08"/>
    <w:rsid w:val="00B51B69"/>
    <w:rsid w:val="00B53DDA"/>
    <w:rsid w:val="00B6372F"/>
    <w:rsid w:val="00B645B0"/>
    <w:rsid w:val="00B761AB"/>
    <w:rsid w:val="00B77247"/>
    <w:rsid w:val="00B77F0F"/>
    <w:rsid w:val="00B91D7F"/>
    <w:rsid w:val="00BA5FA5"/>
    <w:rsid w:val="00BB6343"/>
    <w:rsid w:val="00BB6B71"/>
    <w:rsid w:val="00BD061D"/>
    <w:rsid w:val="00BD09F9"/>
    <w:rsid w:val="00BD340E"/>
    <w:rsid w:val="00BD6E73"/>
    <w:rsid w:val="00BE0E4E"/>
    <w:rsid w:val="00BF3696"/>
    <w:rsid w:val="00BF3903"/>
    <w:rsid w:val="00BF470C"/>
    <w:rsid w:val="00BF684C"/>
    <w:rsid w:val="00BF7CC3"/>
    <w:rsid w:val="00C179E8"/>
    <w:rsid w:val="00C3658E"/>
    <w:rsid w:val="00C3669C"/>
    <w:rsid w:val="00C44E7A"/>
    <w:rsid w:val="00C45101"/>
    <w:rsid w:val="00C52C2B"/>
    <w:rsid w:val="00C57E46"/>
    <w:rsid w:val="00C652E2"/>
    <w:rsid w:val="00C66278"/>
    <w:rsid w:val="00C7424D"/>
    <w:rsid w:val="00C77FB3"/>
    <w:rsid w:val="00C94DFB"/>
    <w:rsid w:val="00C95504"/>
    <w:rsid w:val="00CA74C5"/>
    <w:rsid w:val="00CA7E03"/>
    <w:rsid w:val="00CB6836"/>
    <w:rsid w:val="00CC1A8C"/>
    <w:rsid w:val="00CD35ED"/>
    <w:rsid w:val="00CD39B4"/>
    <w:rsid w:val="00CE078E"/>
    <w:rsid w:val="00CE3DC7"/>
    <w:rsid w:val="00CE4621"/>
    <w:rsid w:val="00CE4EB6"/>
    <w:rsid w:val="00CF4732"/>
    <w:rsid w:val="00D50BD2"/>
    <w:rsid w:val="00D60C30"/>
    <w:rsid w:val="00D62F27"/>
    <w:rsid w:val="00D665C6"/>
    <w:rsid w:val="00D74498"/>
    <w:rsid w:val="00D7572E"/>
    <w:rsid w:val="00D829EB"/>
    <w:rsid w:val="00D850A3"/>
    <w:rsid w:val="00D9031E"/>
    <w:rsid w:val="00D95285"/>
    <w:rsid w:val="00D95D86"/>
    <w:rsid w:val="00DB5CDC"/>
    <w:rsid w:val="00DB6EFD"/>
    <w:rsid w:val="00DC6E72"/>
    <w:rsid w:val="00DD34E5"/>
    <w:rsid w:val="00DD6CEF"/>
    <w:rsid w:val="00DE3C82"/>
    <w:rsid w:val="00DE606D"/>
    <w:rsid w:val="00DF12DD"/>
    <w:rsid w:val="00DF461F"/>
    <w:rsid w:val="00E11525"/>
    <w:rsid w:val="00E356EA"/>
    <w:rsid w:val="00E8685C"/>
    <w:rsid w:val="00EA45DF"/>
    <w:rsid w:val="00EB06F2"/>
    <w:rsid w:val="00EC5768"/>
    <w:rsid w:val="00ED1595"/>
    <w:rsid w:val="00ED7037"/>
    <w:rsid w:val="00EF480D"/>
    <w:rsid w:val="00F030BB"/>
    <w:rsid w:val="00F07400"/>
    <w:rsid w:val="00F16EC3"/>
    <w:rsid w:val="00F1788A"/>
    <w:rsid w:val="00F210DE"/>
    <w:rsid w:val="00F24C80"/>
    <w:rsid w:val="00F30CEB"/>
    <w:rsid w:val="00F30EBD"/>
    <w:rsid w:val="00F317AE"/>
    <w:rsid w:val="00F4481E"/>
    <w:rsid w:val="00F51374"/>
    <w:rsid w:val="00F6274A"/>
    <w:rsid w:val="00F6698F"/>
    <w:rsid w:val="00F7662A"/>
    <w:rsid w:val="00F803B1"/>
    <w:rsid w:val="00F92D4B"/>
    <w:rsid w:val="00F9638F"/>
    <w:rsid w:val="00FC3261"/>
    <w:rsid w:val="00FC3CBE"/>
    <w:rsid w:val="00FC439B"/>
    <w:rsid w:val="00FC7924"/>
    <w:rsid w:val="00FC7B84"/>
    <w:rsid w:val="00FD3B31"/>
    <w:rsid w:val="00FE0287"/>
    <w:rsid w:val="00FE7B2F"/>
    <w:rsid w:val="00FF4F26"/>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B30BA"/>
  <w15:docId w15:val="{EC3ACB64-A29D-4462-8979-16FC6C31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645"/>
  </w:style>
  <w:style w:type="paragraph" w:styleId="Heading1">
    <w:name w:val="heading 1"/>
    <w:basedOn w:val="Normal"/>
    <w:next w:val="Normal"/>
    <w:link w:val="Heading1Char"/>
    <w:uiPriority w:val="9"/>
    <w:qFormat/>
    <w:rsid w:val="005C4CA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A54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26F"/>
    <w:pPr>
      <w:ind w:left="720"/>
      <w:contextualSpacing/>
    </w:pPr>
  </w:style>
  <w:style w:type="character" w:customStyle="1" w:styleId="Heading2Char">
    <w:name w:val="Heading 2 Char"/>
    <w:basedOn w:val="DefaultParagraphFont"/>
    <w:link w:val="Heading2"/>
    <w:uiPriority w:val="9"/>
    <w:rsid w:val="000A548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E4D8B"/>
    <w:pPr>
      <w:tabs>
        <w:tab w:val="center" w:pos="4680"/>
        <w:tab w:val="right" w:pos="9360"/>
      </w:tabs>
    </w:pPr>
  </w:style>
  <w:style w:type="character" w:customStyle="1" w:styleId="HeaderChar">
    <w:name w:val="Header Char"/>
    <w:basedOn w:val="DefaultParagraphFont"/>
    <w:link w:val="Header"/>
    <w:uiPriority w:val="99"/>
    <w:rsid w:val="001E4D8B"/>
  </w:style>
  <w:style w:type="paragraph" w:styleId="Footer">
    <w:name w:val="footer"/>
    <w:basedOn w:val="Normal"/>
    <w:link w:val="FooterChar"/>
    <w:uiPriority w:val="99"/>
    <w:unhideWhenUsed/>
    <w:rsid w:val="001E4D8B"/>
    <w:pPr>
      <w:tabs>
        <w:tab w:val="center" w:pos="4680"/>
        <w:tab w:val="right" w:pos="9360"/>
      </w:tabs>
    </w:pPr>
  </w:style>
  <w:style w:type="character" w:customStyle="1" w:styleId="FooterChar">
    <w:name w:val="Footer Char"/>
    <w:basedOn w:val="DefaultParagraphFont"/>
    <w:link w:val="Footer"/>
    <w:uiPriority w:val="99"/>
    <w:rsid w:val="001E4D8B"/>
  </w:style>
  <w:style w:type="paragraph" w:customStyle="1" w:styleId="References">
    <w:name w:val="References"/>
    <w:basedOn w:val="Normal"/>
    <w:rsid w:val="00C66278"/>
    <w:pPr>
      <w:spacing w:line="480" w:lineRule="auto"/>
      <w:ind w:left="720" w:hanging="720"/>
    </w:pPr>
    <w:rPr>
      <w:rFonts w:ascii="Times New Roman" w:eastAsia="Times New Roman" w:hAnsi="Times New Roman" w:cs="Times New Roman"/>
      <w:lang w:val="en-GB" w:eastAsia="sv-SE"/>
    </w:rPr>
  </w:style>
  <w:style w:type="character" w:customStyle="1" w:styleId="Heading1Char">
    <w:name w:val="Heading 1 Char"/>
    <w:basedOn w:val="DefaultParagraphFont"/>
    <w:link w:val="Heading1"/>
    <w:uiPriority w:val="9"/>
    <w:rsid w:val="005C4CA7"/>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6F65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557"/>
    <w:rPr>
      <w:rFonts w:ascii="Segoe UI" w:hAnsi="Segoe UI" w:cs="Segoe UI"/>
      <w:sz w:val="18"/>
      <w:szCs w:val="18"/>
    </w:rPr>
  </w:style>
  <w:style w:type="paragraph" w:styleId="EndnoteText">
    <w:name w:val="endnote text"/>
    <w:basedOn w:val="Normal"/>
    <w:link w:val="EndnoteTextChar"/>
    <w:uiPriority w:val="99"/>
    <w:unhideWhenUsed/>
    <w:rsid w:val="00BB6343"/>
    <w:rPr>
      <w:sz w:val="20"/>
      <w:szCs w:val="20"/>
    </w:rPr>
  </w:style>
  <w:style w:type="character" w:customStyle="1" w:styleId="EndnoteTextChar">
    <w:name w:val="Endnote Text Char"/>
    <w:basedOn w:val="DefaultParagraphFont"/>
    <w:link w:val="EndnoteText"/>
    <w:uiPriority w:val="99"/>
    <w:rsid w:val="00BB6343"/>
    <w:rPr>
      <w:sz w:val="20"/>
      <w:szCs w:val="20"/>
    </w:rPr>
  </w:style>
  <w:style w:type="character" w:styleId="EndnoteReference">
    <w:name w:val="endnote reference"/>
    <w:basedOn w:val="DefaultParagraphFont"/>
    <w:uiPriority w:val="99"/>
    <w:semiHidden/>
    <w:unhideWhenUsed/>
    <w:rsid w:val="00BB6343"/>
    <w:rPr>
      <w:vertAlign w:val="superscript"/>
    </w:rPr>
  </w:style>
  <w:style w:type="character" w:styleId="Hyperlink">
    <w:name w:val="Hyperlink"/>
    <w:basedOn w:val="DefaultParagraphFont"/>
    <w:uiPriority w:val="99"/>
    <w:unhideWhenUsed/>
    <w:rsid w:val="00F1788A"/>
    <w:rPr>
      <w:color w:val="0000FF" w:themeColor="hyperlink"/>
      <w:u w:val="single"/>
    </w:rPr>
  </w:style>
  <w:style w:type="paragraph" w:styleId="NormalWeb">
    <w:name w:val="Normal (Web)"/>
    <w:basedOn w:val="Normal"/>
    <w:uiPriority w:val="99"/>
    <w:semiHidden/>
    <w:unhideWhenUsed/>
    <w:rsid w:val="00A57318"/>
    <w:pPr>
      <w:spacing w:before="100" w:beforeAutospacing="1" w:after="100" w:afterAutospacing="1"/>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ED7037"/>
    <w:rPr>
      <w:sz w:val="16"/>
      <w:szCs w:val="16"/>
    </w:rPr>
  </w:style>
  <w:style w:type="paragraph" w:styleId="CommentText">
    <w:name w:val="annotation text"/>
    <w:basedOn w:val="Normal"/>
    <w:link w:val="CommentTextChar"/>
    <w:uiPriority w:val="99"/>
    <w:semiHidden/>
    <w:unhideWhenUsed/>
    <w:rsid w:val="00ED7037"/>
    <w:rPr>
      <w:sz w:val="20"/>
      <w:szCs w:val="20"/>
    </w:rPr>
  </w:style>
  <w:style w:type="character" w:customStyle="1" w:styleId="CommentTextChar">
    <w:name w:val="Comment Text Char"/>
    <w:basedOn w:val="DefaultParagraphFont"/>
    <w:link w:val="CommentText"/>
    <w:uiPriority w:val="99"/>
    <w:semiHidden/>
    <w:rsid w:val="00ED7037"/>
    <w:rPr>
      <w:sz w:val="20"/>
      <w:szCs w:val="20"/>
    </w:rPr>
  </w:style>
  <w:style w:type="paragraph" w:styleId="CommentSubject">
    <w:name w:val="annotation subject"/>
    <w:basedOn w:val="CommentText"/>
    <w:next w:val="CommentText"/>
    <w:link w:val="CommentSubjectChar"/>
    <w:uiPriority w:val="99"/>
    <w:semiHidden/>
    <w:unhideWhenUsed/>
    <w:rsid w:val="00ED7037"/>
    <w:rPr>
      <w:b/>
      <w:bCs/>
    </w:rPr>
  </w:style>
  <w:style w:type="character" w:customStyle="1" w:styleId="CommentSubjectChar">
    <w:name w:val="Comment Subject Char"/>
    <w:basedOn w:val="CommentTextChar"/>
    <w:link w:val="CommentSubject"/>
    <w:uiPriority w:val="99"/>
    <w:semiHidden/>
    <w:rsid w:val="00ED7037"/>
    <w:rPr>
      <w:b/>
      <w:bCs/>
      <w:sz w:val="20"/>
      <w:szCs w:val="20"/>
    </w:rPr>
  </w:style>
  <w:style w:type="character" w:styleId="LineNumber">
    <w:name w:val="line number"/>
    <w:basedOn w:val="DefaultParagraphFont"/>
    <w:uiPriority w:val="99"/>
    <w:semiHidden/>
    <w:unhideWhenUsed/>
    <w:rsid w:val="005B0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71702">
      <w:bodyDiv w:val="1"/>
      <w:marLeft w:val="0"/>
      <w:marRight w:val="0"/>
      <w:marTop w:val="0"/>
      <w:marBottom w:val="0"/>
      <w:divBdr>
        <w:top w:val="none" w:sz="0" w:space="0" w:color="auto"/>
        <w:left w:val="none" w:sz="0" w:space="0" w:color="auto"/>
        <w:bottom w:val="none" w:sz="0" w:space="0" w:color="auto"/>
        <w:right w:val="none" w:sz="0" w:space="0" w:color="auto"/>
      </w:divBdr>
    </w:div>
    <w:div w:id="931089297">
      <w:bodyDiv w:val="1"/>
      <w:marLeft w:val="0"/>
      <w:marRight w:val="0"/>
      <w:marTop w:val="0"/>
      <w:marBottom w:val="0"/>
      <w:divBdr>
        <w:top w:val="none" w:sz="0" w:space="0" w:color="auto"/>
        <w:left w:val="none" w:sz="0" w:space="0" w:color="auto"/>
        <w:bottom w:val="none" w:sz="0" w:space="0" w:color="auto"/>
        <w:right w:val="none" w:sz="0" w:space="0" w:color="auto"/>
      </w:divBdr>
    </w:div>
    <w:div w:id="1090157345">
      <w:bodyDiv w:val="1"/>
      <w:marLeft w:val="0"/>
      <w:marRight w:val="0"/>
      <w:marTop w:val="0"/>
      <w:marBottom w:val="0"/>
      <w:divBdr>
        <w:top w:val="none" w:sz="0" w:space="0" w:color="auto"/>
        <w:left w:val="none" w:sz="0" w:space="0" w:color="auto"/>
        <w:bottom w:val="none" w:sz="0" w:space="0" w:color="auto"/>
        <w:right w:val="none" w:sz="0" w:space="0" w:color="auto"/>
      </w:divBdr>
      <w:divsChild>
        <w:div w:id="1212882586">
          <w:marLeft w:val="0"/>
          <w:marRight w:val="0"/>
          <w:marTop w:val="0"/>
          <w:marBottom w:val="0"/>
          <w:divBdr>
            <w:top w:val="none" w:sz="0" w:space="0" w:color="auto"/>
            <w:left w:val="none" w:sz="0" w:space="0" w:color="auto"/>
            <w:bottom w:val="none" w:sz="0" w:space="0" w:color="auto"/>
            <w:right w:val="none" w:sz="0" w:space="0" w:color="auto"/>
          </w:divBdr>
        </w:div>
        <w:div w:id="191959936">
          <w:marLeft w:val="0"/>
          <w:marRight w:val="0"/>
          <w:marTop w:val="0"/>
          <w:marBottom w:val="0"/>
          <w:divBdr>
            <w:top w:val="none" w:sz="0" w:space="0" w:color="auto"/>
            <w:left w:val="none" w:sz="0" w:space="0" w:color="auto"/>
            <w:bottom w:val="none" w:sz="0" w:space="0" w:color="auto"/>
            <w:right w:val="none" w:sz="0" w:space="0" w:color="auto"/>
          </w:divBdr>
        </w:div>
        <w:div w:id="849610108">
          <w:marLeft w:val="0"/>
          <w:marRight w:val="0"/>
          <w:marTop w:val="0"/>
          <w:marBottom w:val="0"/>
          <w:divBdr>
            <w:top w:val="none" w:sz="0" w:space="0" w:color="auto"/>
            <w:left w:val="none" w:sz="0" w:space="0" w:color="auto"/>
            <w:bottom w:val="none" w:sz="0" w:space="0" w:color="auto"/>
            <w:right w:val="none" w:sz="0" w:space="0" w:color="auto"/>
          </w:divBdr>
        </w:div>
        <w:div w:id="1562406422">
          <w:marLeft w:val="0"/>
          <w:marRight w:val="0"/>
          <w:marTop w:val="0"/>
          <w:marBottom w:val="0"/>
          <w:divBdr>
            <w:top w:val="none" w:sz="0" w:space="0" w:color="auto"/>
            <w:left w:val="none" w:sz="0" w:space="0" w:color="auto"/>
            <w:bottom w:val="none" w:sz="0" w:space="0" w:color="auto"/>
            <w:right w:val="none" w:sz="0" w:space="0" w:color="auto"/>
          </w:divBdr>
        </w:div>
        <w:div w:id="1638754423">
          <w:marLeft w:val="0"/>
          <w:marRight w:val="0"/>
          <w:marTop w:val="0"/>
          <w:marBottom w:val="0"/>
          <w:divBdr>
            <w:top w:val="none" w:sz="0" w:space="0" w:color="auto"/>
            <w:left w:val="none" w:sz="0" w:space="0" w:color="auto"/>
            <w:bottom w:val="none" w:sz="0" w:space="0" w:color="auto"/>
            <w:right w:val="none" w:sz="0" w:space="0" w:color="auto"/>
          </w:divBdr>
        </w:div>
        <w:div w:id="1174109043">
          <w:marLeft w:val="0"/>
          <w:marRight w:val="0"/>
          <w:marTop w:val="0"/>
          <w:marBottom w:val="0"/>
          <w:divBdr>
            <w:top w:val="none" w:sz="0" w:space="0" w:color="auto"/>
            <w:left w:val="none" w:sz="0" w:space="0" w:color="auto"/>
            <w:bottom w:val="none" w:sz="0" w:space="0" w:color="auto"/>
            <w:right w:val="none" w:sz="0" w:space="0" w:color="auto"/>
          </w:divBdr>
        </w:div>
        <w:div w:id="363599093">
          <w:marLeft w:val="0"/>
          <w:marRight w:val="0"/>
          <w:marTop w:val="0"/>
          <w:marBottom w:val="0"/>
          <w:divBdr>
            <w:top w:val="none" w:sz="0" w:space="0" w:color="auto"/>
            <w:left w:val="none" w:sz="0" w:space="0" w:color="auto"/>
            <w:bottom w:val="none" w:sz="0" w:space="0" w:color="auto"/>
            <w:right w:val="none" w:sz="0" w:space="0" w:color="auto"/>
          </w:divBdr>
        </w:div>
        <w:div w:id="384183952">
          <w:marLeft w:val="0"/>
          <w:marRight w:val="0"/>
          <w:marTop w:val="0"/>
          <w:marBottom w:val="0"/>
          <w:divBdr>
            <w:top w:val="none" w:sz="0" w:space="0" w:color="auto"/>
            <w:left w:val="none" w:sz="0" w:space="0" w:color="auto"/>
            <w:bottom w:val="none" w:sz="0" w:space="0" w:color="auto"/>
            <w:right w:val="none" w:sz="0" w:space="0" w:color="auto"/>
          </w:divBdr>
        </w:div>
        <w:div w:id="1748845476">
          <w:marLeft w:val="0"/>
          <w:marRight w:val="0"/>
          <w:marTop w:val="0"/>
          <w:marBottom w:val="0"/>
          <w:divBdr>
            <w:top w:val="none" w:sz="0" w:space="0" w:color="auto"/>
            <w:left w:val="none" w:sz="0" w:space="0" w:color="auto"/>
            <w:bottom w:val="none" w:sz="0" w:space="0" w:color="auto"/>
            <w:right w:val="none" w:sz="0" w:space="0" w:color="auto"/>
          </w:divBdr>
        </w:div>
        <w:div w:id="53621526">
          <w:marLeft w:val="0"/>
          <w:marRight w:val="0"/>
          <w:marTop w:val="0"/>
          <w:marBottom w:val="0"/>
          <w:divBdr>
            <w:top w:val="none" w:sz="0" w:space="0" w:color="auto"/>
            <w:left w:val="none" w:sz="0" w:space="0" w:color="auto"/>
            <w:bottom w:val="none" w:sz="0" w:space="0" w:color="auto"/>
            <w:right w:val="none" w:sz="0" w:space="0" w:color="auto"/>
          </w:divBdr>
        </w:div>
        <w:div w:id="1784228339">
          <w:marLeft w:val="0"/>
          <w:marRight w:val="0"/>
          <w:marTop w:val="0"/>
          <w:marBottom w:val="0"/>
          <w:divBdr>
            <w:top w:val="none" w:sz="0" w:space="0" w:color="auto"/>
            <w:left w:val="none" w:sz="0" w:space="0" w:color="auto"/>
            <w:bottom w:val="none" w:sz="0" w:space="0" w:color="auto"/>
            <w:right w:val="none" w:sz="0" w:space="0" w:color="auto"/>
          </w:divBdr>
        </w:div>
        <w:div w:id="1728719463">
          <w:marLeft w:val="0"/>
          <w:marRight w:val="0"/>
          <w:marTop w:val="0"/>
          <w:marBottom w:val="0"/>
          <w:divBdr>
            <w:top w:val="none" w:sz="0" w:space="0" w:color="auto"/>
            <w:left w:val="none" w:sz="0" w:space="0" w:color="auto"/>
            <w:bottom w:val="none" w:sz="0" w:space="0" w:color="auto"/>
            <w:right w:val="none" w:sz="0" w:space="0" w:color="auto"/>
          </w:divBdr>
        </w:div>
        <w:div w:id="1282221302">
          <w:marLeft w:val="0"/>
          <w:marRight w:val="0"/>
          <w:marTop w:val="0"/>
          <w:marBottom w:val="0"/>
          <w:divBdr>
            <w:top w:val="none" w:sz="0" w:space="0" w:color="auto"/>
            <w:left w:val="none" w:sz="0" w:space="0" w:color="auto"/>
            <w:bottom w:val="none" w:sz="0" w:space="0" w:color="auto"/>
            <w:right w:val="none" w:sz="0" w:space="0" w:color="auto"/>
          </w:divBdr>
        </w:div>
        <w:div w:id="211573985">
          <w:marLeft w:val="0"/>
          <w:marRight w:val="0"/>
          <w:marTop w:val="0"/>
          <w:marBottom w:val="0"/>
          <w:divBdr>
            <w:top w:val="none" w:sz="0" w:space="0" w:color="auto"/>
            <w:left w:val="none" w:sz="0" w:space="0" w:color="auto"/>
            <w:bottom w:val="none" w:sz="0" w:space="0" w:color="auto"/>
            <w:right w:val="none" w:sz="0" w:space="0" w:color="auto"/>
          </w:divBdr>
        </w:div>
      </w:divsChild>
    </w:div>
    <w:div w:id="208183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uthors.elsevier.com/sd/article/S002251931300199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5ABDC-7DB5-45B2-BEC5-8720E0AA8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35</Pages>
  <Words>9059</Words>
  <Characters>51642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60580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Lee</dc:creator>
  <cp:lastModifiedBy>Ronald Lee</cp:lastModifiedBy>
  <cp:revision>20</cp:revision>
  <cp:lastPrinted>2014-03-11T00:39:00Z</cp:lastPrinted>
  <dcterms:created xsi:type="dcterms:W3CDTF">2014-03-10T21:34:00Z</dcterms:created>
  <dcterms:modified xsi:type="dcterms:W3CDTF">2014-03-11T03:54:00Z</dcterms:modified>
</cp:coreProperties>
</file>