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Default Extension="gif" ContentType="image/gif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495"/>
      </w:tblGrid>
      <w:tr w:rsidR="00024096" w:rsidTr="00C37C47">
        <w:tc>
          <w:tcPr>
            <w:tcW w:w="4077" w:type="dxa"/>
            <w:vAlign w:val="center"/>
          </w:tcPr>
          <w:p w:rsidR="00024096" w:rsidRDefault="00024096" w:rsidP="00024096">
            <w:pPr>
              <w:jc w:val="right"/>
              <w:rPr>
                <w:rFonts w:ascii="微软雅黑" w:eastAsia="微软雅黑" w:hAnsi="微软雅黑"/>
                <w:sz w:val="40"/>
              </w:rPr>
            </w:pPr>
            <w:r w:rsidRPr="00024096">
              <w:rPr>
                <w:rFonts w:ascii="微软雅黑" w:eastAsia="微软雅黑" w:hAnsi="微软雅黑" w:hint="eastAsia"/>
                <w:noProof/>
                <w:sz w:val="40"/>
              </w:rPr>
              <w:drawing>
                <wp:inline distT="0" distB="0" distL="0" distR="0">
                  <wp:extent cx="771525" cy="675932"/>
                  <wp:effectExtent l="19050" t="0" r="9525" b="0"/>
                  <wp:docPr id="7" name="图片 1" descr="shuij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uijing.jpg"/>
                          <pic:cNvPicPr/>
                        </pic:nvPicPr>
                        <pic:blipFill>
                          <a:blip r:embed="rId8" cstate="print"/>
                          <a:srcRect r="61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7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5" w:type="dxa"/>
            <w:vAlign w:val="center"/>
          </w:tcPr>
          <w:p w:rsidR="00024096" w:rsidRPr="00024096" w:rsidRDefault="00024096" w:rsidP="00024096">
            <w:pPr>
              <w:rPr>
                <w:rFonts w:ascii="微软雅黑" w:eastAsia="微软雅黑" w:hAnsi="微软雅黑"/>
                <w:b/>
                <w:sz w:val="40"/>
              </w:rPr>
            </w:pPr>
            <w:r w:rsidRPr="00024096">
              <w:rPr>
                <w:rFonts w:ascii="微软雅黑" w:eastAsia="微软雅黑" w:hAnsi="微软雅黑" w:hint="eastAsia"/>
                <w:b/>
                <w:sz w:val="40"/>
              </w:rPr>
              <w:t>汉字滑行输入法</w:t>
            </w:r>
          </w:p>
        </w:tc>
      </w:tr>
    </w:tbl>
    <w:p w:rsidR="00BD4688" w:rsidRPr="00024096" w:rsidRDefault="00024096" w:rsidP="0002409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产品</w:t>
      </w:r>
      <w:r w:rsidRPr="00024096">
        <w:rPr>
          <w:rFonts w:ascii="微软雅黑" w:eastAsia="微软雅黑" w:hAnsi="微软雅黑" w:hint="eastAsia"/>
          <w:b/>
        </w:rPr>
        <w:t>简介</w:t>
      </w:r>
      <w:r>
        <w:rPr>
          <w:rFonts w:ascii="微软雅黑" w:eastAsia="微软雅黑" w:hAnsi="微软雅黑" w:hint="eastAsia"/>
          <w:b/>
        </w:rPr>
        <w:t>：</w:t>
      </w:r>
    </w:p>
    <w:p w:rsidR="00024096" w:rsidRPr="003E3FE0" w:rsidRDefault="00F54974" w:rsidP="00024096">
      <w:pPr>
        <w:rPr>
          <w:rFonts w:asciiTheme="majorEastAsia" w:eastAsiaTheme="majorEastAsia" w:hAnsiTheme="majorEastAsia"/>
        </w:rPr>
      </w:pPr>
      <w:r w:rsidRPr="003E3FE0">
        <w:rPr>
          <w:rFonts w:asciiTheme="majorEastAsia" w:eastAsiaTheme="majorEastAsia" w:hAnsiTheme="majorEastAsia" w:hint="eastAsia"/>
        </w:rPr>
        <w:tab/>
      </w:r>
      <w:r w:rsidRPr="003E3FE0">
        <w:rPr>
          <w:rFonts w:asciiTheme="majorEastAsia" w:eastAsiaTheme="majorEastAsia" w:hAnsiTheme="majorEastAsia" w:cs="Tahoma"/>
        </w:rPr>
        <w:t>Aeviou</w:t>
      </w:r>
      <w:r w:rsidRPr="003E3FE0">
        <w:rPr>
          <w:rFonts w:asciiTheme="majorEastAsia" w:eastAsiaTheme="majorEastAsia" w:hAnsiTheme="majorEastAsia" w:hint="eastAsia"/>
        </w:rPr>
        <w:t>汉字滑行输入法是专门为触摸屏设计的汉字输入法。该输入法充分利用了触摸屏上滑行的高效性和汉字拼音最多只有6个可能后继的特点。在传统软键盘的基础上，点击汉字的第一个拼音后，周围的键盘布局会动态改变。然后用滑行的方式输入，使得输入速度有大幅提高。</w:t>
      </w:r>
    </w:p>
    <w:p w:rsidR="00024096" w:rsidRPr="00024096" w:rsidRDefault="00024096" w:rsidP="00024096">
      <w:pPr>
        <w:rPr>
          <w:rFonts w:ascii="微软雅黑" w:eastAsia="微软雅黑" w:hAnsi="微软雅黑"/>
          <w:b/>
        </w:rPr>
      </w:pPr>
      <w:r w:rsidRPr="00024096">
        <w:rPr>
          <w:rFonts w:ascii="微软雅黑" w:eastAsia="微软雅黑" w:hAnsi="微软雅黑" w:hint="eastAsia"/>
          <w:b/>
        </w:rPr>
        <w:t>功能特性：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6"/>
      </w:tblGrid>
      <w:tr w:rsidR="00F54974" w:rsidRPr="003E3FE0" w:rsidTr="006F31FC">
        <w:tc>
          <w:tcPr>
            <w:tcW w:w="4786" w:type="dxa"/>
          </w:tcPr>
          <w:p w:rsidR="00F54974" w:rsidRPr="003E3FE0" w:rsidRDefault="00F54974" w:rsidP="00F549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</w:rPr>
              <w:t>滑行输入</w:t>
            </w:r>
          </w:p>
          <w:p w:rsidR="00F54974" w:rsidRPr="003E3FE0" w:rsidRDefault="00F54974" w:rsidP="00F549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</w:rPr>
              <w:t>整句输入</w:t>
            </w:r>
          </w:p>
          <w:p w:rsidR="00F54974" w:rsidRPr="003E3FE0" w:rsidRDefault="00F54974" w:rsidP="00F549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</w:rPr>
              <w:t>词语联想</w:t>
            </w:r>
          </w:p>
        </w:tc>
        <w:tc>
          <w:tcPr>
            <w:tcW w:w="4786" w:type="dxa"/>
          </w:tcPr>
          <w:p w:rsidR="00F54974" w:rsidRPr="003E3FE0" w:rsidRDefault="00F54974" w:rsidP="00F549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</w:rPr>
              <w:t>拇指输入</w:t>
            </w:r>
          </w:p>
          <w:p w:rsidR="00F54974" w:rsidRPr="003E3FE0" w:rsidRDefault="00F54974" w:rsidP="00F549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</w:rPr>
              <w:t>拼音模糊音</w:t>
            </w:r>
          </w:p>
          <w:p w:rsidR="00F54974" w:rsidRPr="003E3FE0" w:rsidRDefault="00F54974" w:rsidP="00F54974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</w:rPr>
              <w:t>多平台支持</w:t>
            </w:r>
          </w:p>
        </w:tc>
      </w:tr>
    </w:tbl>
    <w:p w:rsidR="00024096" w:rsidRDefault="00024096" w:rsidP="00024096">
      <w:pPr>
        <w:rPr>
          <w:rFonts w:ascii="微软雅黑" w:eastAsia="微软雅黑" w:hAnsi="微软雅黑"/>
          <w:b/>
        </w:rPr>
      </w:pPr>
      <w:r w:rsidRPr="00024096">
        <w:rPr>
          <w:rFonts w:ascii="微软雅黑" w:eastAsia="微软雅黑" w:hAnsi="微软雅黑" w:hint="eastAsia"/>
          <w:b/>
        </w:rPr>
        <w:t>输入方法：</w:t>
      </w:r>
    </w:p>
    <w:p w:rsidR="00024096" w:rsidRPr="003E3FE0" w:rsidRDefault="00F54974" w:rsidP="00024096">
      <w:pPr>
        <w:rPr>
          <w:rFonts w:asciiTheme="majorEastAsia" w:eastAsiaTheme="majorEastAsia" w:hAnsiTheme="majorEastAsia"/>
        </w:rPr>
      </w:pPr>
      <w:r w:rsidRPr="003E3FE0">
        <w:rPr>
          <w:rFonts w:asciiTheme="majorEastAsia" w:eastAsiaTheme="majorEastAsia" w:hAnsiTheme="majorEastAsia" w:hint="eastAsia"/>
          <w:b/>
        </w:rPr>
        <w:tab/>
      </w:r>
      <w:r w:rsidRPr="003E3FE0">
        <w:rPr>
          <w:rFonts w:asciiTheme="majorEastAsia" w:eastAsiaTheme="majorEastAsia" w:hAnsiTheme="majorEastAsia" w:hint="eastAsia"/>
        </w:rPr>
        <w:t>下面这些图，将以输入“上”字的拼音</w:t>
      </w:r>
      <w:r w:rsidRPr="003E3FE0">
        <w:rPr>
          <w:rFonts w:asciiTheme="majorEastAsia" w:eastAsiaTheme="majorEastAsia" w:hAnsiTheme="majorEastAsia" w:cs="Tahoma" w:hint="eastAsia"/>
        </w:rPr>
        <w:t>shang</w:t>
      </w:r>
      <w:r w:rsidRPr="003E3FE0">
        <w:rPr>
          <w:rFonts w:asciiTheme="majorEastAsia" w:eastAsiaTheme="majorEastAsia" w:hAnsiTheme="majorEastAsia" w:hint="eastAsia"/>
        </w:rPr>
        <w:t>为例，解释如何使用滑行方式输入汉字。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3190"/>
        <w:gridCol w:w="3191"/>
        <w:gridCol w:w="3191"/>
      </w:tblGrid>
      <w:tr w:rsidR="00E83B70" w:rsidRPr="003E3FE0" w:rsidTr="006F31FC">
        <w:tc>
          <w:tcPr>
            <w:tcW w:w="3190" w:type="dxa"/>
          </w:tcPr>
          <w:p w:rsidR="00F54974" w:rsidRPr="003E3FE0" w:rsidRDefault="00E83B70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noProof/>
              </w:rPr>
              <w:drawing>
                <wp:inline distT="0" distB="0" distL="0" distR="0">
                  <wp:extent cx="1762125" cy="976105"/>
                  <wp:effectExtent l="19050" t="0" r="9525" b="0"/>
                  <wp:docPr id="8" name="图片 7" descr="黑白0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白0001.gif"/>
                          <pic:cNvPicPr/>
                        </pic:nvPicPr>
                        <pic:blipFill>
                          <a:blip r:embed="rId9"/>
                          <a:srcRect l="9644" t="27273" r="9674" b="6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44" cy="97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974" w:rsidRPr="003E3FE0" w:rsidRDefault="006F31FC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b/>
              </w:rPr>
              <w:t>1、</w:t>
            </w:r>
            <w:r w:rsidRPr="003E3FE0">
              <w:rPr>
                <w:rFonts w:asciiTheme="majorEastAsia" w:eastAsiaTheme="majorEastAsia" w:hAnsiTheme="majorEastAsia" w:hint="eastAsia"/>
              </w:rPr>
              <w:t>在初始键盘上，</w:t>
            </w:r>
            <w:r w:rsidR="00F54974" w:rsidRPr="003E3FE0">
              <w:rPr>
                <w:rFonts w:asciiTheme="majorEastAsia" w:eastAsiaTheme="majorEastAsia" w:hAnsiTheme="majorEastAsia" w:hint="eastAsia"/>
              </w:rPr>
              <w:t>点按</w:t>
            </w:r>
            <w:r w:rsidR="00F54974" w:rsidRPr="003E3FE0">
              <w:rPr>
                <w:rFonts w:asciiTheme="majorEastAsia" w:eastAsiaTheme="majorEastAsia" w:hAnsiTheme="majorEastAsia" w:cs="Tahoma" w:hint="eastAsia"/>
              </w:rPr>
              <w:t>shang</w:t>
            </w:r>
            <w:r w:rsidR="00F54974" w:rsidRPr="003E3FE0">
              <w:rPr>
                <w:rFonts w:asciiTheme="majorEastAsia" w:eastAsiaTheme="majorEastAsia" w:hAnsiTheme="majorEastAsia" w:hint="eastAsia"/>
              </w:rPr>
              <w:t>开头的字母</w:t>
            </w:r>
            <w:r w:rsidR="00F54974" w:rsidRPr="003E3FE0">
              <w:rPr>
                <w:rFonts w:asciiTheme="majorEastAsia" w:eastAsiaTheme="majorEastAsia" w:hAnsiTheme="majorEastAsia" w:cs="Tahoma" w:hint="eastAsia"/>
              </w:rPr>
              <w:t>s</w:t>
            </w:r>
            <w:r w:rsidR="00F54974" w:rsidRPr="003E3FE0">
              <w:rPr>
                <w:rFonts w:asciiTheme="majorEastAsia" w:eastAsiaTheme="majorEastAsia" w:hAnsiTheme="majorEastAsia" w:hint="eastAsia"/>
              </w:rPr>
              <w:t>，并且不要提笔。</w:t>
            </w:r>
          </w:p>
        </w:tc>
        <w:tc>
          <w:tcPr>
            <w:tcW w:w="3191" w:type="dxa"/>
          </w:tcPr>
          <w:p w:rsidR="00F54974" w:rsidRPr="003E3FE0" w:rsidRDefault="00E83B70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noProof/>
              </w:rPr>
              <w:drawing>
                <wp:inline distT="0" distB="0" distL="0" distR="0">
                  <wp:extent cx="1731553" cy="971550"/>
                  <wp:effectExtent l="19050" t="0" r="1997" b="0"/>
                  <wp:docPr id="9" name="图片 8" descr="黑白0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白0002.gif"/>
                          <pic:cNvPicPr/>
                        </pic:nvPicPr>
                        <pic:blipFill>
                          <a:blip r:embed="rId10"/>
                          <a:srcRect l="9890" t="26630" r="9158" b="59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152" cy="97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974" w:rsidRPr="003E3FE0" w:rsidRDefault="006F31FC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b/>
              </w:rPr>
              <w:t>2、</w:t>
            </w:r>
            <w:r w:rsidRPr="003E3FE0">
              <w:rPr>
                <w:rFonts w:asciiTheme="majorEastAsia" w:eastAsiaTheme="majorEastAsia" w:hAnsiTheme="majorEastAsia" w:hint="eastAsia"/>
              </w:rPr>
              <w:t>按下</w:t>
            </w:r>
            <w:r w:rsidRPr="003E3FE0">
              <w:rPr>
                <w:rFonts w:asciiTheme="majorEastAsia" w:eastAsiaTheme="majorEastAsia" w:hAnsiTheme="majorEastAsia" w:cs="Tahoma" w:hint="eastAsia"/>
              </w:rPr>
              <w:t>s</w:t>
            </w:r>
            <w:r w:rsidRPr="003E3FE0">
              <w:rPr>
                <w:rFonts w:asciiTheme="majorEastAsia" w:eastAsiaTheme="majorEastAsia" w:hAnsiTheme="majorEastAsia" w:hint="eastAsia"/>
              </w:rPr>
              <w:t>后，其周围的按键发生了变化。接下来要输入的</w:t>
            </w:r>
            <w:r w:rsidRPr="003E3FE0">
              <w:rPr>
                <w:rFonts w:asciiTheme="majorEastAsia" w:eastAsiaTheme="majorEastAsia" w:hAnsiTheme="majorEastAsia" w:cs="Tahoma" w:hint="eastAsia"/>
              </w:rPr>
              <w:t>h</w:t>
            </w:r>
            <w:r w:rsidRPr="003E3FE0">
              <w:rPr>
                <w:rFonts w:asciiTheme="majorEastAsia" w:eastAsiaTheme="majorEastAsia" w:hAnsiTheme="majorEastAsia" w:hint="eastAsia"/>
              </w:rPr>
              <w:t>就在</w:t>
            </w:r>
            <w:r w:rsidRPr="003E3FE0">
              <w:rPr>
                <w:rFonts w:asciiTheme="majorEastAsia" w:eastAsiaTheme="majorEastAsia" w:hAnsiTheme="majorEastAsia" w:cs="Tahoma" w:hint="eastAsia"/>
              </w:rPr>
              <w:t>s</w:t>
            </w:r>
            <w:r w:rsidRPr="003E3FE0">
              <w:rPr>
                <w:rFonts w:asciiTheme="majorEastAsia" w:eastAsiaTheme="majorEastAsia" w:hAnsiTheme="majorEastAsia" w:hint="eastAsia"/>
              </w:rPr>
              <w:t>的右下角。</w:t>
            </w:r>
          </w:p>
        </w:tc>
        <w:tc>
          <w:tcPr>
            <w:tcW w:w="3191" w:type="dxa"/>
          </w:tcPr>
          <w:p w:rsidR="00F54974" w:rsidRPr="003E3FE0" w:rsidRDefault="00E83B70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noProof/>
              </w:rPr>
              <w:drawing>
                <wp:inline distT="0" distB="0" distL="0" distR="0">
                  <wp:extent cx="1760419" cy="966788"/>
                  <wp:effectExtent l="19050" t="0" r="0" b="0"/>
                  <wp:docPr id="10" name="图片 9" descr="黑白0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白0003.gif"/>
                          <pic:cNvPicPr/>
                        </pic:nvPicPr>
                        <pic:blipFill>
                          <a:blip r:embed="rId11"/>
                          <a:srcRect l="8520" t="27333" r="9417" b="5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419" cy="96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1FC" w:rsidRPr="003E3FE0" w:rsidRDefault="006F31FC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b/>
              </w:rPr>
              <w:t>3、</w:t>
            </w:r>
            <w:r w:rsidRPr="003E3FE0">
              <w:rPr>
                <w:rFonts w:asciiTheme="majorEastAsia" w:eastAsiaTheme="majorEastAsia" w:hAnsiTheme="majorEastAsia" w:hint="eastAsia"/>
              </w:rPr>
              <w:t>不要提笔，将触笔滑动至</w:t>
            </w:r>
            <w:r w:rsidRPr="003E3FE0">
              <w:rPr>
                <w:rFonts w:asciiTheme="majorEastAsia" w:eastAsiaTheme="majorEastAsia" w:hAnsiTheme="majorEastAsia" w:cs="Tahoma" w:hint="eastAsia"/>
              </w:rPr>
              <w:t>h</w:t>
            </w:r>
            <w:r w:rsidRPr="003E3FE0">
              <w:rPr>
                <w:rFonts w:asciiTheme="majorEastAsia" w:eastAsiaTheme="majorEastAsia" w:hAnsiTheme="majorEastAsia" w:hint="eastAsia"/>
              </w:rPr>
              <w:t>，接下来要输入的</w:t>
            </w:r>
            <w:r w:rsidRPr="003E3FE0">
              <w:rPr>
                <w:rFonts w:asciiTheme="majorEastAsia" w:eastAsiaTheme="majorEastAsia" w:hAnsiTheme="majorEastAsia" w:cs="Tahoma" w:hint="eastAsia"/>
              </w:rPr>
              <w:t>a</w:t>
            </w:r>
            <w:r w:rsidRPr="003E3FE0">
              <w:rPr>
                <w:rFonts w:asciiTheme="majorEastAsia" w:eastAsiaTheme="majorEastAsia" w:hAnsiTheme="majorEastAsia" w:hint="eastAsia"/>
              </w:rPr>
              <w:t>也在</w:t>
            </w:r>
            <w:r w:rsidRPr="003E3FE0">
              <w:rPr>
                <w:rFonts w:asciiTheme="majorEastAsia" w:eastAsiaTheme="majorEastAsia" w:hAnsiTheme="majorEastAsia" w:cs="Tahoma" w:hint="eastAsia"/>
              </w:rPr>
              <w:t>h</w:t>
            </w:r>
            <w:r w:rsidRPr="003E3FE0">
              <w:rPr>
                <w:rFonts w:asciiTheme="majorEastAsia" w:eastAsiaTheme="majorEastAsia" w:hAnsiTheme="majorEastAsia" w:hint="eastAsia"/>
              </w:rPr>
              <w:t>的右方。</w:t>
            </w:r>
          </w:p>
        </w:tc>
      </w:tr>
      <w:tr w:rsidR="00E83B70" w:rsidRPr="003E3FE0" w:rsidTr="006F31FC">
        <w:tc>
          <w:tcPr>
            <w:tcW w:w="3190" w:type="dxa"/>
          </w:tcPr>
          <w:p w:rsidR="00F54974" w:rsidRPr="003E3FE0" w:rsidRDefault="00E83B70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noProof/>
              </w:rPr>
              <w:drawing>
                <wp:inline distT="0" distB="0" distL="0" distR="0">
                  <wp:extent cx="1762125" cy="973473"/>
                  <wp:effectExtent l="19050" t="0" r="9525" b="0"/>
                  <wp:docPr id="11" name="图片 10" descr="黑白0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白0004.gif"/>
                          <pic:cNvPicPr/>
                        </pic:nvPicPr>
                        <pic:blipFill>
                          <a:blip r:embed="rId12"/>
                          <a:srcRect l="10045" t="27778" r="9579" b="6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499" cy="97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1FC" w:rsidRPr="003E3FE0" w:rsidRDefault="006F31FC" w:rsidP="006F31FC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b/>
              </w:rPr>
              <w:t>4、</w:t>
            </w:r>
            <w:r w:rsidRPr="003E3FE0">
              <w:rPr>
                <w:rFonts w:asciiTheme="majorEastAsia" w:eastAsiaTheme="majorEastAsia" w:hAnsiTheme="majorEastAsia" w:hint="eastAsia"/>
              </w:rPr>
              <w:t>向右滑行至</w:t>
            </w:r>
            <w:r w:rsidRPr="003E3FE0">
              <w:rPr>
                <w:rFonts w:asciiTheme="majorEastAsia" w:eastAsiaTheme="majorEastAsia" w:hAnsiTheme="majorEastAsia" w:cs="Tahoma" w:hint="eastAsia"/>
              </w:rPr>
              <w:t>a</w:t>
            </w:r>
            <w:r w:rsidRPr="003E3FE0">
              <w:rPr>
                <w:rFonts w:asciiTheme="majorEastAsia" w:eastAsiaTheme="majorEastAsia" w:hAnsiTheme="majorEastAsia" w:hint="eastAsia"/>
              </w:rPr>
              <w:t>。</w:t>
            </w:r>
          </w:p>
        </w:tc>
        <w:tc>
          <w:tcPr>
            <w:tcW w:w="3191" w:type="dxa"/>
          </w:tcPr>
          <w:p w:rsidR="00F54974" w:rsidRPr="003E3FE0" w:rsidRDefault="00E83B70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noProof/>
              </w:rPr>
              <w:drawing>
                <wp:inline distT="0" distB="0" distL="0" distR="0">
                  <wp:extent cx="1732280" cy="952500"/>
                  <wp:effectExtent l="19050" t="0" r="1270" b="0"/>
                  <wp:docPr id="12" name="图片 11" descr="黑白0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白0006.gif"/>
                          <pic:cNvPicPr/>
                        </pic:nvPicPr>
                        <pic:blipFill>
                          <a:blip r:embed="rId13"/>
                          <a:srcRect l="9956" t="27632" r="9600" b="6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8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1FC" w:rsidRPr="003E3FE0" w:rsidRDefault="006F31FC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b/>
              </w:rPr>
              <w:t>5、</w:t>
            </w:r>
            <w:r w:rsidRPr="003E3FE0">
              <w:rPr>
                <w:rFonts w:asciiTheme="majorEastAsia" w:eastAsiaTheme="majorEastAsia" w:hAnsiTheme="majorEastAsia" w:hint="eastAsia"/>
              </w:rPr>
              <w:t>以同样的方式，滑行至</w:t>
            </w:r>
            <w:r w:rsidRPr="003E3FE0">
              <w:rPr>
                <w:rFonts w:asciiTheme="majorEastAsia" w:eastAsiaTheme="majorEastAsia" w:hAnsiTheme="majorEastAsia" w:cs="Tahoma" w:hint="eastAsia"/>
              </w:rPr>
              <w:t>n、g</w:t>
            </w:r>
            <w:r w:rsidRPr="003E3FE0">
              <w:rPr>
                <w:rFonts w:asciiTheme="majorEastAsia" w:eastAsiaTheme="majorEastAsia" w:hAnsiTheme="majorEastAsia" w:hint="eastAsia"/>
              </w:rPr>
              <w:t>两个字母。</w:t>
            </w:r>
          </w:p>
        </w:tc>
        <w:tc>
          <w:tcPr>
            <w:tcW w:w="3191" w:type="dxa"/>
          </w:tcPr>
          <w:p w:rsidR="00F54974" w:rsidRPr="003E3FE0" w:rsidRDefault="00E83B70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noProof/>
              </w:rPr>
              <w:drawing>
                <wp:inline distT="0" distB="0" distL="0" distR="0">
                  <wp:extent cx="1764665" cy="919162"/>
                  <wp:effectExtent l="19050" t="0" r="6985" b="0"/>
                  <wp:docPr id="13" name="图片 12" descr="黑白00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黑白0007.gif"/>
                          <pic:cNvPicPr/>
                        </pic:nvPicPr>
                        <pic:blipFill>
                          <a:blip r:embed="rId14"/>
                          <a:srcRect l="9240" t="3922" r="9347" b="33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91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1FC" w:rsidRPr="003E3FE0" w:rsidRDefault="006F31FC" w:rsidP="00024096">
            <w:pPr>
              <w:rPr>
                <w:rFonts w:asciiTheme="majorEastAsia" w:eastAsiaTheme="majorEastAsia" w:hAnsiTheme="majorEastAsia"/>
              </w:rPr>
            </w:pPr>
            <w:r w:rsidRPr="003E3FE0">
              <w:rPr>
                <w:rFonts w:asciiTheme="majorEastAsia" w:eastAsiaTheme="majorEastAsia" w:hAnsiTheme="majorEastAsia" w:hint="eastAsia"/>
                <w:b/>
              </w:rPr>
              <w:t>6、</w:t>
            </w:r>
            <w:r w:rsidRPr="003E3FE0">
              <w:rPr>
                <w:rFonts w:asciiTheme="majorEastAsia" w:eastAsiaTheme="majorEastAsia" w:hAnsiTheme="majorEastAsia" w:hint="eastAsia"/>
              </w:rPr>
              <w:t>提笔，完成</w:t>
            </w:r>
            <w:r w:rsidRPr="003E3FE0">
              <w:rPr>
                <w:rFonts w:asciiTheme="majorEastAsia" w:eastAsiaTheme="majorEastAsia" w:hAnsiTheme="majorEastAsia" w:cs="Tahoma" w:hint="eastAsia"/>
              </w:rPr>
              <w:t>shang</w:t>
            </w:r>
            <w:r w:rsidRPr="003E3FE0">
              <w:rPr>
                <w:rFonts w:asciiTheme="majorEastAsia" w:eastAsiaTheme="majorEastAsia" w:hAnsiTheme="majorEastAsia" w:hint="eastAsia"/>
              </w:rPr>
              <w:t>的输入。</w:t>
            </w:r>
          </w:p>
        </w:tc>
      </w:tr>
    </w:tbl>
    <w:p w:rsidR="00F54974" w:rsidRPr="00024096" w:rsidRDefault="000451B1" w:rsidP="00F5497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25.05pt;margin-top:14.4pt;width:53.95pt;height:38.4pt;z-index:2516613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726CF0" w:rsidRPr="00726CF0" w:rsidRDefault="00726CF0" w:rsidP="00726CF0">
                  <w:pPr>
                    <w:rPr>
                      <w:sz w:val="13"/>
                    </w:rPr>
                  </w:pPr>
                  <w:r w:rsidRPr="00726CF0">
                    <w:rPr>
                      <w:rFonts w:hint="eastAsia"/>
                      <w:sz w:val="13"/>
                    </w:rPr>
                    <w:t>每一百个汉字</w:t>
                  </w:r>
                  <w:r w:rsidRPr="00726CF0">
                    <w:rPr>
                      <w:sz w:val="13"/>
                    </w:rPr>
                    <w:br/>
                  </w:r>
                  <w:r w:rsidRPr="00726CF0">
                    <w:rPr>
                      <w:rFonts w:hint="eastAsia"/>
                      <w:sz w:val="13"/>
                    </w:rPr>
                    <w:t>输入时间（秒）</w:t>
                  </w:r>
                </w:p>
              </w:txbxContent>
            </v:textbox>
          </v:shape>
        </w:pict>
      </w:r>
      <w:r w:rsidR="00F54974" w:rsidRPr="00024096">
        <w:rPr>
          <w:rFonts w:ascii="微软雅黑" w:eastAsia="微软雅黑" w:hAnsi="微软雅黑" w:hint="eastAsia"/>
          <w:b/>
        </w:rPr>
        <w:t>测试结果：</w:t>
      </w:r>
    </w:p>
    <w:p w:rsidR="00F54974" w:rsidRPr="00024096" w:rsidRDefault="000451B1" w:rsidP="00024096">
      <w:pPr>
        <w:rPr>
          <w:rFonts w:ascii="黑体" w:eastAsia="黑体" w:hAnsi="黑体"/>
          <w:b/>
        </w:rPr>
      </w:pPr>
      <w:r w:rsidRPr="000451B1">
        <w:rPr>
          <w:rFonts w:ascii="微软雅黑" w:eastAsia="微软雅黑" w:hAnsi="微软雅黑"/>
          <w:b/>
          <w:noProof/>
        </w:rPr>
        <w:pict>
          <v:shape id="_x0000_s2054" type="#_x0000_t202" style="position:absolute;left:0;text-align:left;margin-left:409.9pt;margin-top:117pt;width:53.95pt;height:22.8pt;z-index:251662336;mso-height-percent:200;mso-height-percent:200;mso-width-relative:margin;mso-height-relative:margin" filled="f" stroked="f">
            <v:textbox style="mso-fit-shape-to-text:t">
              <w:txbxContent>
                <w:p w:rsidR="00726CF0" w:rsidRPr="00726CF0" w:rsidRDefault="00726CF0" w:rsidP="00726CF0">
                  <w:pPr>
                    <w:rPr>
                      <w:sz w:val="13"/>
                    </w:rPr>
                  </w:pPr>
                  <w:r>
                    <w:rPr>
                      <w:rFonts w:hint="eastAsia"/>
                      <w:sz w:val="13"/>
                    </w:rPr>
                    <w:t>输入总字数</w:t>
                  </w:r>
                </w:p>
              </w:txbxContent>
            </v:textbox>
          </v:shape>
        </w:pict>
      </w:r>
      <w:r w:rsidRPr="000451B1">
        <w:rPr>
          <w:rFonts w:ascii="微软雅黑" w:eastAsia="微软雅黑" w:hAnsi="微软雅黑"/>
          <w:b/>
          <w:noProof/>
        </w:rPr>
        <w:pict>
          <v:shape id="_x0000_s2051" type="#_x0000_t202" style="position:absolute;left:0;text-align:left;margin-left:294.25pt;margin-top:5.7pt;width:126.15pt;height:38.4pt;z-index:251660288;mso-height-percent:200;mso-height-percent:200;mso-width-relative:margin;mso-height-relative:margin" stroked="f">
            <v:textbox style="mso-fit-shape-to-text:t">
              <w:txbxContent>
                <w:p w:rsidR="0076383C" w:rsidRPr="0076383C" w:rsidRDefault="0076383C">
                  <w:pPr>
                    <w:rPr>
                      <w:b/>
                    </w:rPr>
                  </w:pPr>
                  <w:r w:rsidRPr="0076383C">
                    <w:rPr>
                      <w:rFonts w:hint="eastAsia"/>
                      <w:b/>
                    </w:rPr>
                    <w:t>Aeviou</w:t>
                  </w:r>
                  <w:r w:rsidRPr="0076383C">
                    <w:rPr>
                      <w:rFonts w:hint="eastAsia"/>
                      <w:b/>
                    </w:rPr>
                    <w:t>输入法学习曲线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332.2pt;margin-top:69pt;width:13.85pt;height:19pt;flip:y;z-index:251658240" o:connectortype="straight">
            <v:stroke endarrow="block"/>
          </v:shape>
        </w:pict>
      </w:r>
      <w:r w:rsidR="00494DC0" w:rsidRPr="00494DC0">
        <w:rPr>
          <w:rFonts w:ascii="黑体" w:eastAsia="黑体" w:hAnsi="黑体"/>
          <w:b/>
          <w:noProof/>
        </w:rPr>
        <w:drawing>
          <wp:inline distT="0" distB="0" distL="0" distR="0">
            <wp:extent cx="2676525" cy="2124074"/>
            <wp:effectExtent l="0" t="0" r="0" b="0"/>
            <wp:docPr id="1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5C0486" w:rsidRPr="005C0486">
        <w:rPr>
          <w:noProof/>
        </w:rPr>
        <w:t xml:space="preserve"> </w:t>
      </w:r>
      <w:r w:rsidR="005C0486">
        <w:rPr>
          <w:rFonts w:hint="eastAsia"/>
          <w:noProof/>
        </w:rPr>
        <w:t xml:space="preserve">   </w:t>
      </w:r>
      <w:r w:rsidR="005C0486" w:rsidRPr="005C0486">
        <w:rPr>
          <w:rFonts w:ascii="黑体" w:eastAsia="黑体" w:hAnsi="黑体"/>
          <w:b/>
          <w:noProof/>
        </w:rPr>
        <w:drawing>
          <wp:inline distT="0" distB="0" distL="0" distR="0">
            <wp:extent cx="2931184" cy="1958196"/>
            <wp:effectExtent l="0" t="0" r="0" b="0"/>
            <wp:docPr id="1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F54974" w:rsidRPr="00024096" w:rsidSect="005C0486">
      <w:headerReference w:type="default" r:id="rId17"/>
      <w:pgSz w:w="11906" w:h="16838"/>
      <w:pgMar w:top="993" w:right="1274" w:bottom="1560" w:left="1276" w:header="567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187" w:rsidRDefault="00477187" w:rsidP="00024096">
      <w:r>
        <w:separator/>
      </w:r>
    </w:p>
  </w:endnote>
  <w:endnote w:type="continuationSeparator" w:id="0">
    <w:p w:rsidR="00477187" w:rsidRDefault="00477187" w:rsidP="00024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187" w:rsidRDefault="00477187" w:rsidP="00024096">
      <w:r>
        <w:separator/>
      </w:r>
    </w:p>
  </w:footnote>
  <w:footnote w:type="continuationSeparator" w:id="0">
    <w:p w:rsidR="00477187" w:rsidRDefault="00477187" w:rsidP="00024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096" w:rsidRDefault="00024096" w:rsidP="005C0486">
    <w:pPr>
      <w:pStyle w:val="a3"/>
      <w:pBdr>
        <w:bottom w:val="single" w:sz="6" w:space="0" w:color="auto"/>
      </w:pBdr>
      <w:jc w:val="right"/>
    </w:pPr>
    <w:r w:rsidRPr="00024096">
      <w:rPr>
        <w:rFonts w:hint="eastAsia"/>
        <w:noProof/>
      </w:rPr>
      <w:drawing>
        <wp:inline distT="0" distB="0" distL="0" distR="0">
          <wp:extent cx="1682523" cy="348293"/>
          <wp:effectExtent l="19050" t="0" r="0" b="0"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662" cy="3516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7073F"/>
    <w:multiLevelType w:val="hybridMultilevel"/>
    <w:tmpl w:val="669A96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4096"/>
    <w:rsid w:val="00020DC2"/>
    <w:rsid w:val="00024096"/>
    <w:rsid w:val="000451B1"/>
    <w:rsid w:val="001E1C6F"/>
    <w:rsid w:val="002B25C8"/>
    <w:rsid w:val="003A220B"/>
    <w:rsid w:val="003A493E"/>
    <w:rsid w:val="003E3FE0"/>
    <w:rsid w:val="00477187"/>
    <w:rsid w:val="00494DC0"/>
    <w:rsid w:val="00573203"/>
    <w:rsid w:val="005A513C"/>
    <w:rsid w:val="005C0486"/>
    <w:rsid w:val="006F31FC"/>
    <w:rsid w:val="00726CF0"/>
    <w:rsid w:val="0076383C"/>
    <w:rsid w:val="00B73D12"/>
    <w:rsid w:val="00BD4688"/>
    <w:rsid w:val="00C37C47"/>
    <w:rsid w:val="00D055E0"/>
    <w:rsid w:val="00D974F3"/>
    <w:rsid w:val="00E00F9B"/>
    <w:rsid w:val="00E83B70"/>
    <w:rsid w:val="00F01BD2"/>
    <w:rsid w:val="00F5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2"/>
      <o:rules v:ext="edit">
        <o:r id="V:Rule2" type="connector" idref="#_x0000_s2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24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40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4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40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40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4096"/>
    <w:rPr>
      <w:sz w:val="18"/>
      <w:szCs w:val="18"/>
    </w:rPr>
  </w:style>
  <w:style w:type="table" w:styleId="a6">
    <w:name w:val="Table Grid"/>
    <w:basedOn w:val="a1"/>
    <w:uiPriority w:val="59"/>
    <w:rsid w:val="000240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549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25"/>
  <c:chart>
    <c:title>
      <c:tx>
        <c:rich>
          <a:bodyPr/>
          <a:lstStyle/>
          <a:p>
            <a:pPr>
              <a:defRPr/>
            </a:pPr>
            <a:r>
              <a:rPr lang="zh-CN" altLang="en-US" sz="1050"/>
              <a:t>汉字输入速度比较</a:t>
            </a:r>
            <a:r>
              <a:rPr lang="en-US" altLang="zh-CN" sz="1050"/>
              <a:t>(</a:t>
            </a:r>
            <a:r>
              <a:rPr lang="zh-CN" altLang="en-US" sz="1050"/>
              <a:t>汉字数</a:t>
            </a:r>
            <a:r>
              <a:rPr lang="en-US" altLang="zh-CN" sz="1050"/>
              <a:t>/</a:t>
            </a:r>
            <a:r>
              <a:rPr lang="zh-CN" altLang="en-US" sz="1050"/>
              <a:t>分钟</a:t>
            </a:r>
            <a:r>
              <a:rPr lang="en-US" altLang="zh-CN" sz="1050"/>
              <a:t>)</a:t>
            </a:r>
            <a:endParaRPr lang="zh-CN" altLang="en-US" sz="1050"/>
          </a:p>
        </c:rich>
      </c:tx>
    </c:title>
    <c:plotArea>
      <c:layout/>
      <c:barChart>
        <c:barDir val="col"/>
        <c:grouping val="clustered"/>
        <c:ser>
          <c:idx val="0"/>
          <c:order val="0"/>
          <c:dLbls>
            <c:txPr>
              <a:bodyPr/>
              <a:lstStyle/>
              <a:p>
                <a:pPr>
                  <a:defRPr sz="1050" b="1">
                    <a:solidFill>
                      <a:schemeClr val="bg1"/>
                    </a:solidFill>
                  </a:defRPr>
                </a:pPr>
                <a:endParaRPr lang="zh-CN"/>
              </a:p>
            </c:txPr>
            <c:dLblPos val="inEnd"/>
            <c:showVal val="1"/>
          </c:dLbls>
          <c:cat>
            <c:strRef>
              <c:f>Sheet1!$A$1:$A$4</c:f>
              <c:strCache>
                <c:ptCount val="4"/>
                <c:pt idx="0">
                  <c:v>Aeviou</c:v>
                </c:pt>
                <c:pt idx="1">
                  <c:v>软键盘</c:v>
                </c:pt>
                <c:pt idx="2">
                  <c:v>手写</c:v>
                </c:pt>
                <c:pt idx="3">
                  <c:v>手机键盘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70.3</c:v>
                </c:pt>
                <c:pt idx="1">
                  <c:v>37.6</c:v>
                </c:pt>
                <c:pt idx="2">
                  <c:v>29.4</c:v>
                </c:pt>
                <c:pt idx="3">
                  <c:v>22</c:v>
                </c:pt>
              </c:numCache>
            </c:numRef>
          </c:val>
        </c:ser>
        <c:gapWidth val="75"/>
        <c:overlap val="40"/>
        <c:axId val="243317376"/>
        <c:axId val="248447360"/>
      </c:barChart>
      <c:catAx>
        <c:axId val="243317376"/>
        <c:scaling>
          <c:orientation val="minMax"/>
        </c:scaling>
        <c:axPos val="b"/>
        <c:majorTickMark val="none"/>
        <c:tickLblPos val="nextTo"/>
        <c:crossAx val="248447360"/>
        <c:crosses val="autoZero"/>
        <c:auto val="1"/>
        <c:lblAlgn val="ctr"/>
        <c:lblOffset val="100"/>
      </c:catAx>
      <c:valAx>
        <c:axId val="2484473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243317376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1"/>
  <c:chart>
    <c:autoTitleDeleted val="1"/>
    <c:plotArea>
      <c:layout>
        <c:manualLayout>
          <c:layoutTarget val="inner"/>
          <c:xMode val="edge"/>
          <c:yMode val="edge"/>
          <c:x val="7.9317513491388325E-2"/>
          <c:y val="4.2768976587089953E-2"/>
          <c:w val="0.80381974141057377"/>
          <c:h val="0.88424067509489723"/>
        </c:manualLayout>
      </c:layout>
      <c:lineChart>
        <c:grouping val="standard"/>
        <c:ser>
          <c:idx val="0"/>
          <c:order val="0"/>
          <c:tx>
            <c:v>学习曲线</c:v>
          </c:tx>
          <c:cat>
            <c:numRef>
              <c:f>Sheet1!$C$1:$C$14</c:f>
              <c:numCache>
                <c:formatCode>General</c:formatCode>
                <c:ptCount val="1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</c:numCache>
            </c:numRef>
          </c:cat>
          <c:val>
            <c:numRef>
              <c:f>Sheet1!$D$1:$D$13</c:f>
              <c:numCache>
                <c:formatCode>General</c:formatCode>
                <c:ptCount val="13"/>
                <c:pt idx="0">
                  <c:v>311</c:v>
                </c:pt>
                <c:pt idx="1">
                  <c:v>273</c:v>
                </c:pt>
                <c:pt idx="2">
                  <c:v>261</c:v>
                </c:pt>
                <c:pt idx="3">
                  <c:v>243</c:v>
                </c:pt>
                <c:pt idx="4">
                  <c:v>229</c:v>
                </c:pt>
                <c:pt idx="5">
                  <c:v>217</c:v>
                </c:pt>
                <c:pt idx="6">
                  <c:v>205</c:v>
                </c:pt>
                <c:pt idx="7">
                  <c:v>207</c:v>
                </c:pt>
                <c:pt idx="8">
                  <c:v>201</c:v>
                </c:pt>
                <c:pt idx="9">
                  <c:v>201</c:v>
                </c:pt>
                <c:pt idx="10">
                  <c:v>197</c:v>
                </c:pt>
                <c:pt idx="11">
                  <c:v>193</c:v>
                </c:pt>
                <c:pt idx="12">
                  <c:v>190</c:v>
                </c:pt>
              </c:numCache>
            </c:numRef>
          </c:val>
        </c:ser>
        <c:marker val="1"/>
        <c:axId val="248474240"/>
        <c:axId val="248505472"/>
      </c:lineChart>
      <c:catAx>
        <c:axId val="248474240"/>
        <c:scaling>
          <c:orientation val="minMax"/>
        </c:scaling>
        <c:axPos val="b"/>
        <c:numFmt formatCode="General" sourceLinked="1"/>
        <c:tickLblPos val="nextTo"/>
        <c:crossAx val="248505472"/>
        <c:crosses val="autoZero"/>
        <c:auto val="1"/>
        <c:lblAlgn val="ctr"/>
        <c:lblOffset val="100"/>
      </c:catAx>
      <c:valAx>
        <c:axId val="248505472"/>
        <c:scaling>
          <c:orientation val="minMax"/>
          <c:max val="350"/>
        </c:scaling>
        <c:axPos val="l"/>
        <c:majorGridlines/>
        <c:numFmt formatCode="General" sourceLinked="1"/>
        <c:tickLblPos val="nextTo"/>
        <c:crossAx val="248474240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600"/>
            </a:pPr>
            <a:endParaRPr lang="zh-CN"/>
          </a:p>
        </c:txPr>
      </c:legendEntry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0.2736</cdr:x>
      <cdr:y>0.56175</cdr:y>
    </cdr:from>
    <cdr:to>
      <cdr:x>0.47059</cdr:x>
      <cdr:y>0.66335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1905001" y="2686050"/>
          <a:ext cx="1371600" cy="4857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0.2736</cdr:x>
      <cdr:y>0.55777</cdr:y>
    </cdr:from>
    <cdr:to>
      <cdr:x>0.48564</cdr:x>
      <cdr:y>0.66932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1905001" y="2667000"/>
          <a:ext cx="1476375" cy="533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0.32989</cdr:x>
      <cdr:y>0.47831</cdr:y>
    </cdr:from>
    <cdr:to>
      <cdr:x>0.53783</cdr:x>
      <cdr:y>0.61609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1082586" y="1019327"/>
          <a:ext cx="682378" cy="293625"/>
        </a:xfrm>
        <a:prstGeom xmlns:a="http://schemas.openxmlformats.org/drawingml/2006/main" prst="rect">
          <a:avLst/>
        </a:prstGeom>
        <a:ln xmlns:a="http://schemas.openxmlformats.org/drawingml/2006/main" w="3175"/>
      </cdr:spPr>
      <cdr:style>
        <a:lnRef xmlns:a="http://schemas.openxmlformats.org/drawingml/2006/main" idx="2">
          <a:schemeClr val="dk1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pPr algn="ctr"/>
          <a:r>
            <a:rPr lang="zh-CN" altLang="en-US" sz="600"/>
            <a:t>传统输入法</a:t>
          </a:r>
          <a:endParaRPr lang="en-US" altLang="zh-CN" sz="600"/>
        </a:p>
        <a:p xmlns:a="http://schemas.openxmlformats.org/drawingml/2006/main">
          <a:pPr algn="ctr"/>
          <a:r>
            <a:rPr lang="zh-CN" altLang="en-US" sz="600"/>
            <a:t>极限速度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6C8E8-FE56-46F0-98B7-4B37D323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董浩亮</dc:creator>
  <cp:lastModifiedBy>董浩亮</cp:lastModifiedBy>
  <cp:revision>6</cp:revision>
  <cp:lastPrinted>2010-10-20T05:55:00Z</cp:lastPrinted>
  <dcterms:created xsi:type="dcterms:W3CDTF">2010-08-31T05:16:00Z</dcterms:created>
  <dcterms:modified xsi:type="dcterms:W3CDTF">2010-10-20T05:55:00Z</dcterms:modified>
</cp:coreProperties>
</file>