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B8B" w:rsidRDefault="00204B8B">
      <w:pPr>
        <w:rPr>
          <w:sz w:val="40"/>
        </w:rPr>
      </w:pPr>
    </w:p>
    <w:p w:rsidR="001403F0" w:rsidRDefault="001403F0">
      <w:pPr>
        <w:rPr>
          <w:sz w:val="40"/>
        </w:rPr>
      </w:pPr>
    </w:p>
    <w:p w:rsidR="001403F0" w:rsidRDefault="001403F0">
      <w:pPr>
        <w:rPr>
          <w:sz w:val="40"/>
        </w:rPr>
      </w:pPr>
    </w:p>
    <w:p w:rsidR="001403F0" w:rsidRDefault="001403F0">
      <w:pPr>
        <w:rPr>
          <w:sz w:val="40"/>
        </w:rPr>
      </w:pPr>
    </w:p>
    <w:p w:rsidR="001403F0" w:rsidRDefault="001403F0">
      <w:pPr>
        <w:rPr>
          <w:sz w:val="40"/>
        </w:rPr>
      </w:pPr>
    </w:p>
    <w:p w:rsidR="0004223A" w:rsidRDefault="0004223A">
      <w:pPr>
        <w:rPr>
          <w:sz w:val="40"/>
        </w:rPr>
      </w:pPr>
    </w:p>
    <w:p w:rsidR="001403F0" w:rsidRDefault="001403F0" w:rsidP="001403F0">
      <w:pPr>
        <w:jc w:val="center"/>
        <w:rPr>
          <w:sz w:val="40"/>
          <w:u w:val="single"/>
        </w:rPr>
      </w:pPr>
      <w:r>
        <w:rPr>
          <w:sz w:val="40"/>
          <w:u w:val="single"/>
        </w:rPr>
        <w:t>Analysis of Numerical Integration Methods</w:t>
      </w:r>
    </w:p>
    <w:p w:rsidR="001403F0" w:rsidRDefault="001403F0" w:rsidP="001403F0">
      <w:pPr>
        <w:jc w:val="center"/>
        <w:rPr>
          <w:sz w:val="28"/>
        </w:rPr>
      </w:pPr>
      <w:r>
        <w:rPr>
          <w:sz w:val="28"/>
        </w:rPr>
        <w:t>By Carl De Vries</w:t>
      </w:r>
    </w:p>
    <w:p w:rsidR="001403F0" w:rsidRDefault="001403F0" w:rsidP="001403F0">
      <w:pPr>
        <w:jc w:val="center"/>
        <w:rPr>
          <w:sz w:val="28"/>
        </w:rPr>
      </w:pPr>
      <w:r>
        <w:rPr>
          <w:sz w:val="28"/>
        </w:rPr>
        <w:t>Calculus II – Honors – Fall 2013</w:t>
      </w:r>
    </w:p>
    <w:p w:rsidR="001403F0" w:rsidRDefault="001403F0" w:rsidP="001403F0">
      <w:pPr>
        <w:jc w:val="center"/>
        <w:rPr>
          <w:sz w:val="28"/>
        </w:rPr>
      </w:pPr>
    </w:p>
    <w:p w:rsidR="001403F0" w:rsidRDefault="001403F0" w:rsidP="001403F0">
      <w:pPr>
        <w:jc w:val="center"/>
        <w:rPr>
          <w:sz w:val="28"/>
        </w:rPr>
      </w:pPr>
    </w:p>
    <w:p w:rsidR="001403F0" w:rsidRDefault="001403F0" w:rsidP="001403F0">
      <w:pPr>
        <w:jc w:val="center"/>
        <w:rPr>
          <w:sz w:val="28"/>
        </w:rPr>
      </w:pPr>
    </w:p>
    <w:p w:rsidR="001403F0" w:rsidRDefault="001403F0" w:rsidP="001403F0">
      <w:pPr>
        <w:jc w:val="center"/>
        <w:rPr>
          <w:sz w:val="28"/>
        </w:rPr>
      </w:pPr>
    </w:p>
    <w:p w:rsidR="001403F0" w:rsidRDefault="001403F0" w:rsidP="001403F0">
      <w:pPr>
        <w:jc w:val="center"/>
        <w:rPr>
          <w:sz w:val="28"/>
        </w:rPr>
      </w:pPr>
    </w:p>
    <w:p w:rsidR="001403F0" w:rsidRDefault="001403F0" w:rsidP="001403F0">
      <w:pPr>
        <w:jc w:val="center"/>
        <w:rPr>
          <w:sz w:val="28"/>
        </w:rPr>
      </w:pPr>
    </w:p>
    <w:p w:rsidR="001403F0" w:rsidRDefault="001403F0" w:rsidP="001403F0">
      <w:pPr>
        <w:jc w:val="center"/>
        <w:rPr>
          <w:sz w:val="28"/>
        </w:rPr>
      </w:pPr>
    </w:p>
    <w:p w:rsidR="001403F0" w:rsidRDefault="001403F0" w:rsidP="001403F0">
      <w:pPr>
        <w:jc w:val="center"/>
        <w:rPr>
          <w:sz w:val="28"/>
        </w:rPr>
      </w:pPr>
    </w:p>
    <w:p w:rsidR="001403F0" w:rsidRDefault="001403F0" w:rsidP="001403F0">
      <w:pPr>
        <w:jc w:val="center"/>
        <w:rPr>
          <w:sz w:val="28"/>
        </w:rPr>
      </w:pPr>
    </w:p>
    <w:p w:rsidR="001403F0" w:rsidRDefault="001403F0" w:rsidP="001403F0">
      <w:pPr>
        <w:jc w:val="center"/>
        <w:rPr>
          <w:sz w:val="28"/>
        </w:rPr>
      </w:pPr>
    </w:p>
    <w:p w:rsidR="001403F0" w:rsidRDefault="001403F0" w:rsidP="001403F0">
      <w:pPr>
        <w:jc w:val="center"/>
        <w:rPr>
          <w:sz w:val="28"/>
        </w:rPr>
      </w:pPr>
    </w:p>
    <w:p w:rsidR="001403F0" w:rsidRDefault="001403F0" w:rsidP="001403F0">
      <w:pPr>
        <w:jc w:val="center"/>
        <w:rPr>
          <w:sz w:val="28"/>
        </w:rPr>
      </w:pPr>
    </w:p>
    <w:p w:rsidR="00FA0D52" w:rsidRDefault="001403F0" w:rsidP="001403F0">
      <w:r>
        <w:rPr>
          <w:b/>
          <w:sz w:val="28"/>
        </w:rPr>
        <w:t>Introduction:</w:t>
      </w:r>
      <w:r w:rsidR="004A3E64">
        <w:t xml:space="preserve"> </w:t>
      </w:r>
    </w:p>
    <w:p w:rsidR="00FA0D52" w:rsidRDefault="00FA0D52" w:rsidP="00FA0D52">
      <w:pPr>
        <w:ind w:firstLine="720"/>
      </w:pPr>
      <w:r>
        <w:t xml:space="preserve">There </w:t>
      </w:r>
      <w:r w:rsidR="0004223A">
        <w:t>several</w:t>
      </w:r>
      <w:r>
        <w:t xml:space="preserve"> numerical integration techniques that can be used to determine the </w:t>
      </w:r>
      <w:r w:rsidR="0004223A">
        <w:t xml:space="preserve">definite </w:t>
      </w:r>
      <w:r>
        <w:t xml:space="preserve">integral of a function.  </w:t>
      </w:r>
      <w:r w:rsidR="0004223A">
        <w:t xml:space="preserve">Numerical </w:t>
      </w:r>
      <w:r>
        <w:t>methods are useful when analytical integration is very di</w:t>
      </w:r>
      <w:r w:rsidR="0004223A">
        <w:t xml:space="preserve">fficult.  However, they only </w:t>
      </w:r>
      <w:r>
        <w:t xml:space="preserve">provide an approximation of the </w:t>
      </w:r>
      <w:r w:rsidR="00176289">
        <w:t xml:space="preserve">definite </w:t>
      </w:r>
      <w:r>
        <w:t xml:space="preserve">integral and they are subject to truncation </w:t>
      </w:r>
      <w:r w:rsidR="000A3218">
        <w:t xml:space="preserve">error </w:t>
      </w:r>
      <w:r>
        <w:t>and round off error</w:t>
      </w:r>
      <w:r w:rsidR="00176289">
        <w:t xml:space="preserve">.  The approximation is </w:t>
      </w:r>
      <w:r w:rsidR="00B843E2">
        <w:t xml:space="preserve">determined by finding the area of the function under the curve.  </w:t>
      </w:r>
      <w:r w:rsidR="009E0FBF">
        <w:t>T</w:t>
      </w:r>
      <w:r w:rsidR="00B843E2">
        <w:t>he approximation does not necessarily represent an area</w:t>
      </w:r>
      <w:r w:rsidR="009E0FBF">
        <w:t xml:space="preserve"> though.  </w:t>
      </w:r>
      <w:r w:rsidR="000A3218">
        <w:t>It</w:t>
      </w:r>
      <w:r w:rsidR="009E0FBF">
        <w:t xml:space="preserve"> may represent a variety of different values.  For example, say the function f(x) describes the forces in</w:t>
      </w:r>
      <w:r w:rsidR="000A3218">
        <w:t xml:space="preserve"> a system with respect to time.  The definite integral of the function between [a,b] is equal to the work done in the system as well as the area underneath the curve. </w:t>
      </w:r>
    </w:p>
    <w:p w:rsidR="001403F0" w:rsidRDefault="00FA0D52" w:rsidP="00176289">
      <w:pPr>
        <w:ind w:firstLine="720"/>
      </w:pPr>
      <w:r>
        <w:t>Each technique has its own pros and cons.  The best method for each situation can be determined by examining the constraints given by the problem or given by the method of calculation.  This paper e</w:t>
      </w:r>
      <w:r w:rsidR="009E0FBF">
        <w:t>xplores two fundamental</w:t>
      </w:r>
      <w:r w:rsidR="000A3218">
        <w:t xml:space="preserve"> Newton-Cotes</w:t>
      </w:r>
      <w:r w:rsidR="009E0FBF">
        <w:t xml:space="preserve"> methods.</w:t>
      </w:r>
      <w:r>
        <w:t xml:space="preserve"> </w:t>
      </w:r>
      <w:r w:rsidR="009E0FBF">
        <w:t xml:space="preserve"> T</w:t>
      </w:r>
      <w:r>
        <w:t xml:space="preserve">he first is the Trapezoidal Rule and the second </w:t>
      </w:r>
      <w:r w:rsidR="001350D7">
        <w:t xml:space="preserve">method </w:t>
      </w:r>
      <w:r>
        <w:t xml:space="preserve">is Simpson’s </w:t>
      </w:r>
      <w:r w:rsidR="00BF2A79">
        <w:t xml:space="preserve">1/3 </w:t>
      </w:r>
      <w:r>
        <w:t>Rule.</w:t>
      </w:r>
    </w:p>
    <w:p w:rsidR="00FA0D52" w:rsidRPr="00FA0D52" w:rsidRDefault="00163D59" w:rsidP="00FA0D52">
      <w:pPr>
        <w:rPr>
          <w:b/>
          <w:sz w:val="28"/>
        </w:rPr>
      </w:pPr>
      <w:r w:rsidRPr="00163D59">
        <w:rPr>
          <w:b/>
          <w:sz w:val="28"/>
        </w:rPr>
        <w:t>Theory:</w:t>
      </w:r>
      <w:r>
        <w:rPr>
          <w:b/>
          <w:sz w:val="28"/>
        </w:rPr>
        <w:t xml:space="preserve"> </w:t>
      </w:r>
    </w:p>
    <w:p w:rsidR="00FA0D52" w:rsidRDefault="00FA0D52" w:rsidP="00FA0D52">
      <w:pPr>
        <w:rPr>
          <w:b/>
          <w:sz w:val="28"/>
        </w:rPr>
      </w:pPr>
      <w:r>
        <w:rPr>
          <w:b/>
          <w:sz w:val="28"/>
        </w:rPr>
        <w:t xml:space="preserve">Newton-Cotes Methods: </w:t>
      </w:r>
    </w:p>
    <w:p w:rsidR="00FA0D52" w:rsidRDefault="00FA0D52" w:rsidP="00FA0D52">
      <w:pPr>
        <w:ind w:firstLine="720"/>
      </w:pPr>
      <w:r>
        <w:t xml:space="preserve">The Newton-Cotes </w:t>
      </w:r>
      <w:r w:rsidR="001350D7">
        <w:t>methods are the most frequently used numerical integration techniques.  This is because they provide accurate answers and they are easier to implement than other numerical methods.  The Newton-Cotes methods approximate</w:t>
      </w:r>
      <w:r>
        <w:t xml:space="preserve"> the definite integral </w:t>
      </w:r>
      <w:r w:rsidR="000A3218">
        <w:t xml:space="preserve">of a function </w:t>
      </w:r>
      <w:r>
        <w:t xml:space="preserve">by </w:t>
      </w:r>
      <w:r w:rsidR="000A3218">
        <w:t>approximating the original curve with a number of simple curves.</w:t>
      </w:r>
      <w:r>
        <w:t xml:space="preserve">  The Trapezoidal</w:t>
      </w:r>
      <w:r w:rsidR="000A3218">
        <w:t xml:space="preserve"> Rule</w:t>
      </w:r>
      <w:r>
        <w:t xml:space="preserve"> and Simpson’s</w:t>
      </w:r>
      <w:r w:rsidR="00BF2A79">
        <w:t xml:space="preserve"> 1/3</w:t>
      </w:r>
      <w:r>
        <w:t xml:space="preserve"> Rule are two closed Newton-Cotes methods.  The closed methods are used to find the definite integral of a function between two concrete data points.  </w:t>
      </w:r>
      <w:r w:rsidR="001350D7">
        <w:t>These two data points are the upper limit of integration</w:t>
      </w:r>
      <w:r w:rsidR="006957B3">
        <w:t xml:space="preserve"> [x=a]</w:t>
      </w:r>
      <w:r w:rsidR="001350D7">
        <w:t xml:space="preserve"> and the lower limit of integration</w:t>
      </w:r>
      <w:r w:rsidR="006957B3">
        <w:t xml:space="preserve"> [x=b]</w:t>
      </w:r>
      <w:r w:rsidR="001350D7">
        <w:t xml:space="preserve">.  </w:t>
      </w:r>
      <w:r>
        <w:t xml:space="preserve">While not described here, open </w:t>
      </w:r>
      <w:r w:rsidR="000A3218">
        <w:t xml:space="preserve">Newton-Cotes </w:t>
      </w:r>
      <w:r>
        <w:t xml:space="preserve">methods are typically used to approximate improper integrals or </w:t>
      </w:r>
      <w:r w:rsidR="000A3218">
        <w:t xml:space="preserve">used </w:t>
      </w:r>
      <w:r>
        <w:t>to find</w:t>
      </w:r>
      <w:r w:rsidR="006957B3">
        <w:t xml:space="preserve"> a solution</w:t>
      </w:r>
      <w:r>
        <w:t xml:space="preserve"> to ordinary differential equations.  </w:t>
      </w:r>
    </w:p>
    <w:p w:rsidR="0034358E" w:rsidRDefault="00FA0D52" w:rsidP="001403F0">
      <w:r>
        <w:tab/>
      </w:r>
      <w:r w:rsidR="00B843E2">
        <w:t>The</w:t>
      </w:r>
      <w:r w:rsidR="00EA4792">
        <w:t xml:space="preserve"> Trapezoidal Rule and Simpson’s Rule approximate the</w:t>
      </w:r>
      <w:r w:rsidR="00B843E2">
        <w:t xml:space="preserve"> definite integral of a function </w:t>
      </w:r>
      <w:r w:rsidR="00EA4792">
        <w:t>by finding</w:t>
      </w:r>
      <w:r w:rsidR="00B843E2">
        <w:t xml:space="preserve"> the area under the curve</w:t>
      </w:r>
      <w:r w:rsidR="00AA433B">
        <w:t xml:space="preserve"> between two limits [a,b]</w:t>
      </w:r>
      <w:r w:rsidR="00B843E2">
        <w:t xml:space="preserve">.  </w:t>
      </w:r>
      <w:r>
        <w:t>T</w:t>
      </w:r>
      <w:r w:rsidR="001350D7">
        <w:t>o reach bet</w:t>
      </w:r>
      <w:r w:rsidR="00EA4792">
        <w:t>ter approximations, each method</w:t>
      </w:r>
      <w:r>
        <w:t xml:space="preserve"> </w:t>
      </w:r>
      <w:r w:rsidR="0034358E">
        <w:t>can divide</w:t>
      </w:r>
      <w:r>
        <w:t xml:space="preserve"> the range between the upper limit of integration and the lower limit of integration into </w:t>
      </w:r>
      <w:r w:rsidR="006957B3">
        <w:t>multiple</w:t>
      </w:r>
      <w:r>
        <w:t xml:space="preserve"> </w:t>
      </w:r>
      <w:r w:rsidR="0034358E">
        <w:t>sub</w:t>
      </w:r>
      <w:r>
        <w:t xml:space="preserve">intervals </w:t>
      </w:r>
      <w:r w:rsidR="001350D7">
        <w:t>of</w:t>
      </w:r>
      <w:r>
        <w:t xml:space="preserve"> equal width.  The number of intervals </w:t>
      </w:r>
      <w:r w:rsidR="00176289">
        <w:t xml:space="preserve">must be </w:t>
      </w:r>
      <w:r>
        <w:t>specified at the beginning of the problem</w:t>
      </w:r>
      <w:r w:rsidR="00B03D6D">
        <w:t xml:space="preserve"> and is represented by the variable [n]</w:t>
      </w:r>
      <w:r>
        <w:t xml:space="preserve">.  Increasing the number of intervals will increase the accuracy of the answer to </w:t>
      </w:r>
      <w:r w:rsidR="00176289">
        <w:t xml:space="preserve">a </w:t>
      </w:r>
      <w:r w:rsidR="00EA4792">
        <w:t xml:space="preserve">certain </w:t>
      </w:r>
      <w:r>
        <w:t xml:space="preserve">point.  If too many intervals are used the time to calculate the problem and the amount of round off error </w:t>
      </w:r>
      <w:r w:rsidR="006957B3">
        <w:t xml:space="preserve">may </w:t>
      </w:r>
      <w:r w:rsidR="0034358E">
        <w:t xml:space="preserve">become an issue.  The area under the curve </w:t>
      </w:r>
      <w:r w:rsidR="00EA4792">
        <w:t xml:space="preserve">is calculated </w:t>
      </w:r>
      <w:r w:rsidR="00EB2667">
        <w:t>using</w:t>
      </w:r>
      <w:r w:rsidR="00EA4792">
        <w:t xml:space="preserve"> </w:t>
      </w:r>
      <w:r w:rsidR="0034358E">
        <w:t>the summation of the area for all the subintervals.</w:t>
      </w:r>
    </w:p>
    <w:p w:rsidR="00176289" w:rsidRDefault="00176289" w:rsidP="001403F0">
      <w:r>
        <w:tab/>
        <w:t xml:space="preserve">Figure 1 </w:t>
      </w:r>
      <w:r w:rsidR="00B843E2">
        <w:t>is a plot of the</w:t>
      </w:r>
      <w:r>
        <w:t xml:space="preserve"> curve f(x)=x</w:t>
      </w:r>
      <w:r w:rsidRPr="00176289">
        <w:rPr>
          <w:vertAlign w:val="superscript"/>
        </w:rPr>
        <w:t>2</w:t>
      </w:r>
      <w:r>
        <w:t>-x-6</w:t>
      </w:r>
      <w:r w:rsidR="00B843E2">
        <w:t xml:space="preserve">.  The shaded area </w:t>
      </w:r>
      <w:r w:rsidR="00EB2667">
        <w:t>represents</w:t>
      </w:r>
      <w:r w:rsidR="00D34721">
        <w:t xml:space="preserve"> the area under the cur</w:t>
      </w:r>
      <w:r w:rsidR="00EB2667">
        <w:t>ve.  There are three unique sub-</w:t>
      </w:r>
      <w:r w:rsidR="00D34721">
        <w:t xml:space="preserve">areas which make up the total area under the curve.  They can be identified </w:t>
      </w:r>
      <w:r w:rsidR="00D34721">
        <w:lastRenderedPageBreak/>
        <w:t>by the direction of the shading under the curve.  Both Trapezoidal Rule and Simpson’</w:t>
      </w:r>
      <w:r w:rsidR="00BF2A79">
        <w:t>s 1/3 R</w:t>
      </w:r>
      <w:r w:rsidR="00D34721">
        <w:t xml:space="preserve">ule will be used to approximate </w:t>
      </w:r>
      <w:r w:rsidR="006957B3">
        <w:t xml:space="preserve">either </w:t>
      </w:r>
      <w:r w:rsidR="00D34721">
        <w:t>the total area or a sub area</w:t>
      </w:r>
      <w:r w:rsidR="00EB2667">
        <w:t xml:space="preserve"> of this function</w:t>
      </w:r>
      <w:r w:rsidR="00D34721">
        <w:t>.</w:t>
      </w:r>
    </w:p>
    <w:p w:rsidR="00FA0D52" w:rsidRDefault="00B03D6D" w:rsidP="001403F0">
      <w:r>
        <w:rPr>
          <w:noProof/>
        </w:rPr>
        <w:drawing>
          <wp:inline distT="0" distB="0" distL="0" distR="0" wp14:anchorId="0FAF8CD2" wp14:editId="6B5AD2BF">
            <wp:extent cx="5448300" cy="3519487"/>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C0841" w:rsidRPr="00FA0D52" w:rsidRDefault="004C0841" w:rsidP="004C0841">
      <w:pPr>
        <w:jc w:val="center"/>
      </w:pPr>
      <w:r>
        <w:t>Figure 1 depicts the area under the curve between the values x= 6 and x = -6.</w:t>
      </w:r>
    </w:p>
    <w:p w:rsidR="00163D59" w:rsidRDefault="00163D59" w:rsidP="001403F0">
      <w:pPr>
        <w:rPr>
          <w:b/>
          <w:sz w:val="28"/>
        </w:rPr>
      </w:pPr>
      <w:r>
        <w:rPr>
          <w:b/>
          <w:sz w:val="28"/>
        </w:rPr>
        <w:t>Trapezoidal Rule:</w:t>
      </w:r>
    </w:p>
    <w:p w:rsidR="00150BB6" w:rsidRDefault="00FA0D52" w:rsidP="001403F0">
      <w:r>
        <w:rPr>
          <w:b/>
          <w:sz w:val="28"/>
        </w:rPr>
        <w:tab/>
      </w:r>
      <w:r>
        <w:t xml:space="preserve">Trapezoidal Rule approximates the curve of the function </w:t>
      </w:r>
      <w:r w:rsidR="00B843E2">
        <w:t xml:space="preserve">using a first order </w:t>
      </w:r>
      <w:r w:rsidR="004964C9">
        <w:t>approximation</w:t>
      </w:r>
      <w:r w:rsidR="00300AAD">
        <w:t xml:space="preserve">.  This means </w:t>
      </w:r>
      <w:r w:rsidR="006957B3">
        <w:t>a straight line is used to approximate the function between two points</w:t>
      </w:r>
      <w:r w:rsidR="00300AAD">
        <w:t xml:space="preserve">. </w:t>
      </w:r>
      <w:r w:rsidR="00B03D6D">
        <w:t xml:space="preserve"> </w:t>
      </w:r>
      <w:r w:rsidR="00DB31E8">
        <w:t>It is named the Trapezoidal Rul</w:t>
      </w:r>
      <w:r w:rsidR="00AB1F91">
        <w:t xml:space="preserve">e because connecting the bounds </w:t>
      </w:r>
      <w:r w:rsidR="0034358E">
        <w:t>between f(x</w:t>
      </w:r>
      <w:r w:rsidR="0034358E" w:rsidRPr="0034358E">
        <w:rPr>
          <w:vertAlign w:val="subscript"/>
        </w:rPr>
        <w:t>0</w:t>
      </w:r>
      <w:r w:rsidR="0034358E">
        <w:t>) and f(x</w:t>
      </w:r>
      <w:r w:rsidR="0034358E" w:rsidRPr="0034358E">
        <w:rPr>
          <w:vertAlign w:val="subscript"/>
        </w:rPr>
        <w:t>n</w:t>
      </w:r>
      <w:r w:rsidR="0034358E">
        <w:t xml:space="preserve">) </w:t>
      </w:r>
      <w:r w:rsidR="00DB31E8">
        <w:t xml:space="preserve">forms a trapezoid.  </w:t>
      </w:r>
      <w:r w:rsidR="00AB1F91">
        <w:t xml:space="preserve">Solving for the area of the trapezoid yields an approximation of the area under the curve for the given </w:t>
      </w:r>
      <w:r w:rsidR="0034358E">
        <w:t>sub</w:t>
      </w:r>
      <w:r w:rsidR="00AB1F91">
        <w:t xml:space="preserve">interval.  </w:t>
      </w:r>
      <w:r w:rsidR="0034358E">
        <w:t xml:space="preserve">The areas for each subinterval are then added up to determine the total area under the curve.  </w:t>
      </w:r>
      <w:r w:rsidR="00300AAD">
        <w:t xml:space="preserve">If only one interval is used </w:t>
      </w:r>
      <w:r w:rsidR="006957B3">
        <w:t xml:space="preserve">between [a,b], the approximation of the definite integral will be </w:t>
      </w:r>
      <w:r w:rsidR="00306A11">
        <w:t>less accurate</w:t>
      </w:r>
      <w:r w:rsidR="006957B3">
        <w:t xml:space="preserve"> due to a poor curve approximation.  As the range between [a,b] is divided into more </w:t>
      </w:r>
      <w:r w:rsidR="004964C9">
        <w:t>sub</w:t>
      </w:r>
      <w:r w:rsidR="006957B3">
        <w:t xml:space="preserve">intervals the approximation will become more accurate.  </w:t>
      </w:r>
    </w:p>
    <w:p w:rsidR="00FA0D52" w:rsidRDefault="00414D97" w:rsidP="00150BB6">
      <w:pPr>
        <w:ind w:firstLine="720"/>
      </w:pPr>
      <w:r>
        <w:t xml:space="preserve"> A comparison of Figure 2 and Figure 3 shows</w:t>
      </w:r>
      <w:r w:rsidR="002306FE">
        <w:t xml:space="preserve"> the difference in the curve approximation</w:t>
      </w:r>
      <w:r>
        <w:t xml:space="preserve"> when a different number of subintervals is used</w:t>
      </w:r>
      <w:r w:rsidR="007415DB">
        <w:t>.  Figure 2 only has a</w:t>
      </w:r>
      <w:r w:rsidR="002306FE">
        <w:t xml:space="preserve"> single interval between [a,b] and</w:t>
      </w:r>
      <w:r w:rsidR="007415DB">
        <w:t xml:space="preserve"> Figure </w:t>
      </w:r>
      <w:r w:rsidR="005D020A">
        <w:t>3</w:t>
      </w:r>
      <w:r w:rsidR="007415DB">
        <w:t xml:space="preserve"> uses two </w:t>
      </w:r>
      <w:r w:rsidR="00306A11">
        <w:t>sub</w:t>
      </w:r>
      <w:r w:rsidR="007415DB">
        <w:t>intervals between [a,b]</w:t>
      </w:r>
      <w:r w:rsidR="002306FE">
        <w:t>.</w:t>
      </w:r>
      <w:r w:rsidR="007465F1">
        <w:t xml:space="preserve">  </w:t>
      </w:r>
      <w:r w:rsidR="005D020A">
        <w:t xml:space="preserve">When using more than one interval, each </w:t>
      </w:r>
      <w:r>
        <w:t xml:space="preserve">subinterval </w:t>
      </w:r>
      <w:r w:rsidR="005D020A">
        <w:t xml:space="preserve">bound </w:t>
      </w:r>
      <w:r>
        <w:t>is assigned</w:t>
      </w:r>
      <w:r w:rsidR="00306A11">
        <w:t xml:space="preserve"> a variable</w:t>
      </w:r>
      <w:r>
        <w:t xml:space="preserve"> </w:t>
      </w:r>
      <w:r w:rsidR="005D020A">
        <w:t>[x</w:t>
      </w:r>
      <w:r w:rsidR="006D1A39">
        <w:rPr>
          <w:vertAlign w:val="subscript"/>
        </w:rPr>
        <w:t>i</w:t>
      </w:r>
      <w:r w:rsidR="005D020A" w:rsidRPr="005D020A">
        <w:t>]</w:t>
      </w:r>
      <w:r w:rsidR="005D020A">
        <w:t>.  The lower limit of integration</w:t>
      </w:r>
      <w:r w:rsidR="00306A11">
        <w:t>[</w:t>
      </w:r>
      <w:r w:rsidR="005D020A">
        <w:t>a</w:t>
      </w:r>
      <w:r w:rsidR="00306A11">
        <w:t>]</w:t>
      </w:r>
      <w:r w:rsidR="006D1A39">
        <w:t xml:space="preserve"> is</w:t>
      </w:r>
      <w:r w:rsidR="005D020A">
        <w:t xml:space="preserve"> equal to </w:t>
      </w:r>
      <w:r w:rsidR="005D020A" w:rsidRPr="006D1A39">
        <w:t>x</w:t>
      </w:r>
      <w:r w:rsidR="006D1A39" w:rsidRPr="006D1A39">
        <w:rPr>
          <w:vertAlign w:val="subscript"/>
        </w:rPr>
        <w:t>0</w:t>
      </w:r>
      <w:r w:rsidR="006D1A39">
        <w:t xml:space="preserve"> </w:t>
      </w:r>
      <w:r w:rsidR="005D020A" w:rsidRPr="006D1A39">
        <w:t>and</w:t>
      </w:r>
      <w:r w:rsidR="005D020A">
        <w:t xml:space="preserve"> the upper limit of integration</w:t>
      </w:r>
      <w:r w:rsidR="00306A11">
        <w:t xml:space="preserve"> [b]</w:t>
      </w:r>
      <w:r w:rsidR="005D020A">
        <w:t xml:space="preserve"> is equal to x</w:t>
      </w:r>
      <w:r w:rsidR="005D020A" w:rsidRPr="005D020A">
        <w:rPr>
          <w:vertAlign w:val="subscript"/>
        </w:rPr>
        <w:t>n</w:t>
      </w:r>
      <w:r w:rsidR="005D020A" w:rsidRPr="005D020A">
        <w:t>.</w:t>
      </w:r>
      <w:r w:rsidR="005D020A">
        <w:t xml:space="preserve"> </w:t>
      </w:r>
      <w:r w:rsidR="006D1A39">
        <w:t>Figure 2 and Figure 3</w:t>
      </w:r>
      <w:r w:rsidR="00E03100">
        <w:t xml:space="preserve"> show a sub-</w:t>
      </w:r>
      <w:r w:rsidR="007465F1">
        <w:t>section of the graph</w:t>
      </w:r>
      <w:r w:rsidR="00D75B97">
        <w:t xml:space="preserve"> from</w:t>
      </w:r>
      <w:r w:rsidR="007465F1">
        <w:t xml:space="preserve"> Figure 1.  The </w:t>
      </w:r>
      <w:r w:rsidR="00B03D6D">
        <w:t xml:space="preserve">limits of integration for Figure 2 and Figure </w:t>
      </w:r>
      <w:r w:rsidR="00D75B97">
        <w:t>3</w:t>
      </w:r>
      <w:r w:rsidR="00B03D6D">
        <w:t xml:space="preserve"> are a</w:t>
      </w:r>
      <w:r w:rsidR="00E03100">
        <w:t xml:space="preserve"> </w:t>
      </w:r>
      <w:r w:rsidR="00B03D6D">
        <w:t>=</w:t>
      </w:r>
      <w:r w:rsidR="00E03100">
        <w:t xml:space="preserve"> </w:t>
      </w:r>
      <w:r w:rsidR="00B03D6D">
        <w:t>-6 and b</w:t>
      </w:r>
      <w:r w:rsidR="00E03100">
        <w:t xml:space="preserve"> </w:t>
      </w:r>
      <w:r w:rsidR="00B03D6D">
        <w:t>=</w:t>
      </w:r>
      <w:r w:rsidR="00E03100">
        <w:t xml:space="preserve"> </w:t>
      </w:r>
      <w:r w:rsidR="00B03D6D">
        <w:t>-2.</w:t>
      </w:r>
    </w:p>
    <w:p w:rsidR="00B03D6D" w:rsidRDefault="00B03D6D" w:rsidP="001403F0">
      <w:r>
        <w:rPr>
          <w:noProof/>
        </w:rPr>
        <w:lastRenderedPageBreak/>
        <w:drawing>
          <wp:inline distT="0" distB="0" distL="0" distR="0" wp14:anchorId="1C2E4B1F" wp14:editId="3704A7C6">
            <wp:extent cx="5449824" cy="3520440"/>
            <wp:effectExtent l="0" t="0" r="1778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03D6D" w:rsidRDefault="00B03D6D" w:rsidP="00B03D6D">
      <w:pPr>
        <w:jc w:val="center"/>
      </w:pPr>
      <w:r>
        <w:t>Figure 2 shows a curve approximation</w:t>
      </w:r>
      <w:r w:rsidR="00E03100">
        <w:t xml:space="preserve"> (solid red)</w:t>
      </w:r>
      <w:r>
        <w:t xml:space="preserve"> for the function f(x)</w:t>
      </w:r>
      <w:r w:rsidR="00287E20">
        <w:t xml:space="preserve"> </w:t>
      </w:r>
      <w:r>
        <w:t>=</w:t>
      </w:r>
      <w:r w:rsidR="00287E20">
        <w:t xml:space="preserve"> </w:t>
      </w:r>
      <w:r>
        <w:t>x2-x-6</w:t>
      </w:r>
      <w:r w:rsidR="00E03100">
        <w:t xml:space="preserve"> (</w:t>
      </w:r>
      <w:r w:rsidR="00287E20">
        <w:t xml:space="preserve">solid </w:t>
      </w:r>
      <w:r w:rsidR="00E03100">
        <w:t xml:space="preserve">green).  The upper limit is at </w:t>
      </w:r>
      <w:r>
        <w:t>a</w:t>
      </w:r>
      <w:r w:rsidR="00287E20">
        <w:t xml:space="preserve"> </w:t>
      </w:r>
      <w:r>
        <w:t xml:space="preserve">= -6 and </w:t>
      </w:r>
      <w:r w:rsidR="00E03100">
        <w:t xml:space="preserve">the lower limit is at </w:t>
      </w:r>
      <w:r>
        <w:t>b</w:t>
      </w:r>
      <w:r w:rsidR="00287E20">
        <w:t xml:space="preserve"> </w:t>
      </w:r>
      <w:bookmarkStart w:id="0" w:name="_GoBack"/>
      <w:bookmarkEnd w:id="0"/>
      <w:r>
        <w:t>= -2.  This approximation uses a single interval (n</w:t>
      </w:r>
      <w:r w:rsidR="00E03100">
        <w:t xml:space="preserve"> </w:t>
      </w:r>
      <w:r>
        <w:t>=</w:t>
      </w:r>
      <w:r w:rsidR="00E03100">
        <w:t xml:space="preserve"> </w:t>
      </w:r>
      <w:r>
        <w:t>1).</w:t>
      </w:r>
    </w:p>
    <w:p w:rsidR="00B03D6D" w:rsidRDefault="00B03D6D" w:rsidP="001403F0">
      <w:r>
        <w:rPr>
          <w:noProof/>
        </w:rPr>
        <w:drawing>
          <wp:inline distT="0" distB="0" distL="0" distR="0" wp14:anchorId="26325F9E" wp14:editId="6F1ADA1A">
            <wp:extent cx="5449824" cy="3520440"/>
            <wp:effectExtent l="0" t="0" r="17780"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3D6D" w:rsidRDefault="00B03D6D" w:rsidP="00B03D6D">
      <w:pPr>
        <w:jc w:val="center"/>
      </w:pPr>
      <w:r>
        <w:lastRenderedPageBreak/>
        <w:t>Figure 3 shows a curve approximation for the function f(x)</w:t>
      </w:r>
      <w:r w:rsidR="00E03100">
        <w:t xml:space="preserve"> </w:t>
      </w:r>
      <w:r>
        <w:t>=</w:t>
      </w:r>
      <w:r w:rsidR="00E03100">
        <w:t xml:space="preserve"> </w:t>
      </w:r>
      <w:r>
        <w:t>x</w:t>
      </w:r>
      <w:r w:rsidRPr="00E03100">
        <w:rPr>
          <w:vertAlign w:val="superscript"/>
        </w:rPr>
        <w:t>2</w:t>
      </w:r>
      <w:r>
        <w:t>-x-6</w:t>
      </w:r>
      <w:r w:rsidR="00E03100">
        <w:t>.</w:t>
      </w:r>
      <w:r>
        <w:t xml:space="preserve"> </w:t>
      </w:r>
      <w:r w:rsidR="00E03100">
        <w:t xml:space="preserve"> The upper limit is at a = -6 and the lower limit is at b= -2.  </w:t>
      </w:r>
      <w:r>
        <w:t xml:space="preserve">This approximation </w:t>
      </w:r>
      <w:r w:rsidR="00E03100">
        <w:t xml:space="preserve">uses </w:t>
      </w:r>
      <w:r>
        <w:t xml:space="preserve">two intervals (n=2). </w:t>
      </w:r>
    </w:p>
    <w:p w:rsidR="00B03D6D" w:rsidRDefault="00B03D6D" w:rsidP="001403F0"/>
    <w:p w:rsidR="002306FE" w:rsidRDefault="002306FE" w:rsidP="001403F0">
      <w:r>
        <w:tab/>
        <w:t>The approximation in F</w:t>
      </w:r>
      <w:r w:rsidR="00660C9C">
        <w:t>igure 2 over</w:t>
      </w:r>
      <w:r>
        <w:t xml:space="preserve">estimates the area under the curve more than </w:t>
      </w:r>
      <w:r w:rsidR="00660C9C">
        <w:t xml:space="preserve">the approximation in </w:t>
      </w:r>
      <w:r>
        <w:t>Figure 3.  Using more intervals wi</w:t>
      </w:r>
      <w:r w:rsidR="007465F1">
        <w:t>ll make the curve approximation</w:t>
      </w:r>
      <w:r>
        <w:t xml:space="preserve"> for </w:t>
      </w:r>
      <w:r w:rsidR="009B6C6C">
        <w:t>a</w:t>
      </w:r>
      <w:r>
        <w:t xml:space="preserve"> </w:t>
      </w:r>
      <w:r w:rsidR="008B5100">
        <w:t>sub</w:t>
      </w:r>
      <w:r>
        <w:t xml:space="preserve">interval more accurate.  Thus, the approximation of the </w:t>
      </w:r>
      <w:r w:rsidR="007465F1">
        <w:t xml:space="preserve">total </w:t>
      </w:r>
      <w:r>
        <w:t>area below the curve will be more accurate.  In Figure 2 and Figure 3 the</w:t>
      </w:r>
      <w:r w:rsidR="00660C9C">
        <w:t xml:space="preserve"> curve approximation is an over</w:t>
      </w:r>
      <w:r>
        <w:t xml:space="preserve">estimate.  This is because the function is concave up between the interval [a,b].  Using a concave down function </w:t>
      </w:r>
      <w:r w:rsidR="007465F1">
        <w:t>would produce an approximation which</w:t>
      </w:r>
      <w:r>
        <w:t xml:space="preserve"> underestimate</w:t>
      </w:r>
      <w:r w:rsidR="007465F1">
        <w:t>s</w:t>
      </w:r>
      <w:r>
        <w:t xml:space="preserve"> the area below the curve.  </w:t>
      </w:r>
      <w:r w:rsidR="00CC0607">
        <w:t>If an approximation is being made for a third order function</w:t>
      </w:r>
      <w:r w:rsidR="009B6C6C">
        <w:t xml:space="preserve"> (cubic)</w:t>
      </w:r>
      <w:r w:rsidR="00CC0607">
        <w:t xml:space="preserve"> or greater, the approximation may contain a combination of overestimates and underestimates</w:t>
      </w:r>
      <w:r w:rsidR="008B5100">
        <w:t xml:space="preserve"> due to </w:t>
      </w:r>
      <w:r w:rsidR="009B6C6C">
        <w:t>changes in concavity</w:t>
      </w:r>
      <w:r w:rsidR="00CC0607">
        <w:t xml:space="preserve">.  </w:t>
      </w:r>
      <w:r>
        <w:t xml:space="preserve">This is something to take into consideration </w:t>
      </w:r>
      <w:r w:rsidR="007465F1">
        <w:t xml:space="preserve">depending on the application of the </w:t>
      </w:r>
      <w:r w:rsidR="008B5100">
        <w:t>problem</w:t>
      </w:r>
      <w:r w:rsidR="007465F1">
        <w:t>.</w:t>
      </w:r>
    </w:p>
    <w:p w:rsidR="00D75B97" w:rsidRDefault="00AB1F91" w:rsidP="001403F0">
      <w:pPr>
        <w:rPr>
          <w:rFonts w:eastAsiaTheme="minorEastAsia"/>
        </w:rPr>
      </w:pPr>
      <w:r>
        <w:tab/>
        <w:t xml:space="preserve">To approximate the area of the curve, the Trapezoid Rule starts with the equation for the area of a trapezoid.  The height of the trapezoid is represented by </w:t>
      </w:r>
      <w:r w:rsidR="00150BB6">
        <w:t>[</w:t>
      </w:r>
      <w:r>
        <w:t>h</w:t>
      </w:r>
      <w:r w:rsidR="00150BB6">
        <w:t>]</w:t>
      </w:r>
      <w:r>
        <w:t xml:space="preserve">.  </w:t>
      </w:r>
      <w:r>
        <w:rPr>
          <w:rFonts w:eastAsiaTheme="minorEastAsia"/>
        </w:rPr>
        <w:t>When using the Trapezoidal rule, the height of the trapezoid equals</w:t>
      </w:r>
      <w:r w:rsidR="00150BB6">
        <w:rPr>
          <w:rFonts w:eastAsiaTheme="minorEastAsia"/>
        </w:rPr>
        <w:t xml:space="preserve"> the width of each</w:t>
      </w:r>
      <w:r>
        <w:rPr>
          <w:rFonts w:eastAsiaTheme="minorEastAsia"/>
        </w:rPr>
        <w:t xml:space="preserve"> </w:t>
      </w:r>
      <w:r w:rsidR="008B5100">
        <w:rPr>
          <w:rFonts w:eastAsiaTheme="minorEastAsia"/>
        </w:rPr>
        <w:t>sub</w:t>
      </w:r>
      <w:r>
        <w:rPr>
          <w:rFonts w:eastAsiaTheme="minorEastAsia"/>
        </w:rPr>
        <w:t xml:space="preserve">interval.  This width is the same for all intervals in the approximation.  </w:t>
      </w:r>
      <w:r w:rsidR="00150BB6">
        <w:rPr>
          <w:rFonts w:eastAsiaTheme="minorEastAsia"/>
        </w:rPr>
        <w:t xml:space="preserve">The height (interval width) is found by determining the range between the limits of integration and dividing by the number of intervals.  </w:t>
      </w:r>
    </w:p>
    <w:p w:rsidR="00D75B97" w:rsidRDefault="005D020A" w:rsidP="001403F0">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n</m:t>
              </m:r>
            </m:den>
          </m:f>
        </m:oMath>
      </m:oMathPara>
    </w:p>
    <w:p w:rsidR="00AB1F91" w:rsidRPr="00CF2E46" w:rsidRDefault="00150BB6" w:rsidP="005D020A">
      <w:pPr>
        <w:ind w:firstLine="720"/>
      </w:pPr>
      <w:r>
        <w:rPr>
          <w:rFonts w:eastAsiaTheme="minorEastAsia"/>
        </w:rPr>
        <w:t>When the function is graphed, the height</w:t>
      </w:r>
      <w:r w:rsidR="00AB1F91">
        <w:rPr>
          <w:rFonts w:eastAsiaTheme="minorEastAsia"/>
        </w:rPr>
        <w:t xml:space="preserve"> </w:t>
      </w:r>
      <w:r>
        <w:rPr>
          <w:rFonts w:eastAsiaTheme="minorEastAsia"/>
        </w:rPr>
        <w:t>runs</w:t>
      </w:r>
      <w:r w:rsidR="00AB1F91">
        <w:rPr>
          <w:rFonts w:eastAsiaTheme="minorEastAsia"/>
        </w:rPr>
        <w:t xml:space="preserve"> horizonta</w:t>
      </w:r>
      <w:r>
        <w:rPr>
          <w:rFonts w:eastAsiaTheme="minorEastAsia"/>
        </w:rPr>
        <w:t>l</w:t>
      </w:r>
      <w:r w:rsidR="00AB1F91">
        <w:rPr>
          <w:rFonts w:eastAsiaTheme="minorEastAsia"/>
        </w:rPr>
        <w:t>l</w:t>
      </w:r>
      <w:r>
        <w:rPr>
          <w:rFonts w:eastAsiaTheme="minorEastAsia"/>
        </w:rPr>
        <w:t>y</w:t>
      </w:r>
      <w:r w:rsidR="00AB1F91">
        <w:rPr>
          <w:rFonts w:eastAsiaTheme="minorEastAsia"/>
        </w:rPr>
        <w:t xml:space="preserve"> along the x-axis</w:t>
      </w:r>
      <w:r w:rsidR="00A179F9">
        <w:rPr>
          <w:rFonts w:eastAsiaTheme="minorEastAsia"/>
        </w:rPr>
        <w:t>.  T</w:t>
      </w:r>
      <w:r w:rsidR="00AB1F91">
        <w:rPr>
          <w:rFonts w:eastAsiaTheme="minorEastAsia"/>
        </w:rPr>
        <w:t xml:space="preserve">he trapezoid may appear to be on its side.  </w:t>
      </w:r>
      <w:r>
        <w:t xml:space="preserve">The bases of the trapezoid are given by </w:t>
      </w:r>
      <w:r w:rsidR="008B5100">
        <w:t>s</w:t>
      </w:r>
      <w:r w:rsidRPr="00AB1F91">
        <w:rPr>
          <w:vertAlign w:val="subscript"/>
        </w:rPr>
        <w:t>1</w:t>
      </w:r>
      <w:r>
        <w:t xml:space="preserve"> and </w:t>
      </w:r>
      <w:r w:rsidR="008B5100">
        <w:t>s</w:t>
      </w:r>
      <w:r w:rsidRPr="00AB1F91">
        <w:rPr>
          <w:vertAlign w:val="subscript"/>
        </w:rPr>
        <w:t>2</w:t>
      </w:r>
      <w:r>
        <w:t xml:space="preserve">, respectively.  </w:t>
      </w:r>
      <w:r w:rsidR="00AB1F91">
        <w:rPr>
          <w:rFonts w:eastAsiaTheme="minorEastAsia"/>
        </w:rPr>
        <w:t>The bases are equal to the value f(x</w:t>
      </w:r>
      <w:r w:rsidR="006D1A39">
        <w:rPr>
          <w:rFonts w:eastAsiaTheme="minorEastAsia"/>
          <w:vertAlign w:val="subscript"/>
        </w:rPr>
        <w:t>i</w:t>
      </w:r>
      <w:r w:rsidR="00AB1F91">
        <w:rPr>
          <w:rFonts w:eastAsiaTheme="minorEastAsia"/>
        </w:rPr>
        <w:t>)</w:t>
      </w:r>
      <w:r>
        <w:rPr>
          <w:rFonts w:eastAsiaTheme="minorEastAsia"/>
        </w:rPr>
        <w:t xml:space="preserve">.  Using more than one interval requires that </w:t>
      </w:r>
      <w:r w:rsidR="00CF2E46">
        <w:rPr>
          <w:rFonts w:eastAsiaTheme="minorEastAsia"/>
        </w:rPr>
        <w:t>each internal base (f(x</w:t>
      </w:r>
      <w:r w:rsidR="00CF2E46" w:rsidRPr="00CF2E46">
        <w:rPr>
          <w:rFonts w:eastAsiaTheme="minorEastAsia"/>
          <w:vertAlign w:val="subscript"/>
        </w:rPr>
        <w:t>1</w:t>
      </w:r>
      <w:r w:rsidR="00CF2E46">
        <w:rPr>
          <w:rFonts w:eastAsiaTheme="minorEastAsia"/>
        </w:rPr>
        <w:t>) through f(x</w:t>
      </w:r>
      <w:r w:rsidR="00CF2E46" w:rsidRPr="00CF2E46">
        <w:rPr>
          <w:rFonts w:eastAsiaTheme="minorEastAsia"/>
          <w:vertAlign w:val="subscript"/>
        </w:rPr>
        <w:t>n-1</w:t>
      </w:r>
      <w:r w:rsidR="00CF2E46">
        <w:rPr>
          <w:rFonts w:eastAsiaTheme="minorEastAsia"/>
        </w:rPr>
        <w:t xml:space="preserve">)) be </w:t>
      </w:r>
      <w:r w:rsidR="009B6C6C">
        <w:rPr>
          <w:rFonts w:eastAsiaTheme="minorEastAsia"/>
        </w:rPr>
        <w:t>added</w:t>
      </w:r>
      <w:r w:rsidR="00CF2E46">
        <w:rPr>
          <w:rFonts w:eastAsiaTheme="minorEastAsia"/>
        </w:rPr>
        <w:t xml:space="preserve"> twice.  This is because the value f(x</w:t>
      </w:r>
      <w:r w:rsidR="006D1A39">
        <w:rPr>
          <w:rFonts w:eastAsiaTheme="minorEastAsia"/>
          <w:vertAlign w:val="subscript"/>
        </w:rPr>
        <w:t>i</w:t>
      </w:r>
      <w:r w:rsidR="00CF2E46">
        <w:rPr>
          <w:rFonts w:eastAsiaTheme="minorEastAsia"/>
        </w:rPr>
        <w:t>)</w:t>
      </w:r>
      <w:r w:rsidR="006D1A39">
        <w:rPr>
          <w:rFonts w:eastAsiaTheme="minorEastAsia"/>
        </w:rPr>
        <w:t xml:space="preserve"> </w:t>
      </w:r>
      <w:r w:rsidR="00CF2E46">
        <w:rPr>
          <w:rFonts w:eastAsiaTheme="minorEastAsia"/>
        </w:rPr>
        <w:t xml:space="preserve"> will represent b</w:t>
      </w:r>
      <w:r w:rsidR="00CF2E46" w:rsidRPr="00CF2E46">
        <w:rPr>
          <w:rFonts w:eastAsiaTheme="minorEastAsia"/>
          <w:vertAlign w:val="subscript"/>
        </w:rPr>
        <w:t>1</w:t>
      </w:r>
      <w:r w:rsidR="00CF2E46">
        <w:rPr>
          <w:rFonts w:eastAsiaTheme="minorEastAsia"/>
        </w:rPr>
        <w:t xml:space="preserve"> for one trapezoid and b</w:t>
      </w:r>
      <w:r w:rsidR="00CF2E46" w:rsidRPr="00CF2E46">
        <w:rPr>
          <w:rFonts w:eastAsiaTheme="minorEastAsia"/>
          <w:vertAlign w:val="subscript"/>
        </w:rPr>
        <w:t>2</w:t>
      </w:r>
      <w:r w:rsidR="00CF2E46">
        <w:rPr>
          <w:rFonts w:eastAsiaTheme="minorEastAsia"/>
        </w:rPr>
        <w:t xml:space="preserve"> for the preceding trapezoid.</w:t>
      </w:r>
      <w:r w:rsidR="00A179F9">
        <w:rPr>
          <w:rFonts w:eastAsiaTheme="minorEastAsia"/>
        </w:rPr>
        <w:t xml:space="preserve">  To accomplish this, all of the values from f(x</w:t>
      </w:r>
      <w:r w:rsidR="00A179F9" w:rsidRPr="00A179F9">
        <w:rPr>
          <w:rFonts w:eastAsiaTheme="minorEastAsia"/>
          <w:vertAlign w:val="subscript"/>
        </w:rPr>
        <w:t>1</w:t>
      </w:r>
      <w:r w:rsidR="00A179F9">
        <w:rPr>
          <w:rFonts w:eastAsiaTheme="minorEastAsia"/>
        </w:rPr>
        <w:t>) to f(x</w:t>
      </w:r>
      <w:r w:rsidR="00A179F9" w:rsidRPr="00A179F9">
        <w:rPr>
          <w:rFonts w:eastAsiaTheme="minorEastAsia"/>
          <w:vertAlign w:val="subscript"/>
        </w:rPr>
        <w:t>n-1</w:t>
      </w:r>
      <w:r w:rsidR="00A179F9">
        <w:rPr>
          <w:rFonts w:eastAsiaTheme="minorEastAsia"/>
        </w:rPr>
        <w:t xml:space="preserve">) are summed and then multiplied by two.  </w:t>
      </w:r>
      <w:r w:rsidR="007C30CE">
        <w:rPr>
          <w:rFonts w:eastAsiaTheme="minorEastAsia"/>
        </w:rPr>
        <w:t>The outer bounds x</w:t>
      </w:r>
      <w:r w:rsidR="007C30CE" w:rsidRPr="009B6C6C">
        <w:rPr>
          <w:rFonts w:eastAsiaTheme="minorEastAsia"/>
          <w:vertAlign w:val="subscript"/>
        </w:rPr>
        <w:t>0</w:t>
      </w:r>
      <w:r w:rsidR="007C30CE">
        <w:rPr>
          <w:rFonts w:eastAsiaTheme="minorEastAsia"/>
        </w:rPr>
        <w:t xml:space="preserve"> and x</w:t>
      </w:r>
      <w:r w:rsidR="007C30CE" w:rsidRPr="00BF2A79">
        <w:rPr>
          <w:rFonts w:eastAsiaTheme="minorEastAsia"/>
          <w:vertAlign w:val="subscript"/>
        </w:rPr>
        <w:t>n</w:t>
      </w:r>
      <w:r w:rsidR="007C30CE">
        <w:rPr>
          <w:rFonts w:eastAsiaTheme="minorEastAsia"/>
        </w:rPr>
        <w:t xml:space="preserve"> are sides </w:t>
      </w:r>
      <w:r w:rsidR="009B6C6C">
        <w:rPr>
          <w:rFonts w:eastAsiaTheme="minorEastAsia"/>
        </w:rPr>
        <w:t xml:space="preserve">on only a single trapezoid. Thus, they are </w:t>
      </w:r>
      <w:r w:rsidR="007C30CE">
        <w:rPr>
          <w:rFonts w:eastAsiaTheme="minorEastAsia"/>
        </w:rPr>
        <w:t xml:space="preserve">not multiplied by two.  </w:t>
      </w:r>
      <w:r w:rsidR="00A179F9">
        <w:rPr>
          <w:rFonts w:eastAsiaTheme="minorEastAsia"/>
        </w:rPr>
        <w:t xml:space="preserve">The following steps show the how to </w:t>
      </w:r>
      <w:r w:rsidR="00BB5648">
        <w:rPr>
          <w:rFonts w:eastAsiaTheme="minorEastAsia"/>
        </w:rPr>
        <w:t>derive</w:t>
      </w:r>
      <w:r w:rsidR="00A179F9">
        <w:rPr>
          <w:rFonts w:eastAsiaTheme="minorEastAsia"/>
        </w:rPr>
        <w:t xml:space="preserve"> the equat</w:t>
      </w:r>
      <w:r w:rsidR="006D1A39">
        <w:rPr>
          <w:rFonts w:eastAsiaTheme="minorEastAsia"/>
        </w:rPr>
        <w:t xml:space="preserve">ion </w:t>
      </w:r>
      <w:r w:rsidR="00BB5648">
        <w:rPr>
          <w:rFonts w:eastAsiaTheme="minorEastAsia"/>
        </w:rPr>
        <w:t>for the Trapezoidal Rule.</w:t>
      </w:r>
    </w:p>
    <w:p w:rsidR="00150BB6" w:rsidRPr="006D1A39" w:rsidRDefault="00150BB6" w:rsidP="001403F0">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m:oMathPara>
    </w:p>
    <w:p w:rsidR="006D1A39" w:rsidRDefault="006D1A39" w:rsidP="006D1A39">
      <w:pPr>
        <w:jc w:val="center"/>
        <w:rPr>
          <w:rFonts w:eastAsiaTheme="minorEastAsia"/>
        </w:rPr>
      </w:pPr>
      <w:r>
        <w:rPr>
          <w:rFonts w:eastAsiaTheme="minorEastAsia"/>
        </w:rPr>
        <w:t>Start with the equation for the area of a trapezoid.</w:t>
      </w:r>
    </w:p>
    <w:p w:rsidR="006D1A39" w:rsidRPr="006D1A39" w:rsidRDefault="006D1A39" w:rsidP="006D1A39">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rsidR="006D1A39" w:rsidRDefault="006D1A39" w:rsidP="006D1A39">
      <w:pPr>
        <w:jc w:val="center"/>
        <w:rPr>
          <w:rFonts w:eastAsiaTheme="minorEastAsia"/>
        </w:rPr>
      </w:pPr>
      <w:r>
        <w:rPr>
          <w:rFonts w:eastAsiaTheme="minorEastAsia"/>
        </w:rPr>
        <w:t xml:space="preserve">Substitute (b1 + b2) with the summation for all the </w:t>
      </w:r>
      <w:r w:rsidR="00BB5648">
        <w:rPr>
          <w:rFonts w:eastAsiaTheme="minorEastAsia"/>
        </w:rPr>
        <w:t>internal f(x</w:t>
      </w:r>
      <w:r w:rsidR="00BB5648" w:rsidRPr="00BB5648">
        <w:rPr>
          <w:rFonts w:eastAsiaTheme="minorEastAsia"/>
          <w:vertAlign w:val="subscript"/>
        </w:rPr>
        <w:t>n</w:t>
      </w:r>
      <w:r w:rsidR="00BB5648">
        <w:rPr>
          <w:rFonts w:eastAsiaTheme="minorEastAsia"/>
        </w:rPr>
        <w:t>) values</w:t>
      </w:r>
      <w:r w:rsidR="007C30CE">
        <w:rPr>
          <w:rFonts w:eastAsiaTheme="minorEastAsia"/>
        </w:rPr>
        <w:t>.</w:t>
      </w:r>
    </w:p>
    <w:p w:rsidR="00BB5648" w:rsidRDefault="006D1A39" w:rsidP="006D1A39">
      <w:pPr>
        <w:rPr>
          <w:rFonts w:eastAsiaTheme="minorEastAsia"/>
        </w:rPr>
      </w:pPr>
      <w:r>
        <w:rPr>
          <w:rFonts w:eastAsiaTheme="minorEastAsia"/>
        </w:rPr>
        <w:t xml:space="preserve">.  </w:t>
      </w:r>
      <m:oMath>
        <m:r>
          <m:rPr>
            <m:sty m:val="p"/>
          </m:rPr>
          <w:rPr>
            <w:rFonts w:ascii="Cambria Math" w:hAnsi="Cambria Math"/>
          </w:rPr>
          <w:br/>
        </m:r>
      </m:oMath>
    </w:p>
    <w:p w:rsidR="006D1A39" w:rsidRPr="0034358E" w:rsidRDefault="006D1A39" w:rsidP="006D1A39">
      <w:pPr>
        <w:rPr>
          <w:rFonts w:eastAsiaTheme="minorEastAsia"/>
        </w:rPr>
      </w:pPr>
      <m:oMathPara>
        <m:oMath>
          <m:r>
            <w:rPr>
              <w:rFonts w:ascii="Cambria Math" w:hAnsi="Cambria Math"/>
            </w:rPr>
            <w:lastRenderedPageBreak/>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n</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rsidR="0034358E" w:rsidRPr="006D1A39" w:rsidRDefault="0034358E" w:rsidP="0034358E">
      <w:pPr>
        <w:jc w:val="center"/>
        <w:rPr>
          <w:rFonts w:eastAsiaTheme="minorEastAsia"/>
        </w:rPr>
      </w:pPr>
      <w:r>
        <w:rPr>
          <w:rFonts w:eastAsiaTheme="minorEastAsia"/>
        </w:rPr>
        <w:t>Substitute the width of each interval</w:t>
      </w:r>
      <w:r w:rsidR="00BB5648">
        <w:rPr>
          <w:rFonts w:eastAsiaTheme="minorEastAsia"/>
        </w:rPr>
        <w:t xml:space="preserve"> for the height [h]</w:t>
      </w:r>
      <w:r>
        <w:rPr>
          <w:rFonts w:eastAsiaTheme="minorEastAsia"/>
        </w:rPr>
        <w:t>.</w:t>
      </w:r>
    </w:p>
    <w:p w:rsidR="007C30CE" w:rsidRPr="0034358E" w:rsidRDefault="007C30CE" w:rsidP="007C30CE">
      <w:pPr>
        <w:rPr>
          <w:rFonts w:eastAsiaTheme="minorEastAsia"/>
        </w:rPr>
      </w:pPr>
      <w:r>
        <w:rPr>
          <w:rFonts w:eastAsiaTheme="minorEastAsia"/>
        </w:rPr>
        <w:t xml:space="preserve">.  </w:t>
      </w:r>
      <m:oMath>
        <m:r>
          <m:rPr>
            <m:sty m:val="p"/>
          </m:rPr>
          <w:rPr>
            <w:rFonts w:ascii="Cambria Math" w:hAnsi="Cambria Math"/>
          </w:rPr>
          <w:br/>
        </m:r>
      </m:oMath>
      <m:oMathPara>
        <m:oMath>
          <m:r>
            <w:rPr>
              <w:rFonts w:ascii="Cambria Math" w:hAnsi="Cambria Math"/>
            </w:rPr>
            <m:t>A=</m:t>
          </m:r>
          <m:f>
            <m:fPr>
              <m:ctrlPr>
                <w:rPr>
                  <w:rFonts w:ascii="Cambria Math" w:hAnsi="Cambria Math"/>
                  <w:i/>
                </w:rPr>
              </m:ctrlPr>
            </m:fPr>
            <m:num>
              <m:r>
                <w:rPr>
                  <w:rFonts w:ascii="Cambria Math" w:hAnsi="Cambria Math"/>
                </w:rPr>
                <m:t>b-a</m:t>
              </m:r>
            </m:num>
            <m:den>
              <m:r>
                <w:rPr>
                  <w:rFonts w:ascii="Cambria Math" w:hAnsi="Cambria Math"/>
                </w:rPr>
                <m:t>2n</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rsidR="00150BB6" w:rsidRDefault="007C30CE" w:rsidP="00BF2A79">
      <w:pPr>
        <w:jc w:val="center"/>
        <w:rPr>
          <w:rFonts w:eastAsiaTheme="minorEastAsia"/>
        </w:rPr>
      </w:pPr>
      <w:r>
        <w:rPr>
          <w:rFonts w:eastAsiaTheme="minorEastAsia"/>
        </w:rPr>
        <w:t>Combine terms to</w:t>
      </w:r>
      <w:r w:rsidR="00BB5648">
        <w:rPr>
          <w:rFonts w:eastAsiaTheme="minorEastAsia"/>
        </w:rPr>
        <w:t xml:space="preserve"> produce</w:t>
      </w:r>
      <w:r>
        <w:rPr>
          <w:rFonts w:eastAsiaTheme="minorEastAsia"/>
        </w:rPr>
        <w:t xml:space="preserve"> the final equation.</w:t>
      </w:r>
    </w:p>
    <w:p w:rsidR="00150BB6" w:rsidRPr="00FA0D52" w:rsidRDefault="00150BB6" w:rsidP="001403F0"/>
    <w:p w:rsidR="00163D59" w:rsidRDefault="00163D59" w:rsidP="001403F0">
      <w:pPr>
        <w:rPr>
          <w:b/>
          <w:sz w:val="28"/>
        </w:rPr>
      </w:pPr>
      <w:r>
        <w:rPr>
          <w:b/>
          <w:sz w:val="28"/>
        </w:rPr>
        <w:t xml:space="preserve">Simpson’s </w:t>
      </w:r>
      <w:r w:rsidR="00BF2A79">
        <w:rPr>
          <w:b/>
          <w:sz w:val="28"/>
        </w:rPr>
        <w:t xml:space="preserve">1/3 </w:t>
      </w:r>
      <w:r>
        <w:rPr>
          <w:b/>
          <w:sz w:val="28"/>
        </w:rPr>
        <w:t>Rule:</w:t>
      </w:r>
    </w:p>
    <w:p w:rsidR="00FA0D52" w:rsidRDefault="00FA0D52" w:rsidP="001403F0">
      <w:r>
        <w:rPr>
          <w:b/>
          <w:sz w:val="28"/>
        </w:rPr>
        <w:tab/>
      </w:r>
      <w:r w:rsidRPr="00BF2A79">
        <w:t xml:space="preserve">Simpson’s </w:t>
      </w:r>
      <w:r w:rsidR="00BF2A79">
        <w:t xml:space="preserve">1/3 </w:t>
      </w:r>
      <w:r w:rsidRPr="00BF2A79">
        <w:t xml:space="preserve">Rule is </w:t>
      </w:r>
      <w:r w:rsidR="00BF2A79">
        <w:t>unique because it requires an even number of intervals to work.  This is because</w:t>
      </w:r>
      <w:r w:rsidR="00814782">
        <w:t xml:space="preserve"> subinterval </w:t>
      </w:r>
      <w:r w:rsidR="00BF2A79">
        <w:t>approximations are calcu</w:t>
      </w:r>
      <w:r w:rsidR="00DF6983">
        <w:t>lated tw</w:t>
      </w:r>
      <w:r w:rsidR="00997896">
        <w:t xml:space="preserve">o at a time.  </w:t>
      </w:r>
      <w:r w:rsidR="00686B51">
        <w:t>Thus, t</w:t>
      </w:r>
      <w:r w:rsidR="00997896">
        <w:t>he smallest number of intervals that can be used is two. The</w:t>
      </w:r>
      <w:r w:rsidR="00DF6983">
        <w:t xml:space="preserve"> </w:t>
      </w:r>
      <w:r w:rsidR="00997896">
        <w:t>intervals</w:t>
      </w:r>
      <w:r w:rsidR="00DF6983">
        <w:t xml:space="preserve"> from </w:t>
      </w:r>
      <w:r w:rsidR="00134280">
        <w:t>[</w:t>
      </w:r>
      <w:r w:rsidR="00DF6983">
        <w:t>x</w:t>
      </w:r>
      <w:r w:rsidR="00DF6983" w:rsidRPr="00997896">
        <w:rPr>
          <w:vertAlign w:val="subscript"/>
        </w:rPr>
        <w:t>0</w:t>
      </w:r>
      <w:r w:rsidR="00134280">
        <w:t xml:space="preserve">, </w:t>
      </w:r>
      <w:r w:rsidR="00997896">
        <w:t>x</w:t>
      </w:r>
      <w:r w:rsidR="00997896" w:rsidRPr="00997896">
        <w:rPr>
          <w:vertAlign w:val="subscript"/>
        </w:rPr>
        <w:t>1</w:t>
      </w:r>
      <w:r w:rsidR="00134280">
        <w:t xml:space="preserve">] </w:t>
      </w:r>
      <w:r w:rsidR="00997896">
        <w:t>and</w:t>
      </w:r>
      <w:r w:rsidR="00134280">
        <w:t xml:space="preserve"> [</w:t>
      </w:r>
      <w:r w:rsidR="00997896">
        <w:t>x</w:t>
      </w:r>
      <w:r w:rsidR="00997896" w:rsidRPr="00997896">
        <w:rPr>
          <w:vertAlign w:val="subscript"/>
        </w:rPr>
        <w:t>1</w:t>
      </w:r>
      <w:r w:rsidR="00134280">
        <w:t xml:space="preserve">, </w:t>
      </w:r>
      <w:r w:rsidR="00DF6983">
        <w:t>x</w:t>
      </w:r>
      <w:r w:rsidR="00DF6983" w:rsidRPr="00997896">
        <w:rPr>
          <w:vertAlign w:val="subscript"/>
        </w:rPr>
        <w:t>2</w:t>
      </w:r>
      <w:r w:rsidR="00134280" w:rsidRPr="00134280">
        <w:t>]</w:t>
      </w:r>
      <w:r w:rsidR="00134280">
        <w:rPr>
          <w:vertAlign w:val="subscript"/>
        </w:rPr>
        <w:t xml:space="preserve"> </w:t>
      </w:r>
      <w:r w:rsidR="00997896">
        <w:t>are used as the first tw</w:t>
      </w:r>
      <w:r w:rsidR="00686B51">
        <w:t>o sub</w:t>
      </w:r>
      <w:r w:rsidR="00997896">
        <w:t xml:space="preserve">intervals.  A </w:t>
      </w:r>
      <w:r w:rsidR="00686B51">
        <w:t>second</w:t>
      </w:r>
      <w:r w:rsidR="00997896">
        <w:t xml:space="preserve"> degree polynomial </w:t>
      </w:r>
      <w:r w:rsidR="00134280">
        <w:t>that goes</w:t>
      </w:r>
      <w:r w:rsidR="00997896">
        <w:t xml:space="preserve"> from x</w:t>
      </w:r>
      <w:r w:rsidR="00997896" w:rsidRPr="00997896">
        <w:rPr>
          <w:vertAlign w:val="subscript"/>
        </w:rPr>
        <w:t>0</w:t>
      </w:r>
      <w:r w:rsidR="00997896">
        <w:t xml:space="preserve"> to x</w:t>
      </w:r>
      <w:r w:rsidR="00997896" w:rsidRPr="00997896">
        <w:rPr>
          <w:vertAlign w:val="subscript"/>
        </w:rPr>
        <w:t>2</w:t>
      </w:r>
      <w:r w:rsidR="00997896">
        <w:t xml:space="preserve"> and passing through x</w:t>
      </w:r>
      <w:r w:rsidR="00997896" w:rsidRPr="00997896">
        <w:rPr>
          <w:vertAlign w:val="subscript"/>
        </w:rPr>
        <w:t>1</w:t>
      </w:r>
      <w:r w:rsidR="00997896">
        <w:t xml:space="preserve"> is used to approximate the curve in the given subinterval.  An area approximation for the two subintervals can be found using the following equation.</w:t>
      </w:r>
    </w:p>
    <w:p w:rsidR="00997896" w:rsidRPr="00686B51" w:rsidRDefault="00997896" w:rsidP="001403F0">
      <w:pPr>
        <w:rPr>
          <w:rFonts w:eastAsiaTheme="minorEastAsia"/>
          <w:sz w:val="28"/>
        </w:rPr>
      </w:pPr>
      <m:oMathPara>
        <m:oMath>
          <m:r>
            <w:rPr>
              <w:rFonts w:ascii="Cambria Math" w:hAnsi="Cambria Math"/>
              <w:sz w:val="28"/>
            </w:rPr>
            <m:t>A=</m:t>
          </m:r>
          <m:f>
            <m:fPr>
              <m:ctrlPr>
                <w:rPr>
                  <w:rFonts w:ascii="Cambria Math" w:hAnsi="Cambria Math"/>
                  <w:i/>
                  <w:sz w:val="28"/>
                </w:rPr>
              </m:ctrlPr>
            </m:fPr>
            <m:num>
              <m:r>
                <w:rPr>
                  <w:rFonts w:ascii="Cambria Math" w:hAnsi="Cambria Math"/>
                  <w:sz w:val="28"/>
                </w:rPr>
                <m:t>h</m:t>
              </m:r>
            </m:num>
            <m:den>
              <m:r>
                <w:rPr>
                  <w:rFonts w:ascii="Cambria Math" w:hAnsi="Cambria Math"/>
                  <w:sz w:val="28"/>
                </w:rPr>
                <m:t>3</m:t>
              </m:r>
            </m:den>
          </m:f>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e>
          </m:d>
          <m:r>
            <w:rPr>
              <w:rFonts w:ascii="Cambria Math" w:hAnsi="Cambria Math"/>
              <w:sz w:val="28"/>
            </w:rPr>
            <m:t>+4*f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e>
          </m:d>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e>
          </m:d>
          <m:r>
            <w:rPr>
              <w:rFonts w:ascii="Cambria Math" w:hAnsi="Cambria Math"/>
              <w:sz w:val="28"/>
            </w:rPr>
            <m:t>]</m:t>
          </m:r>
        </m:oMath>
      </m:oMathPara>
    </w:p>
    <w:p w:rsidR="00686B51" w:rsidRDefault="00686B51" w:rsidP="00134280">
      <w:pPr>
        <w:ind w:firstLine="720"/>
        <w:rPr>
          <w:rFonts w:eastAsiaTheme="minorEastAsia"/>
        </w:rPr>
      </w:pPr>
      <w:r>
        <w:rPr>
          <w:rFonts w:eastAsiaTheme="minorEastAsia"/>
        </w:rPr>
        <w:t xml:space="preserve">This equation is comparable to using </w:t>
      </w:r>
      <w:r w:rsidR="00134280">
        <w:rPr>
          <w:rFonts w:eastAsiaTheme="minorEastAsia"/>
        </w:rPr>
        <w:t>the</w:t>
      </w:r>
      <w:r>
        <w:rPr>
          <w:rFonts w:eastAsiaTheme="minorEastAsia"/>
        </w:rPr>
        <w:t xml:space="preserve"> Trapezoid</w:t>
      </w:r>
      <w:r w:rsidR="00D11777">
        <w:rPr>
          <w:rFonts w:eastAsiaTheme="minorEastAsia"/>
        </w:rPr>
        <w:t>al</w:t>
      </w:r>
      <w:r>
        <w:rPr>
          <w:rFonts w:eastAsiaTheme="minorEastAsia"/>
        </w:rPr>
        <w:t xml:space="preserve"> Rule</w:t>
      </w:r>
      <w:r w:rsidR="00D11777">
        <w:rPr>
          <w:rFonts w:eastAsiaTheme="minorEastAsia"/>
        </w:rPr>
        <w:t xml:space="preserve"> </w:t>
      </w:r>
      <w:r w:rsidR="00134280">
        <w:rPr>
          <w:rFonts w:eastAsiaTheme="minorEastAsia"/>
        </w:rPr>
        <w:t>with</w:t>
      </w:r>
      <w:r>
        <w:rPr>
          <w:rFonts w:eastAsiaTheme="minorEastAsia"/>
        </w:rPr>
        <w:t xml:space="preserve"> a single interval.  Using more intervals with Simpson’s Rule will yield more accurate approximations.  The number of subintervals must always be even.  </w:t>
      </w:r>
      <w:r w:rsidR="00D11777">
        <w:rPr>
          <w:rFonts w:eastAsiaTheme="minorEastAsia"/>
        </w:rPr>
        <w:t>Using</w:t>
      </w:r>
      <w:r>
        <w:rPr>
          <w:rFonts w:eastAsiaTheme="minorEastAsia"/>
        </w:rPr>
        <w:t xml:space="preserve"> two</w:t>
      </w:r>
      <w:r w:rsidR="00D11777">
        <w:rPr>
          <w:rFonts w:eastAsiaTheme="minorEastAsia"/>
        </w:rPr>
        <w:t xml:space="preserve"> more</w:t>
      </w:r>
      <w:r>
        <w:rPr>
          <w:rFonts w:eastAsiaTheme="minorEastAsia"/>
        </w:rPr>
        <w:t xml:space="preserve"> subintervals</w:t>
      </w:r>
      <w:r w:rsidR="00E2548A">
        <w:rPr>
          <w:rFonts w:eastAsiaTheme="minorEastAsia"/>
        </w:rPr>
        <w:t xml:space="preserve"> for our approximation </w:t>
      </w:r>
      <w:r>
        <w:rPr>
          <w:rFonts w:eastAsiaTheme="minorEastAsia"/>
        </w:rPr>
        <w:t>yields the following equation.</w:t>
      </w:r>
    </w:p>
    <w:p w:rsidR="00686B51" w:rsidRPr="00686B51" w:rsidRDefault="00686B51" w:rsidP="00686B51">
      <w:pPr>
        <w:rPr>
          <w:rFonts w:eastAsiaTheme="minorEastAsia"/>
          <w:sz w:val="28"/>
        </w:rPr>
      </w:pPr>
      <m:oMathPara>
        <m:oMath>
          <m:r>
            <w:rPr>
              <w:rFonts w:ascii="Cambria Math" w:hAnsi="Cambria Math"/>
              <w:sz w:val="28"/>
            </w:rPr>
            <m:t>A=</m:t>
          </m:r>
          <m:f>
            <m:fPr>
              <m:ctrlPr>
                <w:rPr>
                  <w:rFonts w:ascii="Cambria Math" w:hAnsi="Cambria Math"/>
                  <w:i/>
                  <w:sz w:val="28"/>
                </w:rPr>
              </m:ctrlPr>
            </m:fPr>
            <m:num>
              <m:r>
                <w:rPr>
                  <w:rFonts w:ascii="Cambria Math" w:hAnsi="Cambria Math"/>
                  <w:sz w:val="28"/>
                </w:rPr>
                <m:t>h</m:t>
              </m:r>
            </m:num>
            <m:den>
              <m:r>
                <w:rPr>
                  <w:rFonts w:ascii="Cambria Math" w:hAnsi="Cambria Math"/>
                  <w:sz w:val="28"/>
                </w:rPr>
                <m:t>3</m:t>
              </m:r>
            </m:den>
          </m:f>
          <m:r>
            <w:rPr>
              <w:rFonts w:ascii="Cambria Math" w:hAnsi="Cambria Math"/>
              <w:sz w:val="28"/>
            </w:rPr>
            <m:t>*</m:t>
          </m:r>
          <m:d>
            <m:dPr>
              <m:begChr m:val="["/>
              <m:endChr m:val="]"/>
              <m:ctrlPr>
                <w:rPr>
                  <w:rFonts w:ascii="Cambria Math" w:hAnsi="Cambria Math"/>
                  <w:i/>
                  <w:sz w:val="28"/>
                </w:rPr>
              </m:ctrlPr>
            </m:dPr>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e>
              </m:d>
              <m:r>
                <w:rPr>
                  <w:rFonts w:ascii="Cambria Math" w:hAnsi="Cambria Math"/>
                  <w:sz w:val="28"/>
                </w:rPr>
                <m:t>+4*f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e>
              </m:d>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e>
              </m:d>
            </m:e>
          </m:d>
          <m:r>
            <w:rPr>
              <w:rFonts w:ascii="Cambria Math" w:hAnsi="Cambria Math"/>
              <w:sz w:val="28"/>
            </w:rPr>
            <m:t xml:space="preserve">+ </m:t>
          </m:r>
          <m:f>
            <m:fPr>
              <m:ctrlPr>
                <w:rPr>
                  <w:rFonts w:ascii="Cambria Math" w:hAnsi="Cambria Math"/>
                  <w:i/>
                  <w:sz w:val="28"/>
                </w:rPr>
              </m:ctrlPr>
            </m:fPr>
            <m:num>
              <m:r>
                <w:rPr>
                  <w:rFonts w:ascii="Cambria Math" w:hAnsi="Cambria Math"/>
                  <w:sz w:val="28"/>
                </w:rPr>
                <m:t>h</m:t>
              </m:r>
            </m:num>
            <m:den>
              <m:r>
                <w:rPr>
                  <w:rFonts w:ascii="Cambria Math" w:hAnsi="Cambria Math"/>
                  <w:sz w:val="28"/>
                </w:rPr>
                <m:t>3</m:t>
              </m:r>
            </m:den>
          </m:f>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e>
          </m:d>
          <m:r>
            <w:rPr>
              <w:rFonts w:ascii="Cambria Math" w:hAnsi="Cambria Math"/>
              <w:sz w:val="28"/>
            </w:rPr>
            <m:t>+4*f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e>
          </m:d>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4</m:t>
                  </m:r>
                </m:sub>
              </m:sSub>
            </m:e>
          </m:d>
          <m:r>
            <w:rPr>
              <w:rFonts w:ascii="Cambria Math" w:hAnsi="Cambria Math"/>
              <w:sz w:val="28"/>
            </w:rPr>
            <m:t>]</m:t>
          </m:r>
        </m:oMath>
      </m:oMathPara>
    </w:p>
    <w:p w:rsidR="00686B51" w:rsidRPr="00E2548A" w:rsidRDefault="00E2548A" w:rsidP="00E2548A">
      <w:pPr>
        <w:jc w:val="center"/>
        <w:rPr>
          <w:rFonts w:eastAsiaTheme="minorEastAsia"/>
        </w:rPr>
      </w:pPr>
      <w:r>
        <w:rPr>
          <w:rFonts w:eastAsiaTheme="minorEastAsia"/>
        </w:rPr>
        <w:t>Combine the [h/3] term</w:t>
      </w:r>
      <w:r w:rsidR="00D11777">
        <w:rPr>
          <w:rFonts w:eastAsiaTheme="minorEastAsia"/>
        </w:rPr>
        <w:t>s</w:t>
      </w:r>
      <w:r>
        <w:rPr>
          <w:rFonts w:eastAsiaTheme="minorEastAsia"/>
        </w:rPr>
        <w:t xml:space="preserve"> from both subinterval approximations.</w:t>
      </w:r>
    </w:p>
    <w:p w:rsidR="00E2548A" w:rsidRPr="00686B51" w:rsidRDefault="00E2548A" w:rsidP="00E2548A">
      <w:pPr>
        <w:rPr>
          <w:rFonts w:eastAsiaTheme="minorEastAsia"/>
          <w:sz w:val="28"/>
        </w:rPr>
      </w:pPr>
      <m:oMathPara>
        <m:oMath>
          <m:r>
            <w:rPr>
              <w:rFonts w:ascii="Cambria Math" w:hAnsi="Cambria Math"/>
              <w:sz w:val="28"/>
            </w:rPr>
            <m:t>A=</m:t>
          </m:r>
          <m:f>
            <m:fPr>
              <m:ctrlPr>
                <w:rPr>
                  <w:rFonts w:ascii="Cambria Math" w:hAnsi="Cambria Math"/>
                  <w:i/>
                  <w:sz w:val="28"/>
                </w:rPr>
              </m:ctrlPr>
            </m:fPr>
            <m:num>
              <m:r>
                <w:rPr>
                  <w:rFonts w:ascii="Cambria Math" w:hAnsi="Cambria Math"/>
                  <w:sz w:val="28"/>
                </w:rPr>
                <m:t>h</m:t>
              </m:r>
            </m:num>
            <m:den>
              <m:r>
                <w:rPr>
                  <w:rFonts w:ascii="Cambria Math" w:hAnsi="Cambria Math"/>
                  <w:sz w:val="28"/>
                </w:rPr>
                <m:t>3</m:t>
              </m:r>
            </m:den>
          </m:f>
          <m:r>
            <w:rPr>
              <w:rFonts w:ascii="Cambria Math" w:hAnsi="Cambria Math"/>
              <w:sz w:val="28"/>
            </w:rPr>
            <m:t>*(</m:t>
          </m:r>
          <m:d>
            <m:dPr>
              <m:begChr m:val="["/>
              <m:endChr m:val="]"/>
              <m:ctrlPr>
                <w:rPr>
                  <w:rFonts w:ascii="Cambria Math" w:hAnsi="Cambria Math"/>
                  <w:i/>
                  <w:sz w:val="28"/>
                </w:rPr>
              </m:ctrlPr>
            </m:dPr>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e>
              </m:d>
              <m:r>
                <w:rPr>
                  <w:rFonts w:ascii="Cambria Math" w:hAnsi="Cambria Math"/>
                  <w:sz w:val="28"/>
                </w:rPr>
                <m:t>+4*f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e>
              </m:d>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e>
              </m:d>
            </m:e>
          </m:d>
          <m:r>
            <w:rPr>
              <w:rFonts w:ascii="Cambria Math" w:hAnsi="Cambria Math"/>
              <w:sz w:val="28"/>
            </w:rPr>
            <m:t>+</m:t>
          </m:r>
          <m:d>
            <m:dPr>
              <m:begChr m:val="["/>
              <m:endChr m:val="]"/>
              <m:ctrlPr>
                <w:rPr>
                  <w:rFonts w:ascii="Cambria Math" w:hAnsi="Cambria Math"/>
                  <w:i/>
                  <w:sz w:val="28"/>
                </w:rPr>
              </m:ctrlPr>
            </m:dPr>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e>
              </m:d>
              <m:r>
                <w:rPr>
                  <w:rFonts w:ascii="Cambria Math" w:hAnsi="Cambria Math"/>
                  <w:sz w:val="28"/>
                </w:rPr>
                <m:t>+4*f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e>
              </m:d>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4</m:t>
                      </m:r>
                    </m:sub>
                  </m:sSub>
                </m:e>
              </m:d>
            </m:e>
          </m:d>
          <m:r>
            <w:rPr>
              <w:rFonts w:ascii="Cambria Math" w:hAnsi="Cambria Math"/>
              <w:sz w:val="28"/>
            </w:rPr>
            <m:t>)</m:t>
          </m:r>
        </m:oMath>
      </m:oMathPara>
    </w:p>
    <w:p w:rsidR="00686B51" w:rsidRDefault="00134280" w:rsidP="00E2548A">
      <w:pPr>
        <w:jc w:val="center"/>
        <w:rPr>
          <w:rFonts w:eastAsiaTheme="minorEastAsia"/>
        </w:rPr>
      </w:pPr>
      <w:r>
        <w:rPr>
          <w:rFonts w:eastAsiaTheme="minorEastAsia"/>
        </w:rPr>
        <w:t>Next, c</w:t>
      </w:r>
      <w:r w:rsidR="00E2548A">
        <w:rPr>
          <w:rFonts w:eastAsiaTheme="minorEastAsia"/>
        </w:rPr>
        <w:t xml:space="preserve">ombine </w:t>
      </w:r>
      <w:r w:rsidR="00D11777">
        <w:rPr>
          <w:rFonts w:eastAsiaTheme="minorEastAsia"/>
        </w:rPr>
        <w:t xml:space="preserve">all </w:t>
      </w:r>
      <w:r w:rsidR="00E2548A">
        <w:rPr>
          <w:rFonts w:eastAsiaTheme="minorEastAsia"/>
        </w:rPr>
        <w:t xml:space="preserve">the terms with </w:t>
      </w:r>
      <w:r w:rsidR="00D11777">
        <w:rPr>
          <w:rFonts w:eastAsiaTheme="minorEastAsia"/>
        </w:rPr>
        <w:t>a</w:t>
      </w:r>
      <w:r w:rsidR="00E2548A">
        <w:rPr>
          <w:rFonts w:eastAsiaTheme="minorEastAsia"/>
        </w:rPr>
        <w:t xml:space="preserve"> coefficient of four.</w:t>
      </w:r>
    </w:p>
    <w:p w:rsidR="00E2548A" w:rsidRPr="00686B51" w:rsidRDefault="00E2548A" w:rsidP="00E2548A">
      <w:pPr>
        <w:rPr>
          <w:rFonts w:eastAsiaTheme="minorEastAsia"/>
          <w:sz w:val="28"/>
        </w:rPr>
      </w:pPr>
      <m:oMathPara>
        <m:oMath>
          <m:r>
            <w:rPr>
              <w:rFonts w:ascii="Cambria Math" w:hAnsi="Cambria Math"/>
              <w:sz w:val="28"/>
            </w:rPr>
            <m:t>A=</m:t>
          </m:r>
          <m:f>
            <m:fPr>
              <m:ctrlPr>
                <w:rPr>
                  <w:rFonts w:ascii="Cambria Math" w:hAnsi="Cambria Math"/>
                  <w:i/>
                  <w:sz w:val="28"/>
                </w:rPr>
              </m:ctrlPr>
            </m:fPr>
            <m:num>
              <m:r>
                <w:rPr>
                  <w:rFonts w:ascii="Cambria Math" w:hAnsi="Cambria Math"/>
                  <w:sz w:val="28"/>
                </w:rPr>
                <m:t>h</m:t>
              </m:r>
            </m:num>
            <m:den>
              <m:r>
                <w:rPr>
                  <w:rFonts w:ascii="Cambria Math" w:hAnsi="Cambria Math"/>
                  <w:sz w:val="28"/>
                </w:rPr>
                <m:t>3</m:t>
              </m:r>
            </m:den>
          </m:f>
          <m:r>
            <w:rPr>
              <w:rFonts w:ascii="Cambria Math" w:hAnsi="Cambria Math"/>
              <w:sz w:val="28"/>
            </w:rPr>
            <m:t>*(</m:t>
          </m:r>
          <m:d>
            <m:dPr>
              <m:begChr m:val="["/>
              <m:endChr m:val="]"/>
              <m:ctrlPr>
                <w:rPr>
                  <w:rFonts w:ascii="Cambria Math" w:hAnsi="Cambria Math"/>
                  <w:i/>
                  <w:sz w:val="28"/>
                </w:rPr>
              </m:ctrlPr>
            </m:dPr>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e>
              </m:d>
              <m:r>
                <w:rPr>
                  <w:rFonts w:ascii="Cambria Math" w:hAnsi="Cambria Math"/>
                  <w:sz w:val="28"/>
                </w:rPr>
                <m:t>+4</m:t>
              </m:r>
              <m:d>
                <m:dPr>
                  <m:ctrlPr>
                    <w:rPr>
                      <w:rFonts w:ascii="Cambria Math" w:hAnsi="Cambria Math"/>
                      <w:i/>
                      <w:sz w:val="28"/>
                    </w:rPr>
                  </m:ctrlPr>
                </m:dPr>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e>
                  </m:d>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e>
                  </m:d>
                </m:e>
              </m:d>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e>
              </m:d>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e>
              </m:d>
              <m:r>
                <w:rPr>
                  <w:rFonts w:ascii="Cambria Math" w:hAnsi="Cambria Math"/>
                  <w:sz w:val="28"/>
                </w:rPr>
                <m:t>+f(</m:t>
              </m:r>
              <m:sSub>
                <m:sSubPr>
                  <m:ctrlPr>
                    <w:rPr>
                      <w:rFonts w:ascii="Cambria Math" w:hAnsi="Cambria Math"/>
                      <w:i/>
                      <w:sz w:val="28"/>
                    </w:rPr>
                  </m:ctrlPr>
                </m:sSubPr>
                <m:e>
                  <m:r>
                    <w:rPr>
                      <w:rFonts w:ascii="Cambria Math" w:hAnsi="Cambria Math"/>
                      <w:sz w:val="28"/>
                    </w:rPr>
                    <m:t>x</m:t>
                  </m:r>
                </m:e>
                <m:sub>
                  <m:r>
                    <w:rPr>
                      <w:rFonts w:ascii="Cambria Math" w:hAnsi="Cambria Math"/>
                      <w:sz w:val="28"/>
                    </w:rPr>
                    <m:t>4</m:t>
                  </m:r>
                </m:sub>
              </m:sSub>
              <m:r>
                <w:rPr>
                  <w:rFonts w:ascii="Cambria Math" w:hAnsi="Cambria Math"/>
                  <w:sz w:val="28"/>
                </w:rPr>
                <m:t>)</m:t>
              </m:r>
            </m:e>
          </m:d>
        </m:oMath>
      </m:oMathPara>
    </w:p>
    <w:p w:rsidR="00E2548A" w:rsidRDefault="00134280" w:rsidP="00E2548A">
      <w:pPr>
        <w:jc w:val="center"/>
        <w:rPr>
          <w:rFonts w:eastAsiaTheme="minorEastAsia"/>
        </w:rPr>
      </w:pPr>
      <w:r>
        <w:rPr>
          <w:rFonts w:eastAsiaTheme="minorEastAsia"/>
        </w:rPr>
        <w:t>Then, c</w:t>
      </w:r>
      <w:r w:rsidR="00E2548A">
        <w:rPr>
          <w:rFonts w:eastAsiaTheme="minorEastAsia"/>
        </w:rPr>
        <w:t xml:space="preserve">ombine </w:t>
      </w:r>
      <w:r w:rsidR="00D11777">
        <w:rPr>
          <w:rFonts w:eastAsiaTheme="minorEastAsia"/>
        </w:rPr>
        <w:t>all the remaining like</w:t>
      </w:r>
      <w:r w:rsidR="00E2548A">
        <w:rPr>
          <w:rFonts w:eastAsiaTheme="minorEastAsia"/>
        </w:rPr>
        <w:t xml:space="preserve"> terms.</w:t>
      </w:r>
    </w:p>
    <w:p w:rsidR="00E2548A" w:rsidRPr="00686B51" w:rsidRDefault="00E2548A" w:rsidP="00E2548A">
      <w:pPr>
        <w:rPr>
          <w:rFonts w:eastAsiaTheme="minorEastAsia"/>
          <w:sz w:val="28"/>
        </w:rPr>
      </w:pPr>
      <m:oMathPara>
        <m:oMath>
          <m:r>
            <w:rPr>
              <w:rFonts w:ascii="Cambria Math" w:hAnsi="Cambria Math"/>
              <w:sz w:val="28"/>
            </w:rPr>
            <w:lastRenderedPageBreak/>
            <m:t>A=</m:t>
          </m:r>
          <m:f>
            <m:fPr>
              <m:ctrlPr>
                <w:rPr>
                  <w:rFonts w:ascii="Cambria Math" w:hAnsi="Cambria Math"/>
                  <w:i/>
                  <w:sz w:val="28"/>
                </w:rPr>
              </m:ctrlPr>
            </m:fPr>
            <m:num>
              <m:r>
                <w:rPr>
                  <w:rFonts w:ascii="Cambria Math" w:hAnsi="Cambria Math"/>
                  <w:sz w:val="28"/>
                </w:rPr>
                <m:t>h</m:t>
              </m:r>
            </m:num>
            <m:den>
              <m:r>
                <w:rPr>
                  <w:rFonts w:ascii="Cambria Math" w:hAnsi="Cambria Math"/>
                  <w:sz w:val="28"/>
                </w:rPr>
                <m:t>3</m:t>
              </m:r>
            </m:den>
          </m:f>
          <m:r>
            <w:rPr>
              <w:rFonts w:ascii="Cambria Math" w:hAnsi="Cambria Math"/>
              <w:sz w:val="28"/>
            </w:rPr>
            <m:t>*(</m:t>
          </m:r>
          <m:d>
            <m:dPr>
              <m:begChr m:val="["/>
              <m:endChr m:val="]"/>
              <m:ctrlPr>
                <w:rPr>
                  <w:rFonts w:ascii="Cambria Math" w:hAnsi="Cambria Math"/>
                  <w:i/>
                  <w:sz w:val="28"/>
                </w:rPr>
              </m:ctrlPr>
            </m:dPr>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e>
              </m:d>
              <m:r>
                <w:rPr>
                  <w:rFonts w:ascii="Cambria Math" w:hAnsi="Cambria Math"/>
                  <w:sz w:val="28"/>
                </w:rPr>
                <m:t>+4</m:t>
              </m:r>
              <m:d>
                <m:dPr>
                  <m:ctrlPr>
                    <w:rPr>
                      <w:rFonts w:ascii="Cambria Math" w:hAnsi="Cambria Math"/>
                      <w:i/>
                      <w:sz w:val="28"/>
                    </w:rPr>
                  </m:ctrlPr>
                </m:dPr>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e>
                  </m:d>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e>
                  </m:d>
                </m:e>
              </m:d>
              <m:r>
                <w:rPr>
                  <w:rFonts w:ascii="Cambria Math" w:hAnsi="Cambria Math"/>
                  <w:sz w:val="28"/>
                </w:rPr>
                <m:t>+2*f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e>
              </m:d>
              <m:r>
                <w:rPr>
                  <w:rFonts w:ascii="Cambria Math" w:hAnsi="Cambria Math"/>
                  <w:sz w:val="28"/>
                </w:rPr>
                <m:t>+f(</m:t>
              </m:r>
              <m:sSub>
                <m:sSubPr>
                  <m:ctrlPr>
                    <w:rPr>
                      <w:rFonts w:ascii="Cambria Math" w:hAnsi="Cambria Math"/>
                      <w:i/>
                      <w:sz w:val="28"/>
                    </w:rPr>
                  </m:ctrlPr>
                </m:sSubPr>
                <m:e>
                  <m:r>
                    <w:rPr>
                      <w:rFonts w:ascii="Cambria Math" w:hAnsi="Cambria Math"/>
                      <w:sz w:val="28"/>
                    </w:rPr>
                    <m:t>x</m:t>
                  </m:r>
                </m:e>
                <m:sub>
                  <m:r>
                    <w:rPr>
                      <w:rFonts w:ascii="Cambria Math" w:hAnsi="Cambria Math"/>
                      <w:sz w:val="28"/>
                    </w:rPr>
                    <m:t>4</m:t>
                  </m:r>
                </m:sub>
              </m:sSub>
              <m:r>
                <w:rPr>
                  <w:rFonts w:ascii="Cambria Math" w:hAnsi="Cambria Math"/>
                  <w:sz w:val="28"/>
                </w:rPr>
                <m:t>)</m:t>
              </m:r>
            </m:e>
          </m:d>
        </m:oMath>
      </m:oMathPara>
    </w:p>
    <w:p w:rsidR="00E2548A" w:rsidRDefault="00E2548A" w:rsidP="00D11777">
      <w:pPr>
        <w:ind w:firstLine="720"/>
        <w:rPr>
          <w:rFonts w:eastAsiaTheme="minorEastAsia"/>
        </w:rPr>
      </w:pPr>
      <w:r>
        <w:rPr>
          <w:rFonts w:eastAsiaTheme="minorEastAsia"/>
        </w:rPr>
        <w:t>From this notation it</w:t>
      </w:r>
      <w:r w:rsidR="00B757BC">
        <w:rPr>
          <w:rFonts w:eastAsiaTheme="minorEastAsia"/>
        </w:rPr>
        <w:t xml:space="preserve"> appears that all values of f(x</w:t>
      </w:r>
      <w:r w:rsidR="00B757BC" w:rsidRPr="00B757BC">
        <w:rPr>
          <w:rFonts w:eastAsiaTheme="minorEastAsia"/>
          <w:vertAlign w:val="subscript"/>
        </w:rPr>
        <w:t>i</w:t>
      </w:r>
      <w:r w:rsidR="00B757BC">
        <w:rPr>
          <w:rFonts w:eastAsiaTheme="minorEastAsia"/>
        </w:rPr>
        <w:t>) when [i] is an odd number will be multiplied by four.  Also, with the exception of the final side f(x</w:t>
      </w:r>
      <w:r w:rsidR="00B757BC" w:rsidRPr="00B757BC">
        <w:rPr>
          <w:rFonts w:eastAsiaTheme="minorEastAsia"/>
          <w:vertAlign w:val="subscript"/>
        </w:rPr>
        <w:t>4</w:t>
      </w:r>
      <w:r w:rsidR="00B757BC">
        <w:rPr>
          <w:rFonts w:eastAsiaTheme="minorEastAsia"/>
        </w:rPr>
        <w:t>), all the values of f(x</w:t>
      </w:r>
      <w:r w:rsidR="00B757BC" w:rsidRPr="00B757BC">
        <w:rPr>
          <w:rFonts w:eastAsiaTheme="minorEastAsia"/>
          <w:vertAlign w:val="subscript"/>
        </w:rPr>
        <w:t>i</w:t>
      </w:r>
      <w:r w:rsidR="00B757BC">
        <w:rPr>
          <w:rFonts w:eastAsiaTheme="minorEastAsia"/>
        </w:rPr>
        <w:t>) when [i] is an even number are multiplied by two.  Note that the values f(x</w:t>
      </w:r>
      <w:r w:rsidR="00B757BC" w:rsidRPr="00B757BC">
        <w:rPr>
          <w:rFonts w:eastAsiaTheme="minorEastAsia"/>
          <w:vertAlign w:val="subscript"/>
        </w:rPr>
        <w:t>0</w:t>
      </w:r>
      <w:r w:rsidR="00B757BC">
        <w:rPr>
          <w:rFonts w:eastAsiaTheme="minorEastAsia"/>
        </w:rPr>
        <w:t>) and f(x</w:t>
      </w:r>
      <w:r w:rsidR="00B757BC" w:rsidRPr="00B757BC">
        <w:rPr>
          <w:rFonts w:eastAsiaTheme="minorEastAsia"/>
          <w:vertAlign w:val="subscript"/>
        </w:rPr>
        <w:t>4</w:t>
      </w:r>
      <w:r w:rsidR="00B757BC">
        <w:rPr>
          <w:rFonts w:eastAsiaTheme="minorEastAsia"/>
        </w:rPr>
        <w:t>) are only added once.  This is because they are the outside edges of the approximation area.  The next step i</w:t>
      </w:r>
      <w:r w:rsidR="009A0FDA">
        <w:rPr>
          <w:rFonts w:eastAsiaTheme="minorEastAsia"/>
        </w:rPr>
        <w:t xml:space="preserve">s to </w:t>
      </w:r>
      <w:r w:rsidR="00134280">
        <w:rPr>
          <w:rFonts w:eastAsiaTheme="minorEastAsia"/>
        </w:rPr>
        <w:t>put</w:t>
      </w:r>
      <w:r w:rsidR="00B757BC">
        <w:rPr>
          <w:rFonts w:eastAsiaTheme="minorEastAsia"/>
        </w:rPr>
        <w:t xml:space="preserve"> all the function values multiplied by four</w:t>
      </w:r>
      <w:r w:rsidR="00134280">
        <w:rPr>
          <w:rFonts w:eastAsiaTheme="minorEastAsia"/>
        </w:rPr>
        <w:t xml:space="preserve"> into summation notation.  The same will be done for</w:t>
      </w:r>
      <w:r w:rsidR="00B757BC">
        <w:rPr>
          <w:rFonts w:eastAsiaTheme="minorEastAsia"/>
        </w:rPr>
        <w:t xml:space="preserve"> </w:t>
      </w:r>
      <w:r w:rsidR="009A0FDA">
        <w:rPr>
          <w:rFonts w:eastAsiaTheme="minorEastAsia"/>
        </w:rPr>
        <w:t xml:space="preserve">the function values </w:t>
      </w:r>
      <w:r w:rsidR="00B757BC">
        <w:rPr>
          <w:rFonts w:eastAsiaTheme="minorEastAsia"/>
        </w:rPr>
        <w:t>multiplied by two.  This is an easier notation to read when the number of intervals begins to get large.</w:t>
      </w:r>
    </w:p>
    <w:p w:rsidR="00B757BC" w:rsidRPr="00686B51" w:rsidRDefault="00B757BC" w:rsidP="00B757BC">
      <w:pPr>
        <w:rPr>
          <w:rFonts w:eastAsiaTheme="minorEastAsia"/>
          <w:sz w:val="28"/>
        </w:rPr>
      </w:pPr>
      <m:oMathPara>
        <m:oMath>
          <m:r>
            <w:rPr>
              <w:rFonts w:ascii="Cambria Math" w:hAnsi="Cambria Math"/>
              <w:sz w:val="28"/>
            </w:rPr>
            <m:t>A=</m:t>
          </m:r>
          <m:f>
            <m:fPr>
              <m:ctrlPr>
                <w:rPr>
                  <w:rFonts w:ascii="Cambria Math" w:hAnsi="Cambria Math"/>
                  <w:i/>
                  <w:sz w:val="28"/>
                </w:rPr>
              </m:ctrlPr>
            </m:fPr>
            <m:num>
              <m:r>
                <w:rPr>
                  <w:rFonts w:ascii="Cambria Math" w:hAnsi="Cambria Math"/>
                  <w:sz w:val="28"/>
                </w:rPr>
                <m:t>h</m:t>
              </m:r>
            </m:num>
            <m:den>
              <m:r>
                <w:rPr>
                  <w:rFonts w:ascii="Cambria Math" w:hAnsi="Cambria Math"/>
                  <w:sz w:val="28"/>
                </w:rPr>
                <m:t>3</m:t>
              </m:r>
            </m:den>
          </m:f>
          <m:r>
            <w:rPr>
              <w:rFonts w:ascii="Cambria Math" w:hAnsi="Cambria Math"/>
              <w:sz w:val="28"/>
            </w:rPr>
            <m:t>*</m:t>
          </m:r>
          <m:d>
            <m:dPr>
              <m:begChr m:val="["/>
              <m:endChr m:val="]"/>
              <m:ctrlPr>
                <w:rPr>
                  <w:rFonts w:ascii="Cambria Math" w:hAnsi="Cambria Math"/>
                  <w:i/>
                  <w:sz w:val="28"/>
                </w:rPr>
              </m:ctrlPr>
            </m:dPr>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e>
              </m:d>
              <m:r>
                <w:rPr>
                  <w:rFonts w:ascii="Cambria Math" w:hAnsi="Cambria Math"/>
                  <w:sz w:val="28"/>
                </w:rPr>
                <m:t>+4</m:t>
              </m:r>
              <m:nary>
                <m:naryPr>
                  <m:chr m:val="∑"/>
                  <m:limLoc m:val="undOvr"/>
                  <m:ctrlPr>
                    <w:rPr>
                      <w:rFonts w:ascii="Cambria Math" w:hAnsi="Cambria Math"/>
                      <w:i/>
                      <w:sz w:val="28"/>
                    </w:rPr>
                  </m:ctrlPr>
                </m:naryPr>
                <m:sub>
                  <m:r>
                    <w:rPr>
                      <w:rFonts w:ascii="Cambria Math" w:hAnsi="Cambria Math"/>
                      <w:sz w:val="28"/>
                    </w:rPr>
                    <m:t>i=1,3</m:t>
                  </m:r>
                </m:sub>
                <m:sup>
                  <m:r>
                    <w:rPr>
                      <w:rFonts w:ascii="Cambria Math" w:hAnsi="Cambria Math"/>
                      <w:sz w:val="28"/>
                    </w:rPr>
                    <m:t>3</m:t>
                  </m:r>
                </m:sup>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d>
                </m:e>
              </m:nary>
              <m:r>
                <w:rPr>
                  <w:rFonts w:ascii="Cambria Math" w:hAnsi="Cambria Math"/>
                  <w:sz w:val="28"/>
                </w:rPr>
                <m:t>+2</m:t>
              </m:r>
              <m:nary>
                <m:naryPr>
                  <m:chr m:val="∑"/>
                  <m:limLoc m:val="undOvr"/>
                  <m:ctrlPr>
                    <w:rPr>
                      <w:rFonts w:ascii="Cambria Math" w:hAnsi="Cambria Math"/>
                      <w:i/>
                      <w:sz w:val="28"/>
                    </w:rPr>
                  </m:ctrlPr>
                </m:naryPr>
                <m:sub>
                  <m:r>
                    <w:rPr>
                      <w:rFonts w:ascii="Cambria Math" w:hAnsi="Cambria Math"/>
                      <w:sz w:val="28"/>
                    </w:rPr>
                    <m:t>j=2</m:t>
                  </m:r>
                </m:sub>
                <m:sup>
                  <m:r>
                    <w:rPr>
                      <w:rFonts w:ascii="Cambria Math" w:hAnsi="Cambria Math"/>
                      <w:sz w:val="28"/>
                    </w:rPr>
                    <m:t>2</m:t>
                  </m:r>
                </m:sup>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e>
                  </m:d>
                </m:e>
              </m:nary>
              <m:r>
                <w:rPr>
                  <w:rFonts w:ascii="Cambria Math" w:hAnsi="Cambria Math"/>
                  <w:sz w:val="28"/>
                </w:rPr>
                <m:t>+f(</m:t>
              </m:r>
              <m:sSub>
                <m:sSubPr>
                  <m:ctrlPr>
                    <w:rPr>
                      <w:rFonts w:ascii="Cambria Math" w:hAnsi="Cambria Math"/>
                      <w:i/>
                      <w:sz w:val="28"/>
                    </w:rPr>
                  </m:ctrlPr>
                </m:sSubPr>
                <m:e>
                  <m:r>
                    <w:rPr>
                      <w:rFonts w:ascii="Cambria Math" w:hAnsi="Cambria Math"/>
                      <w:sz w:val="28"/>
                    </w:rPr>
                    <m:t>x</m:t>
                  </m:r>
                </m:e>
                <m:sub>
                  <m:r>
                    <w:rPr>
                      <w:rFonts w:ascii="Cambria Math" w:hAnsi="Cambria Math"/>
                      <w:sz w:val="28"/>
                    </w:rPr>
                    <m:t>4</m:t>
                  </m:r>
                </m:sub>
              </m:sSub>
              <m:r>
                <w:rPr>
                  <w:rFonts w:ascii="Cambria Math" w:hAnsi="Cambria Math"/>
                  <w:sz w:val="28"/>
                </w:rPr>
                <m:t>)</m:t>
              </m:r>
            </m:e>
          </m:d>
        </m:oMath>
      </m:oMathPara>
    </w:p>
    <w:p w:rsidR="00B757BC" w:rsidRPr="00686B51" w:rsidRDefault="00B757BC" w:rsidP="00E2548A">
      <w:pPr>
        <w:rPr>
          <w:rFonts w:eastAsiaTheme="minorEastAsia"/>
        </w:rPr>
      </w:pPr>
    </w:p>
    <w:p w:rsidR="00997896" w:rsidRDefault="00D11777" w:rsidP="00134280">
      <w:pPr>
        <w:ind w:firstLine="720"/>
      </w:pPr>
      <w:r w:rsidRPr="00D11777">
        <w:t xml:space="preserve">The </w:t>
      </w:r>
      <w:r>
        <w:t>next</w:t>
      </w:r>
      <w:r w:rsidRPr="00D11777">
        <w:t xml:space="preserve"> step is to substitute for t</w:t>
      </w:r>
      <w:r w:rsidR="00686B51" w:rsidRPr="00D11777">
        <w:t>he height [h]</w:t>
      </w:r>
      <w:r w:rsidRPr="00D11777">
        <w:t>.  As with the Trapezoidal Rule</w:t>
      </w:r>
      <w:r w:rsidR="00134280">
        <w:t>,</w:t>
      </w:r>
      <w:r w:rsidRPr="00D11777">
        <w:t xml:space="preserve"> the height is equal to the difference between the limits of integration [x = a and x = b], </w:t>
      </w:r>
      <w:r w:rsidR="00134280">
        <w:t xml:space="preserve">and is </w:t>
      </w:r>
      <w:r w:rsidRPr="00D11777">
        <w:t>then divided by the number of intervals.</w:t>
      </w:r>
    </w:p>
    <w:p w:rsidR="00D11777" w:rsidRPr="00686B51" w:rsidRDefault="00D11777" w:rsidP="00D11777">
      <w:pPr>
        <w:rPr>
          <w:rFonts w:eastAsiaTheme="minorEastAsia"/>
          <w:sz w:val="28"/>
        </w:rPr>
      </w:pPr>
      <m:oMathPara>
        <m:oMath>
          <m:r>
            <w:rPr>
              <w:rFonts w:ascii="Cambria Math" w:hAnsi="Cambria Math"/>
              <w:sz w:val="28"/>
            </w:rPr>
            <m:t>A=</m:t>
          </m:r>
          <m:f>
            <m:fPr>
              <m:ctrlPr>
                <w:rPr>
                  <w:rFonts w:ascii="Cambria Math" w:hAnsi="Cambria Math"/>
                  <w:i/>
                  <w:sz w:val="28"/>
                </w:rPr>
              </m:ctrlPr>
            </m:fPr>
            <m:num>
              <m:r>
                <w:rPr>
                  <w:rFonts w:ascii="Cambria Math" w:hAnsi="Cambria Math"/>
                  <w:sz w:val="28"/>
                </w:rPr>
                <m:t>b-a</m:t>
              </m:r>
            </m:num>
            <m:den>
              <m:r>
                <w:rPr>
                  <w:rFonts w:ascii="Cambria Math" w:hAnsi="Cambria Math"/>
                  <w:sz w:val="28"/>
                </w:rPr>
                <m:t>3n</m:t>
              </m:r>
            </m:den>
          </m:f>
          <m:r>
            <w:rPr>
              <w:rFonts w:ascii="Cambria Math" w:hAnsi="Cambria Math"/>
              <w:sz w:val="28"/>
            </w:rPr>
            <m:t>*</m:t>
          </m:r>
          <m:d>
            <m:dPr>
              <m:begChr m:val="["/>
              <m:endChr m:val="]"/>
              <m:ctrlPr>
                <w:rPr>
                  <w:rFonts w:ascii="Cambria Math" w:hAnsi="Cambria Math"/>
                  <w:i/>
                  <w:sz w:val="28"/>
                </w:rPr>
              </m:ctrlPr>
            </m:dPr>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e>
              </m:d>
              <m:r>
                <w:rPr>
                  <w:rFonts w:ascii="Cambria Math" w:hAnsi="Cambria Math"/>
                  <w:sz w:val="28"/>
                </w:rPr>
                <m:t>+4</m:t>
              </m:r>
              <m:nary>
                <m:naryPr>
                  <m:chr m:val="∑"/>
                  <m:limLoc m:val="undOvr"/>
                  <m:ctrlPr>
                    <w:rPr>
                      <w:rFonts w:ascii="Cambria Math" w:hAnsi="Cambria Math"/>
                      <w:i/>
                      <w:sz w:val="28"/>
                    </w:rPr>
                  </m:ctrlPr>
                </m:naryPr>
                <m:sub>
                  <m:r>
                    <w:rPr>
                      <w:rFonts w:ascii="Cambria Math" w:hAnsi="Cambria Math"/>
                      <w:sz w:val="28"/>
                    </w:rPr>
                    <m:t>i=1,3</m:t>
                  </m:r>
                </m:sub>
                <m:sup>
                  <m:r>
                    <w:rPr>
                      <w:rFonts w:ascii="Cambria Math" w:hAnsi="Cambria Math"/>
                      <w:sz w:val="28"/>
                    </w:rPr>
                    <m:t>3</m:t>
                  </m:r>
                </m:sup>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d>
                </m:e>
              </m:nary>
              <m:r>
                <w:rPr>
                  <w:rFonts w:ascii="Cambria Math" w:hAnsi="Cambria Math"/>
                  <w:sz w:val="28"/>
                </w:rPr>
                <m:t>+2</m:t>
              </m:r>
              <m:nary>
                <m:naryPr>
                  <m:chr m:val="∑"/>
                  <m:limLoc m:val="undOvr"/>
                  <m:ctrlPr>
                    <w:rPr>
                      <w:rFonts w:ascii="Cambria Math" w:hAnsi="Cambria Math"/>
                      <w:i/>
                      <w:sz w:val="28"/>
                    </w:rPr>
                  </m:ctrlPr>
                </m:naryPr>
                <m:sub>
                  <m:r>
                    <w:rPr>
                      <w:rFonts w:ascii="Cambria Math" w:hAnsi="Cambria Math"/>
                      <w:sz w:val="28"/>
                    </w:rPr>
                    <m:t>j=2</m:t>
                  </m:r>
                </m:sub>
                <m:sup>
                  <m:r>
                    <w:rPr>
                      <w:rFonts w:ascii="Cambria Math" w:hAnsi="Cambria Math"/>
                      <w:sz w:val="28"/>
                    </w:rPr>
                    <m:t>2</m:t>
                  </m:r>
                </m:sup>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e>
                  </m:d>
                </m:e>
              </m:nary>
              <m:r>
                <w:rPr>
                  <w:rFonts w:ascii="Cambria Math" w:hAnsi="Cambria Math"/>
                  <w:sz w:val="28"/>
                </w:rPr>
                <m:t>+f(</m:t>
              </m:r>
              <m:sSub>
                <m:sSubPr>
                  <m:ctrlPr>
                    <w:rPr>
                      <w:rFonts w:ascii="Cambria Math" w:hAnsi="Cambria Math"/>
                      <w:i/>
                      <w:sz w:val="28"/>
                    </w:rPr>
                  </m:ctrlPr>
                </m:sSubPr>
                <m:e>
                  <m:r>
                    <w:rPr>
                      <w:rFonts w:ascii="Cambria Math" w:hAnsi="Cambria Math"/>
                      <w:sz w:val="28"/>
                    </w:rPr>
                    <m:t>x</m:t>
                  </m:r>
                </m:e>
                <m:sub>
                  <m:r>
                    <w:rPr>
                      <w:rFonts w:ascii="Cambria Math" w:hAnsi="Cambria Math"/>
                      <w:sz w:val="28"/>
                    </w:rPr>
                    <m:t>4</m:t>
                  </m:r>
                </m:sub>
              </m:sSub>
              <m:r>
                <w:rPr>
                  <w:rFonts w:ascii="Cambria Math" w:hAnsi="Cambria Math"/>
                  <w:sz w:val="28"/>
                </w:rPr>
                <m:t>)</m:t>
              </m:r>
            </m:e>
          </m:d>
        </m:oMath>
      </m:oMathPara>
    </w:p>
    <w:p w:rsidR="00D11777" w:rsidRDefault="00D11777" w:rsidP="001403F0">
      <w:r>
        <w:tab/>
        <w:t>The equation can be put into a general equation that can be used with an</w:t>
      </w:r>
      <w:r w:rsidR="009A0FDA">
        <w:t>y</w:t>
      </w:r>
      <w:r>
        <w:t xml:space="preserve"> number of intervals as long as it’</w:t>
      </w:r>
      <w:r w:rsidR="009A0FDA">
        <w:t>s an even number.</w:t>
      </w:r>
    </w:p>
    <w:p w:rsidR="00D11777" w:rsidRPr="00686B51" w:rsidRDefault="00D11777" w:rsidP="00D11777">
      <w:pPr>
        <w:rPr>
          <w:rFonts w:eastAsiaTheme="minorEastAsia"/>
          <w:sz w:val="28"/>
        </w:rPr>
      </w:pPr>
      <m:oMathPara>
        <m:oMath>
          <m:r>
            <w:rPr>
              <w:rFonts w:ascii="Cambria Math" w:hAnsi="Cambria Math"/>
              <w:sz w:val="28"/>
            </w:rPr>
            <m:t>A=</m:t>
          </m:r>
          <m:f>
            <m:fPr>
              <m:ctrlPr>
                <w:rPr>
                  <w:rFonts w:ascii="Cambria Math" w:hAnsi="Cambria Math"/>
                  <w:i/>
                  <w:sz w:val="28"/>
                </w:rPr>
              </m:ctrlPr>
            </m:fPr>
            <m:num>
              <m:r>
                <w:rPr>
                  <w:rFonts w:ascii="Cambria Math" w:hAnsi="Cambria Math"/>
                  <w:sz w:val="28"/>
                </w:rPr>
                <m:t>b-a</m:t>
              </m:r>
            </m:num>
            <m:den>
              <m:r>
                <w:rPr>
                  <w:rFonts w:ascii="Cambria Math" w:hAnsi="Cambria Math"/>
                  <w:sz w:val="28"/>
                </w:rPr>
                <m:t>3n</m:t>
              </m:r>
            </m:den>
          </m:f>
          <m:r>
            <w:rPr>
              <w:rFonts w:ascii="Cambria Math" w:hAnsi="Cambria Math"/>
              <w:sz w:val="28"/>
            </w:rPr>
            <m:t>*</m:t>
          </m:r>
          <m:d>
            <m:dPr>
              <m:begChr m:val="["/>
              <m:endChr m:val="]"/>
              <m:ctrlPr>
                <w:rPr>
                  <w:rFonts w:ascii="Cambria Math" w:hAnsi="Cambria Math"/>
                  <w:i/>
                  <w:sz w:val="28"/>
                </w:rPr>
              </m:ctrlPr>
            </m:dPr>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e>
              </m:d>
              <m:r>
                <w:rPr>
                  <w:rFonts w:ascii="Cambria Math" w:hAnsi="Cambria Math"/>
                  <w:sz w:val="28"/>
                </w:rPr>
                <m:t>+4</m:t>
              </m:r>
              <m:nary>
                <m:naryPr>
                  <m:chr m:val="∑"/>
                  <m:limLoc m:val="undOvr"/>
                  <m:ctrlPr>
                    <w:rPr>
                      <w:rFonts w:ascii="Cambria Math" w:hAnsi="Cambria Math"/>
                      <w:i/>
                      <w:sz w:val="28"/>
                    </w:rPr>
                  </m:ctrlPr>
                </m:naryPr>
                <m:sub>
                  <m:r>
                    <w:rPr>
                      <w:rFonts w:ascii="Cambria Math" w:hAnsi="Cambria Math"/>
                      <w:sz w:val="28"/>
                    </w:rPr>
                    <m:t>i=1,3,5</m:t>
                  </m:r>
                </m:sub>
                <m:sup>
                  <m:r>
                    <w:rPr>
                      <w:rFonts w:ascii="Cambria Math" w:hAnsi="Cambria Math"/>
                      <w:sz w:val="28"/>
                    </w:rPr>
                    <m:t>n-1</m:t>
                  </m:r>
                </m:sup>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e>
                  </m:d>
                </m:e>
              </m:nary>
              <m:r>
                <w:rPr>
                  <w:rFonts w:ascii="Cambria Math" w:hAnsi="Cambria Math"/>
                  <w:sz w:val="28"/>
                </w:rPr>
                <m:t>+2</m:t>
              </m:r>
              <m:nary>
                <m:naryPr>
                  <m:chr m:val="∑"/>
                  <m:limLoc m:val="undOvr"/>
                  <m:ctrlPr>
                    <w:rPr>
                      <w:rFonts w:ascii="Cambria Math" w:hAnsi="Cambria Math"/>
                      <w:i/>
                      <w:sz w:val="28"/>
                    </w:rPr>
                  </m:ctrlPr>
                </m:naryPr>
                <m:sub>
                  <m:r>
                    <w:rPr>
                      <w:rFonts w:ascii="Cambria Math" w:hAnsi="Cambria Math"/>
                      <w:sz w:val="28"/>
                    </w:rPr>
                    <m:t>j=2,4,6</m:t>
                  </m:r>
                </m:sub>
                <m:sup>
                  <m:r>
                    <w:rPr>
                      <w:rFonts w:ascii="Cambria Math" w:hAnsi="Cambria Math"/>
                      <w:sz w:val="28"/>
                    </w:rPr>
                    <m:t>n-2</m:t>
                  </m:r>
                </m:sup>
                <m:e>
                  <m:r>
                    <w:rPr>
                      <w:rFonts w:ascii="Cambria Math" w:hAnsi="Cambria Math"/>
                      <w:sz w:val="28"/>
                    </w:rPr>
                    <m:t>f</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e>
                  </m:d>
                </m:e>
              </m:nary>
              <m:r>
                <w:rPr>
                  <w:rFonts w:ascii="Cambria Math" w:hAnsi="Cambria Math"/>
                  <w:sz w:val="28"/>
                </w:rPr>
                <m:t>+f(</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r>
                <w:rPr>
                  <w:rFonts w:ascii="Cambria Math" w:hAnsi="Cambria Math"/>
                  <w:sz w:val="28"/>
                </w:rPr>
                <m:t>)</m:t>
              </m:r>
            </m:e>
          </m:d>
        </m:oMath>
      </m:oMathPara>
    </w:p>
    <w:p w:rsidR="00D11777" w:rsidRPr="00D11777" w:rsidRDefault="009A0FDA" w:rsidP="001403F0">
      <w:r>
        <w:tab/>
        <w:t xml:space="preserve">Simpson’s 1/3 Rule </w:t>
      </w:r>
      <w:r w:rsidR="00071F92">
        <w:t>tends to produce</w:t>
      </w:r>
      <w:r>
        <w:t xml:space="preserve"> more accurate approximations because the second degree polynomials are a </w:t>
      </w:r>
      <w:r w:rsidR="00071F92">
        <w:t>better fit to</w:t>
      </w:r>
      <w:r>
        <w:t xml:space="preserve"> the </w:t>
      </w:r>
      <w:r w:rsidR="00071F92">
        <w:t xml:space="preserve">original </w:t>
      </w:r>
      <w:r>
        <w:t xml:space="preserve">curve than first degree approximations.  The curve approximations with Simpson’s Rule create less error due to overestimations and underestimations.  However, Simpson’s 1/3 Rule doesn’t work well for certain functions and it only works with an even number of intervals.  </w:t>
      </w:r>
    </w:p>
    <w:p w:rsidR="00163D59" w:rsidRDefault="00163D59" w:rsidP="001403F0">
      <w:pPr>
        <w:rPr>
          <w:b/>
          <w:sz w:val="28"/>
        </w:rPr>
      </w:pPr>
      <w:r>
        <w:rPr>
          <w:b/>
          <w:sz w:val="28"/>
        </w:rPr>
        <w:t>Coding:</w:t>
      </w:r>
    </w:p>
    <w:p w:rsidR="00E21300" w:rsidRDefault="003301D7" w:rsidP="001403F0">
      <w:r>
        <w:rPr>
          <w:b/>
          <w:sz w:val="28"/>
        </w:rPr>
        <w:tab/>
      </w:r>
      <w:r>
        <w:t xml:space="preserve">The code for implementing Trapezoidal Rule and Simpson’s Rule depend heavily on a loop structure.  The </w:t>
      </w:r>
      <w:r w:rsidR="00E21300">
        <w:t>loop structure is used to sum all of the f(x</w:t>
      </w:r>
      <w:r w:rsidR="00E21300" w:rsidRPr="00E21300">
        <w:rPr>
          <w:vertAlign w:val="subscript"/>
        </w:rPr>
        <w:t>i</w:t>
      </w:r>
      <w:r w:rsidR="00E21300">
        <w:t>) values for each method.  The Trapezoidal Rule only has one summation</w:t>
      </w:r>
      <w:r w:rsidR="00DA241B">
        <w:t>,</w:t>
      </w:r>
      <w:r w:rsidR="00E21300">
        <w:t xml:space="preserve"> and thus, it only requires a single loop.  Simpson’s 1/3 Rule has two separate summations.  One is for </w:t>
      </w:r>
      <w:r w:rsidR="00DA241B">
        <w:t>accumulating</w:t>
      </w:r>
      <w:r w:rsidR="00E21300">
        <w:t xml:space="preserve"> all of the function values at odd intervals</w:t>
      </w:r>
      <w:r w:rsidR="00DA241B">
        <w:t xml:space="preserve">.  The </w:t>
      </w:r>
      <w:r w:rsidR="00E21300">
        <w:t xml:space="preserve">other is for </w:t>
      </w:r>
      <w:r w:rsidR="00DA241B">
        <w:lastRenderedPageBreak/>
        <w:t>accumulating</w:t>
      </w:r>
      <w:r w:rsidR="00E21300">
        <w:t xml:space="preserve"> the function values at all the even intervals.  For both methods, the </w:t>
      </w:r>
      <w:r w:rsidR="00DA241B">
        <w:t>summations</w:t>
      </w:r>
      <w:r w:rsidR="00E21300">
        <w:t xml:space="preserve"> are the most calculation intensive component.  This is because the number of iterations through the loop is dependent on the number of intervals that will be used.   </w:t>
      </w:r>
    </w:p>
    <w:p w:rsidR="00DA241B" w:rsidRPr="00E21300" w:rsidRDefault="00DA241B" w:rsidP="001403F0">
      <w:r>
        <w:tab/>
        <w:t>Both the Trapezoidal Rule and Simpson’s 1/3 Rule require the same four inputs to run.  The first input is the function.  Next the program needs the upper limit of integration and the low</w:t>
      </w:r>
      <w:r w:rsidR="00B02600">
        <w:t xml:space="preserve">er limit of integration.  The last input needed is the number of intervals to use.  The number of intervals needed depends on the method being used.  For Simpson’s Rule, the number of intervals must be positive.  Entering this number correctly is important because my implementation does not sanitize input to ensure a valid parameter is entered. </w:t>
      </w:r>
    </w:p>
    <w:p w:rsidR="00163D59" w:rsidRDefault="00163D59" w:rsidP="001403F0">
      <w:pPr>
        <w:rPr>
          <w:b/>
          <w:sz w:val="28"/>
        </w:rPr>
      </w:pPr>
      <w:r>
        <w:rPr>
          <w:b/>
          <w:sz w:val="28"/>
        </w:rPr>
        <w:t>Code Validation:</w:t>
      </w:r>
    </w:p>
    <w:p w:rsidR="00E21300" w:rsidRDefault="00E21300" w:rsidP="00C9387C">
      <w:r>
        <w:rPr>
          <w:b/>
          <w:sz w:val="28"/>
        </w:rPr>
        <w:tab/>
      </w:r>
      <w:r w:rsidRPr="00C9387C">
        <w:t xml:space="preserve">I validated my code using two different problems.  The first problem is </w:t>
      </w:r>
      <w:r w:rsidR="00C9387C" w:rsidRPr="00C9387C">
        <w:t xml:space="preserve">function with a known answer for the definite integral.  </w:t>
      </w:r>
      <w:r w:rsidR="00FB475C">
        <w:t xml:space="preserve">For this problem, the results tables </w:t>
      </w:r>
      <w:r w:rsidR="00D04C1F">
        <w:t>include approximations with different numbers for intervals</w:t>
      </w:r>
      <w:r w:rsidR="00FB475C">
        <w:t xml:space="preserve">.  </w:t>
      </w:r>
    </w:p>
    <w:p w:rsidR="00C9387C" w:rsidRDefault="00C9387C" w:rsidP="00C9387C">
      <w:r>
        <w:tab/>
        <w:t>The known function I used was f(x) = x</w:t>
      </w:r>
      <w:r w:rsidRPr="00C9387C">
        <w:rPr>
          <w:vertAlign w:val="superscript"/>
        </w:rPr>
        <w:t>2</w:t>
      </w:r>
      <w:r>
        <w:t>-x-6.  The first step was to solve analytically for the definite integral.  I used the value a = -6 for the upper limit and I used the value b = 6 for the lower limit.  The answer to the analytical solution is 7</w:t>
      </w:r>
      <w:r w:rsidR="00FB475C">
        <w:t>2.  The code validation for each method returned the following results.</w:t>
      </w:r>
    </w:p>
    <w:p w:rsidR="00FB475C" w:rsidRDefault="00FB475C" w:rsidP="00C9387C">
      <w:pPr>
        <w:rPr>
          <w:b/>
          <w:sz w:val="28"/>
        </w:rPr>
      </w:pPr>
      <w:r w:rsidRPr="00FB475C">
        <w:rPr>
          <w:b/>
          <w:sz w:val="28"/>
        </w:rPr>
        <w:t>Trapezoidal Rule</w:t>
      </w:r>
      <w:r w:rsidR="0041166E">
        <w:rPr>
          <w:b/>
          <w:sz w:val="28"/>
        </w:rPr>
        <w:t>:</w:t>
      </w:r>
    </w:p>
    <w:p w:rsidR="00FB475C" w:rsidRDefault="00FB475C" w:rsidP="00FB475C">
      <w:pPr>
        <w:spacing w:after="0"/>
        <w:rPr>
          <w:b/>
        </w:rPr>
      </w:pPr>
      <w:r w:rsidRPr="00FB475C">
        <w:rPr>
          <w:b/>
        </w:rPr>
        <w:t>Parameters</w:t>
      </w:r>
      <w:r>
        <w:rPr>
          <w:b/>
        </w:rPr>
        <w:t>:</w:t>
      </w:r>
    </w:p>
    <w:p w:rsidR="00D04C1F" w:rsidRPr="00D04C1F" w:rsidRDefault="00D04C1F" w:rsidP="00FB475C">
      <w:pPr>
        <w:spacing w:after="0"/>
      </w:pPr>
      <w:r>
        <w:t>f</w:t>
      </w:r>
      <w:r w:rsidRPr="00D04C1F">
        <w:t>(x) = x</w:t>
      </w:r>
      <w:r w:rsidRPr="00D04C1F">
        <w:rPr>
          <w:vertAlign w:val="superscript"/>
        </w:rPr>
        <w:t>2</w:t>
      </w:r>
      <w:r w:rsidRPr="00D04C1F">
        <w:t>-x-6</w:t>
      </w:r>
    </w:p>
    <w:p w:rsidR="00FB475C" w:rsidRPr="00D04C1F" w:rsidRDefault="00FB475C" w:rsidP="00FB475C">
      <w:pPr>
        <w:spacing w:after="0"/>
      </w:pPr>
      <w:r w:rsidRPr="00D04C1F">
        <w:t>a = -6</w:t>
      </w:r>
    </w:p>
    <w:p w:rsidR="00FB475C" w:rsidRDefault="00FB475C" w:rsidP="00FB475C">
      <w:pPr>
        <w:spacing w:after="0"/>
      </w:pPr>
      <w:r w:rsidRPr="00D04C1F">
        <w:t>b = 6</w:t>
      </w:r>
    </w:p>
    <w:p w:rsidR="00D04C1F" w:rsidRPr="00D04C1F" w:rsidRDefault="00D04C1F" w:rsidP="00FB475C">
      <w:pPr>
        <w:spacing w:after="0"/>
      </w:pPr>
    </w:p>
    <w:p w:rsidR="00D04C1F" w:rsidRDefault="00D04C1F" w:rsidP="00FB475C">
      <w:pPr>
        <w:spacing w:after="0"/>
        <w:rPr>
          <w:b/>
        </w:rPr>
      </w:pPr>
      <w:r>
        <w:rPr>
          <w:b/>
        </w:rPr>
        <w:t xml:space="preserve">Known solution: </w:t>
      </w:r>
    </w:p>
    <w:p w:rsidR="00D04C1F" w:rsidRDefault="00D04C1F" w:rsidP="00FB475C">
      <w:pPr>
        <w:spacing w:after="0"/>
      </w:pPr>
      <w:r w:rsidRPr="00D04C1F">
        <w:t>A = 72</w:t>
      </w:r>
    </w:p>
    <w:p w:rsidR="00D04C1F" w:rsidRPr="00D04C1F" w:rsidRDefault="00D04C1F" w:rsidP="00FB475C">
      <w:pPr>
        <w:spacing w:after="0"/>
      </w:pPr>
    </w:p>
    <w:tbl>
      <w:tblPr>
        <w:tblStyle w:val="TableGrid"/>
        <w:tblW w:w="0" w:type="auto"/>
        <w:tblLook w:val="04A0" w:firstRow="1" w:lastRow="0" w:firstColumn="1" w:lastColumn="0" w:noHBand="0" w:noVBand="1"/>
      </w:tblPr>
      <w:tblGrid>
        <w:gridCol w:w="3192"/>
        <w:gridCol w:w="3192"/>
        <w:gridCol w:w="3192"/>
      </w:tblGrid>
      <w:tr w:rsidR="00FB475C" w:rsidTr="00FB475C">
        <w:tc>
          <w:tcPr>
            <w:tcW w:w="3192" w:type="dxa"/>
          </w:tcPr>
          <w:p w:rsidR="00FB475C" w:rsidRDefault="00FB475C" w:rsidP="00C9387C">
            <w:r>
              <w:t>Intervals, n</w:t>
            </w:r>
          </w:p>
        </w:tc>
        <w:tc>
          <w:tcPr>
            <w:tcW w:w="3192" w:type="dxa"/>
          </w:tcPr>
          <w:p w:rsidR="00FB475C" w:rsidRDefault="00FB475C" w:rsidP="00C9387C">
            <w:r>
              <w:t>Interval width, h</w:t>
            </w:r>
          </w:p>
        </w:tc>
        <w:tc>
          <w:tcPr>
            <w:tcW w:w="3192" w:type="dxa"/>
          </w:tcPr>
          <w:p w:rsidR="00FB475C" w:rsidRDefault="00FB475C" w:rsidP="00C9387C">
            <w:r>
              <w:t>Area</w:t>
            </w:r>
          </w:p>
        </w:tc>
      </w:tr>
      <w:tr w:rsidR="00FB475C" w:rsidTr="00FB475C">
        <w:tc>
          <w:tcPr>
            <w:tcW w:w="3192" w:type="dxa"/>
          </w:tcPr>
          <w:p w:rsidR="00FB475C" w:rsidRDefault="00FB475C" w:rsidP="00C9387C">
            <w:r>
              <w:t>12</w:t>
            </w:r>
          </w:p>
        </w:tc>
        <w:tc>
          <w:tcPr>
            <w:tcW w:w="3192" w:type="dxa"/>
          </w:tcPr>
          <w:p w:rsidR="00FB475C" w:rsidRDefault="00FB475C" w:rsidP="00C9387C">
            <w:r>
              <w:t>1</w:t>
            </w:r>
          </w:p>
        </w:tc>
        <w:tc>
          <w:tcPr>
            <w:tcW w:w="3192" w:type="dxa"/>
          </w:tcPr>
          <w:p w:rsidR="00FB475C" w:rsidRDefault="00FB475C" w:rsidP="00C9387C">
            <w:r>
              <w:t>74</w:t>
            </w:r>
          </w:p>
        </w:tc>
      </w:tr>
      <w:tr w:rsidR="00FB475C" w:rsidTr="00FB475C">
        <w:tc>
          <w:tcPr>
            <w:tcW w:w="3192" w:type="dxa"/>
          </w:tcPr>
          <w:p w:rsidR="00FB475C" w:rsidRDefault="00FB475C" w:rsidP="00C9387C">
            <w:r>
              <w:t>24</w:t>
            </w:r>
          </w:p>
        </w:tc>
        <w:tc>
          <w:tcPr>
            <w:tcW w:w="3192" w:type="dxa"/>
          </w:tcPr>
          <w:p w:rsidR="00FB475C" w:rsidRDefault="00FB475C" w:rsidP="00C9387C">
            <w:r>
              <w:t>0.5</w:t>
            </w:r>
          </w:p>
        </w:tc>
        <w:tc>
          <w:tcPr>
            <w:tcW w:w="3192" w:type="dxa"/>
          </w:tcPr>
          <w:p w:rsidR="00FB475C" w:rsidRDefault="00FB475C" w:rsidP="00C9387C">
            <w:r>
              <w:t>72.5</w:t>
            </w:r>
          </w:p>
        </w:tc>
      </w:tr>
      <w:tr w:rsidR="00FB475C" w:rsidTr="00FB475C">
        <w:tc>
          <w:tcPr>
            <w:tcW w:w="3192" w:type="dxa"/>
          </w:tcPr>
          <w:p w:rsidR="00FB475C" w:rsidRDefault="00FB475C" w:rsidP="00C9387C">
            <w:r>
              <w:t>48</w:t>
            </w:r>
          </w:p>
        </w:tc>
        <w:tc>
          <w:tcPr>
            <w:tcW w:w="3192" w:type="dxa"/>
          </w:tcPr>
          <w:p w:rsidR="00FB475C" w:rsidRDefault="00FB475C" w:rsidP="00C9387C">
            <w:r>
              <w:t>0.25</w:t>
            </w:r>
          </w:p>
        </w:tc>
        <w:tc>
          <w:tcPr>
            <w:tcW w:w="3192" w:type="dxa"/>
          </w:tcPr>
          <w:p w:rsidR="00FB475C" w:rsidRDefault="00FB475C" w:rsidP="00C9387C">
            <w:r>
              <w:t>72.125</w:t>
            </w:r>
          </w:p>
        </w:tc>
      </w:tr>
      <w:tr w:rsidR="00FB475C" w:rsidTr="00FB475C">
        <w:tc>
          <w:tcPr>
            <w:tcW w:w="3192" w:type="dxa"/>
          </w:tcPr>
          <w:p w:rsidR="00FB475C" w:rsidRDefault="00FB475C" w:rsidP="00C9387C">
            <w:r>
              <w:t>96</w:t>
            </w:r>
          </w:p>
        </w:tc>
        <w:tc>
          <w:tcPr>
            <w:tcW w:w="3192" w:type="dxa"/>
          </w:tcPr>
          <w:p w:rsidR="00FB475C" w:rsidRDefault="00FB475C" w:rsidP="00C9387C">
            <w:r>
              <w:t>0.125</w:t>
            </w:r>
          </w:p>
        </w:tc>
        <w:tc>
          <w:tcPr>
            <w:tcW w:w="3192" w:type="dxa"/>
          </w:tcPr>
          <w:p w:rsidR="00FB475C" w:rsidRDefault="0041166E" w:rsidP="00C9387C">
            <w:r>
              <w:t>72.03125</w:t>
            </w:r>
          </w:p>
        </w:tc>
      </w:tr>
      <w:tr w:rsidR="00FB475C" w:rsidTr="00FB475C">
        <w:tc>
          <w:tcPr>
            <w:tcW w:w="3192" w:type="dxa"/>
          </w:tcPr>
          <w:p w:rsidR="00FB475C" w:rsidRDefault="00FB475C" w:rsidP="00C9387C">
            <w:r>
              <w:t>192</w:t>
            </w:r>
          </w:p>
        </w:tc>
        <w:tc>
          <w:tcPr>
            <w:tcW w:w="3192" w:type="dxa"/>
          </w:tcPr>
          <w:p w:rsidR="00FB475C" w:rsidRDefault="00FB475C" w:rsidP="00C9387C">
            <w:r>
              <w:t>0.0625</w:t>
            </w:r>
          </w:p>
        </w:tc>
        <w:tc>
          <w:tcPr>
            <w:tcW w:w="3192" w:type="dxa"/>
          </w:tcPr>
          <w:p w:rsidR="00FB475C" w:rsidRDefault="0041166E" w:rsidP="00C9387C">
            <w:r>
              <w:t>72.0078125</w:t>
            </w:r>
          </w:p>
        </w:tc>
      </w:tr>
    </w:tbl>
    <w:p w:rsidR="00FB475C" w:rsidRDefault="00FB475C" w:rsidP="00C9387C"/>
    <w:p w:rsidR="00D04C1F" w:rsidRDefault="00D04C1F" w:rsidP="00C9387C"/>
    <w:p w:rsidR="00D04C1F" w:rsidRDefault="00D04C1F" w:rsidP="00C9387C"/>
    <w:p w:rsidR="00D04C1F" w:rsidRDefault="00D04C1F" w:rsidP="00C9387C"/>
    <w:p w:rsidR="0041166E" w:rsidRDefault="0041166E" w:rsidP="00C9387C">
      <w:pPr>
        <w:rPr>
          <w:b/>
          <w:sz w:val="28"/>
        </w:rPr>
      </w:pPr>
      <w:r w:rsidRPr="0041166E">
        <w:rPr>
          <w:b/>
          <w:sz w:val="28"/>
        </w:rPr>
        <w:lastRenderedPageBreak/>
        <w:t>Simpson’s 1/3 Rule</w:t>
      </w:r>
      <w:r>
        <w:rPr>
          <w:b/>
          <w:sz w:val="28"/>
        </w:rPr>
        <w:t>:</w:t>
      </w:r>
    </w:p>
    <w:p w:rsidR="0041166E" w:rsidRDefault="0041166E" w:rsidP="0041166E">
      <w:pPr>
        <w:spacing w:after="0"/>
        <w:rPr>
          <w:b/>
        </w:rPr>
      </w:pPr>
      <w:r>
        <w:rPr>
          <w:b/>
        </w:rPr>
        <w:t>Parameters:</w:t>
      </w:r>
    </w:p>
    <w:p w:rsidR="00D04C1F" w:rsidRPr="00D04C1F" w:rsidRDefault="00D04C1F" w:rsidP="0041166E">
      <w:pPr>
        <w:spacing w:after="0"/>
      </w:pPr>
      <w:r>
        <w:t>f</w:t>
      </w:r>
      <w:r w:rsidRPr="00D04C1F">
        <w:t>(x) = x</w:t>
      </w:r>
      <w:r w:rsidRPr="00D04C1F">
        <w:rPr>
          <w:vertAlign w:val="superscript"/>
        </w:rPr>
        <w:t>2</w:t>
      </w:r>
      <w:r w:rsidRPr="00D04C1F">
        <w:t>-x-6</w:t>
      </w:r>
    </w:p>
    <w:p w:rsidR="0041166E" w:rsidRPr="00D04C1F" w:rsidRDefault="0041166E" w:rsidP="0041166E">
      <w:pPr>
        <w:spacing w:after="0"/>
      </w:pPr>
      <w:r w:rsidRPr="00D04C1F">
        <w:t>a = -6</w:t>
      </w:r>
    </w:p>
    <w:p w:rsidR="0041166E" w:rsidRDefault="0041166E" w:rsidP="0041166E">
      <w:pPr>
        <w:spacing w:after="0"/>
      </w:pPr>
      <w:r w:rsidRPr="00D04C1F">
        <w:t>b = 6</w:t>
      </w:r>
    </w:p>
    <w:p w:rsidR="00D04C1F" w:rsidRDefault="00D04C1F" w:rsidP="0041166E">
      <w:pPr>
        <w:spacing w:after="0"/>
      </w:pPr>
    </w:p>
    <w:p w:rsidR="00D04C1F" w:rsidRPr="00D04C1F" w:rsidRDefault="00D04C1F" w:rsidP="0041166E">
      <w:pPr>
        <w:spacing w:after="0"/>
        <w:rPr>
          <w:b/>
        </w:rPr>
      </w:pPr>
      <w:r w:rsidRPr="00D04C1F">
        <w:rPr>
          <w:b/>
        </w:rPr>
        <w:t>Known solution:</w:t>
      </w:r>
    </w:p>
    <w:tbl>
      <w:tblPr>
        <w:tblStyle w:val="TableGrid"/>
        <w:tblW w:w="0" w:type="auto"/>
        <w:tblLook w:val="04A0" w:firstRow="1" w:lastRow="0" w:firstColumn="1" w:lastColumn="0" w:noHBand="0" w:noVBand="1"/>
      </w:tblPr>
      <w:tblGrid>
        <w:gridCol w:w="3192"/>
        <w:gridCol w:w="3192"/>
        <w:gridCol w:w="3192"/>
      </w:tblGrid>
      <w:tr w:rsidR="0041166E" w:rsidTr="006F5D3A">
        <w:tc>
          <w:tcPr>
            <w:tcW w:w="3192" w:type="dxa"/>
          </w:tcPr>
          <w:p w:rsidR="0041166E" w:rsidRDefault="0041166E" w:rsidP="006F5D3A">
            <w:r>
              <w:t>Intervals, n</w:t>
            </w:r>
          </w:p>
        </w:tc>
        <w:tc>
          <w:tcPr>
            <w:tcW w:w="3192" w:type="dxa"/>
          </w:tcPr>
          <w:p w:rsidR="0041166E" w:rsidRDefault="0041166E" w:rsidP="006F5D3A">
            <w:r>
              <w:t>Interval width, h</w:t>
            </w:r>
          </w:p>
        </w:tc>
        <w:tc>
          <w:tcPr>
            <w:tcW w:w="3192" w:type="dxa"/>
          </w:tcPr>
          <w:p w:rsidR="0041166E" w:rsidRDefault="0041166E" w:rsidP="006F5D3A">
            <w:r>
              <w:t>Area</w:t>
            </w:r>
          </w:p>
        </w:tc>
      </w:tr>
      <w:tr w:rsidR="0041166E" w:rsidTr="006F5D3A">
        <w:tc>
          <w:tcPr>
            <w:tcW w:w="3192" w:type="dxa"/>
          </w:tcPr>
          <w:p w:rsidR="0041166E" w:rsidRDefault="0041166E" w:rsidP="006F5D3A">
            <w:r>
              <w:t>12</w:t>
            </w:r>
          </w:p>
        </w:tc>
        <w:tc>
          <w:tcPr>
            <w:tcW w:w="3192" w:type="dxa"/>
          </w:tcPr>
          <w:p w:rsidR="0041166E" w:rsidRDefault="0041166E" w:rsidP="006F5D3A">
            <w:r>
              <w:t>1</w:t>
            </w:r>
          </w:p>
        </w:tc>
        <w:tc>
          <w:tcPr>
            <w:tcW w:w="3192" w:type="dxa"/>
          </w:tcPr>
          <w:p w:rsidR="0041166E" w:rsidRDefault="0041166E" w:rsidP="006F5D3A">
            <w:r>
              <w:t>72</w:t>
            </w:r>
          </w:p>
        </w:tc>
      </w:tr>
      <w:tr w:rsidR="0041166E" w:rsidTr="006F5D3A">
        <w:tc>
          <w:tcPr>
            <w:tcW w:w="3192" w:type="dxa"/>
          </w:tcPr>
          <w:p w:rsidR="0041166E" w:rsidRDefault="0041166E" w:rsidP="006F5D3A">
            <w:r>
              <w:t>24</w:t>
            </w:r>
          </w:p>
        </w:tc>
        <w:tc>
          <w:tcPr>
            <w:tcW w:w="3192" w:type="dxa"/>
          </w:tcPr>
          <w:p w:rsidR="0041166E" w:rsidRDefault="0041166E" w:rsidP="006F5D3A">
            <w:r>
              <w:t>0.5</w:t>
            </w:r>
          </w:p>
        </w:tc>
        <w:tc>
          <w:tcPr>
            <w:tcW w:w="3192" w:type="dxa"/>
          </w:tcPr>
          <w:p w:rsidR="0041166E" w:rsidRDefault="0041166E" w:rsidP="0041166E">
            <w:r>
              <w:t>72</w:t>
            </w:r>
          </w:p>
        </w:tc>
      </w:tr>
      <w:tr w:rsidR="0041166E" w:rsidTr="006F5D3A">
        <w:tc>
          <w:tcPr>
            <w:tcW w:w="3192" w:type="dxa"/>
          </w:tcPr>
          <w:p w:rsidR="0041166E" w:rsidRDefault="0041166E" w:rsidP="006F5D3A">
            <w:r>
              <w:t>48</w:t>
            </w:r>
          </w:p>
        </w:tc>
        <w:tc>
          <w:tcPr>
            <w:tcW w:w="3192" w:type="dxa"/>
          </w:tcPr>
          <w:p w:rsidR="0041166E" w:rsidRDefault="0041166E" w:rsidP="006F5D3A">
            <w:r>
              <w:t>0.25</w:t>
            </w:r>
          </w:p>
        </w:tc>
        <w:tc>
          <w:tcPr>
            <w:tcW w:w="3192" w:type="dxa"/>
          </w:tcPr>
          <w:p w:rsidR="0041166E" w:rsidRDefault="0041166E" w:rsidP="0041166E">
            <w:r>
              <w:t>72</w:t>
            </w:r>
          </w:p>
        </w:tc>
      </w:tr>
      <w:tr w:rsidR="0041166E" w:rsidTr="006F5D3A">
        <w:tc>
          <w:tcPr>
            <w:tcW w:w="3192" w:type="dxa"/>
          </w:tcPr>
          <w:p w:rsidR="0041166E" w:rsidRDefault="0041166E" w:rsidP="006F5D3A">
            <w:r>
              <w:t>96</w:t>
            </w:r>
          </w:p>
        </w:tc>
        <w:tc>
          <w:tcPr>
            <w:tcW w:w="3192" w:type="dxa"/>
          </w:tcPr>
          <w:p w:rsidR="0041166E" w:rsidRDefault="0041166E" w:rsidP="006F5D3A">
            <w:r>
              <w:t>0.125</w:t>
            </w:r>
          </w:p>
        </w:tc>
        <w:tc>
          <w:tcPr>
            <w:tcW w:w="3192" w:type="dxa"/>
          </w:tcPr>
          <w:p w:rsidR="0041166E" w:rsidRDefault="0041166E" w:rsidP="0041166E">
            <w:r>
              <w:t>72</w:t>
            </w:r>
          </w:p>
        </w:tc>
      </w:tr>
      <w:tr w:rsidR="0041166E" w:rsidTr="006F5D3A">
        <w:tc>
          <w:tcPr>
            <w:tcW w:w="3192" w:type="dxa"/>
          </w:tcPr>
          <w:p w:rsidR="0041166E" w:rsidRDefault="0041166E" w:rsidP="006F5D3A">
            <w:r>
              <w:t>192</w:t>
            </w:r>
          </w:p>
        </w:tc>
        <w:tc>
          <w:tcPr>
            <w:tcW w:w="3192" w:type="dxa"/>
          </w:tcPr>
          <w:p w:rsidR="0041166E" w:rsidRDefault="0041166E" w:rsidP="006F5D3A">
            <w:r>
              <w:t>0.0625</w:t>
            </w:r>
          </w:p>
        </w:tc>
        <w:tc>
          <w:tcPr>
            <w:tcW w:w="3192" w:type="dxa"/>
          </w:tcPr>
          <w:p w:rsidR="0041166E" w:rsidRDefault="0041166E" w:rsidP="0041166E">
            <w:r>
              <w:t>72</w:t>
            </w:r>
          </w:p>
        </w:tc>
      </w:tr>
    </w:tbl>
    <w:p w:rsidR="0041166E" w:rsidRDefault="0041166E" w:rsidP="0041166E">
      <w:pPr>
        <w:spacing w:after="0"/>
        <w:rPr>
          <w:b/>
        </w:rPr>
      </w:pPr>
    </w:p>
    <w:p w:rsidR="0041166E" w:rsidRDefault="0041166E" w:rsidP="0041166E">
      <w:pPr>
        <w:spacing w:after="0"/>
        <w:ind w:firstLine="720"/>
      </w:pPr>
      <w:r>
        <w:t xml:space="preserve">For Trapezoidal Rule, the results clearly show an increase in accuracy as the number of intervals increases.  The original approximation, 74, is greater than the known analytical answer of 72.  This should be expected with the given parameters.  Figure 1 shows that the curve is concave up from           [-6,0.5].  This is a larger interval than </w:t>
      </w:r>
      <w:r w:rsidR="00A6009D">
        <w:t xml:space="preserve">the concave down portion </w:t>
      </w:r>
      <w:r>
        <w:t xml:space="preserve">from </w:t>
      </w:r>
      <w:r w:rsidR="00A6009D">
        <w:t>[0.5,6].  Approximations from the Trapezoidal Rule always overestimate the true area when a curve is concave up.  This can be seen in Figure 2.  Because there are a larger number of subintervals with an overestimated area, the total area is also slightly over estimated.</w:t>
      </w:r>
    </w:p>
    <w:p w:rsidR="00A6009D" w:rsidRDefault="00A6009D" w:rsidP="0041166E">
      <w:pPr>
        <w:spacing w:after="0"/>
        <w:ind w:firstLine="720"/>
      </w:pPr>
      <w:r>
        <w:t>The approximations from the Trapezoidal Rule do converge on the true area and the approximations even become fairly accurate.  However, this only occurs when the number of intervals increases.  As the number of intervals increases so does the amount of time required to find an approximation.</w:t>
      </w:r>
    </w:p>
    <w:p w:rsidR="00A6009D" w:rsidRDefault="00A6009D" w:rsidP="0041166E">
      <w:pPr>
        <w:spacing w:after="0"/>
        <w:ind w:firstLine="720"/>
      </w:pPr>
      <w:r>
        <w:t>The results from Simpson’s 1/3 Rule validation are harder to interpret than the Trapezoidal Rule.  With only twelve intervals Simpson’s 1/3 Rule approximated the area under the curve at exactly 72.  It should be noted that the approximation of exactly 72 does not mean Simpson’s Rule g</w:t>
      </w:r>
      <w:r w:rsidR="007970A6">
        <w:t>ives</w:t>
      </w:r>
      <w:r>
        <w:t xml:space="preserve"> </w:t>
      </w:r>
      <w:r w:rsidR="007970A6">
        <w:t>exact</w:t>
      </w:r>
      <w:r>
        <w:t xml:space="preserve"> answer</w:t>
      </w:r>
      <w:r w:rsidR="007970A6">
        <w:t>s</w:t>
      </w:r>
      <w:r>
        <w:t xml:space="preserve">.  </w:t>
      </w:r>
      <w:r w:rsidR="007970A6">
        <w:t xml:space="preserve">In fact, the result is still an approximation.  </w:t>
      </w:r>
      <w:r>
        <w:t xml:space="preserve">The calculator simply ran out of spaces for </w:t>
      </w:r>
      <w:r w:rsidR="007970A6">
        <w:t xml:space="preserve">additional </w:t>
      </w:r>
      <w:r>
        <w:t xml:space="preserve">digits and it rounded the answer to exactly 72.  </w:t>
      </w:r>
      <w:r w:rsidR="007970A6">
        <w:t xml:space="preserve">While it’s nice that Simpson’s Rule was very accurate in this case, the results don’t tell us much.  </w:t>
      </w:r>
    </w:p>
    <w:p w:rsidR="00D04C1F" w:rsidRDefault="00D04C1F" w:rsidP="0041166E">
      <w:pPr>
        <w:spacing w:after="0"/>
        <w:ind w:firstLine="720"/>
      </w:pPr>
    </w:p>
    <w:p w:rsidR="005B1899" w:rsidRDefault="005B1899" w:rsidP="005B1899">
      <w:pPr>
        <w:ind w:firstLine="720"/>
      </w:pPr>
      <w:r w:rsidRPr="00C9387C">
        <w:t>The second problem is a</w:t>
      </w:r>
      <w:r>
        <w:t>n</w:t>
      </w:r>
      <w:r w:rsidRPr="00C9387C">
        <w:t xml:space="preserve"> application problem.</w:t>
      </w:r>
      <w:r>
        <w:t xml:space="preserve">  The problem was selected from the book </w:t>
      </w:r>
      <w:r w:rsidRPr="00FB475C">
        <w:rPr>
          <w:i/>
        </w:rPr>
        <w:t>Digital Computations for Numerical Methods.</w:t>
      </w:r>
      <w:r w:rsidR="002D255C">
        <w:t xml:space="preserve">  The problem asks for a solution which describes the deflection of an aircraft wing.  The deflection in the wing, δ, is given by the following equation.</w:t>
      </w:r>
    </w:p>
    <w:p w:rsidR="002D255C" w:rsidRPr="002D255C" w:rsidRDefault="002D255C" w:rsidP="005B1899">
      <w:pPr>
        <w:ind w:firstLine="720"/>
        <w:rPr>
          <w:rFonts w:eastAsiaTheme="minorEastAsia"/>
        </w:rPr>
      </w:pPr>
      <m:oMathPara>
        <m:oMath>
          <m:r>
            <w:rPr>
              <w:rFonts w:ascii="Cambria Math" w:hAnsi="Cambria Math"/>
            </w:rPr>
            <m:t>δ=</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f>
                <m:fPr>
                  <m:ctrlPr>
                    <w:rPr>
                      <w:rFonts w:ascii="Cambria Math" w:hAnsi="Cambria Math"/>
                      <w:i/>
                    </w:rPr>
                  </m:ctrlPr>
                </m:fPr>
                <m:num>
                  <m:r>
                    <w:rPr>
                      <w:rFonts w:ascii="Cambria Math" w:hAnsi="Cambria Math"/>
                    </w:rPr>
                    <m:t>Mx</m:t>
                  </m:r>
                </m:num>
                <m:den>
                  <m:r>
                    <w:rPr>
                      <w:rFonts w:ascii="Cambria Math" w:hAnsi="Cambria Math"/>
                    </w:rPr>
                    <m:t>EI</m:t>
                  </m:r>
                </m:den>
              </m:f>
              <m:r>
                <w:rPr>
                  <w:rFonts w:ascii="Cambria Math" w:hAnsi="Cambria Math"/>
                </w:rPr>
                <m:t xml:space="preserve"> dx</m:t>
              </m:r>
            </m:e>
          </m:nary>
        </m:oMath>
      </m:oMathPara>
    </w:p>
    <w:p w:rsidR="002D255C" w:rsidRDefault="002D255C" w:rsidP="002D255C">
      <w:pPr>
        <w:ind w:firstLine="720"/>
        <w:rPr>
          <w:rFonts w:eastAsiaTheme="minorEastAsia"/>
        </w:rPr>
      </w:pPr>
      <w:r>
        <w:rPr>
          <w:rFonts w:eastAsiaTheme="minorEastAsia"/>
        </w:rPr>
        <w:t xml:space="preserve">The variable, M, is the internal moment of the wing.  The variable E is the modulus of elasticity of the material for the wing.  The variable I represents the moment of inertia for the wing. The final </w:t>
      </w:r>
      <w:r>
        <w:rPr>
          <w:rFonts w:eastAsiaTheme="minorEastAsia"/>
        </w:rPr>
        <w:lastRenderedPageBreak/>
        <w:t>variable, L, is the upper limit and represents the length of the wing. Each variable is assigned the following values.</w:t>
      </w:r>
    </w:p>
    <w:p w:rsidR="002D255C" w:rsidRDefault="002D255C" w:rsidP="002D255C">
      <w:pPr>
        <w:ind w:firstLine="720"/>
        <w:rPr>
          <w:rFonts w:eastAsiaTheme="minorEastAsia"/>
        </w:rPr>
      </w:pP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w:r>
        <w:rPr>
          <w:rFonts w:eastAsiaTheme="minorEastAsia"/>
        </w:rPr>
        <w:t xml:space="preserve"> where </w:t>
      </w:r>
      <m:oMath>
        <m:r>
          <w:rPr>
            <w:rFonts w:ascii="Cambria Math" w:eastAsiaTheme="minorEastAsia" w:hAnsi="Cambria Math"/>
          </w:rPr>
          <m:t>w=2 kips/ft</m:t>
        </m:r>
      </m:oMath>
    </w:p>
    <w:p w:rsidR="002D255C" w:rsidRPr="002D255C" w:rsidRDefault="002D255C" w:rsidP="002D255C">
      <w:pPr>
        <w:ind w:left="720" w:hanging="720"/>
        <w:rPr>
          <w:rFonts w:eastAsiaTheme="minorEastAsia"/>
        </w:rPr>
      </w:pPr>
      <m:oMathPara>
        <m:oMathParaPr>
          <m:jc m:val="left"/>
        </m:oMathParaPr>
        <m:oMath>
          <m:r>
            <w:rPr>
              <w:rFonts w:ascii="Cambria Math" w:eastAsiaTheme="minorEastAsia" w:hAnsi="Cambria Math"/>
            </w:rPr>
            <m:t>L=40 ft</m:t>
          </m:r>
        </m:oMath>
      </m:oMathPara>
    </w:p>
    <w:p w:rsidR="002D255C" w:rsidRPr="00530D00" w:rsidRDefault="002D255C" w:rsidP="002D255C">
      <w:pPr>
        <w:ind w:left="720" w:hanging="720"/>
        <w:rPr>
          <w:rFonts w:eastAsiaTheme="minorEastAsia"/>
        </w:rPr>
      </w:pPr>
      <m:oMathPara>
        <m:oMathParaPr>
          <m:jc m:val="left"/>
        </m:oMathParaPr>
        <m:oMath>
          <m:r>
            <w:rPr>
              <w:rFonts w:ascii="Cambria Math" w:eastAsiaTheme="minorEastAsia" w:hAnsi="Cambria Math"/>
            </w:rPr>
            <m:t>E=4.32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2D255C" w:rsidRDefault="00530D00" w:rsidP="00530D00">
      <w:pPr>
        <w:ind w:left="720"/>
        <w:rPr>
          <w:rFonts w:eastAsiaTheme="minorEastAsia"/>
        </w:rPr>
      </w:pP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+0.3×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x+0.1</m:t>
        </m:r>
      </m:oMath>
      <w:r>
        <w:rPr>
          <w:rFonts w:eastAsiaTheme="minorEastAsia"/>
        </w:rPr>
        <w:t xml:space="preserve">  </w:t>
      </w:r>
    </w:p>
    <w:p w:rsidR="00530D00" w:rsidRDefault="00530D00" w:rsidP="00530D00">
      <w:pPr>
        <w:ind w:left="720"/>
        <w:rPr>
          <w:rFonts w:eastAsiaTheme="minorEastAsia"/>
        </w:rPr>
      </w:pPr>
      <w:r>
        <w:rPr>
          <w:rFonts w:eastAsiaTheme="minorEastAsia"/>
        </w:rPr>
        <w:t>After plugging in all the variables I was left with the following integral.</w:t>
      </w:r>
    </w:p>
    <w:p w:rsidR="00530D00" w:rsidRPr="00CC73F5" w:rsidRDefault="00530D00" w:rsidP="00530D00">
      <w:pPr>
        <w:ind w:left="720"/>
        <w:rPr>
          <w:rFonts w:eastAsiaTheme="minorEastAsia"/>
        </w:rPr>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eastAsiaTheme="minorEastAsia" w:hAnsi="Cambria Math"/>
                </w:rPr>
                <m:t>4.32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hAnsi="Cambria Math"/>
            </w:rPr>
            <m:t xml:space="preserve"> × </m:t>
          </m:r>
          <m:nary>
            <m:naryPr>
              <m:limLoc m:val="subSup"/>
              <m:ctrlPr>
                <w:rPr>
                  <w:rFonts w:ascii="Cambria Math" w:hAnsi="Cambria Math"/>
                  <w:i/>
                </w:rPr>
              </m:ctrlPr>
            </m:naryPr>
            <m:sub>
              <m:r>
                <w:rPr>
                  <w:rFonts w:ascii="Cambria Math" w:hAnsi="Cambria Math"/>
                </w:rPr>
                <m:t>0</m:t>
              </m:r>
            </m:sub>
            <m:sup>
              <m:r>
                <w:rPr>
                  <w:rFonts w:ascii="Cambria Math" w:hAnsi="Cambria Math"/>
                </w:rPr>
                <m:t>40</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+0.3×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x+0.1</m:t>
                  </m:r>
                </m:den>
              </m:f>
              <m:r>
                <w:rPr>
                  <w:rFonts w:ascii="Cambria Math" w:hAnsi="Cambria Math"/>
                </w:rPr>
                <m:t>dx</m:t>
              </m:r>
            </m:e>
          </m:nary>
        </m:oMath>
      </m:oMathPara>
    </w:p>
    <w:p w:rsidR="00CC73F5" w:rsidRPr="00530D00" w:rsidRDefault="00CC73F5" w:rsidP="00530D00">
      <w:pPr>
        <w:ind w:left="720"/>
        <w:rPr>
          <w:rFonts w:eastAsiaTheme="minorEastAsia"/>
        </w:rPr>
      </w:pPr>
    </w:p>
    <w:p w:rsidR="00530D00" w:rsidRDefault="00CC73F5" w:rsidP="00CC73F5">
      <w:pPr>
        <w:ind w:firstLine="720"/>
        <w:rPr>
          <w:rFonts w:eastAsiaTheme="minorEastAsia"/>
        </w:rPr>
      </w:pPr>
      <w:r>
        <w:rPr>
          <w:rFonts w:eastAsiaTheme="minorEastAsia"/>
        </w:rPr>
        <w:t xml:space="preserve">The book calculated the approximations using Simpson’s Rule.  They found two different approximations.  One approximation used </w:t>
      </w:r>
      <w:r w:rsidR="00CF2EB2">
        <w:rPr>
          <w:rFonts w:eastAsiaTheme="minorEastAsia"/>
        </w:rPr>
        <w:t>four</w:t>
      </w:r>
      <w:r>
        <w:rPr>
          <w:rFonts w:eastAsiaTheme="minorEastAsia"/>
        </w:rPr>
        <w:t xml:space="preserve"> intervals and the second used eight.  </w:t>
      </w:r>
      <w:r w:rsidR="0043366F">
        <w:rPr>
          <w:rFonts w:eastAsiaTheme="minorEastAsia"/>
        </w:rPr>
        <w:t xml:space="preserve">I used my Simpson’s Rule program to find an approximation for the integral, and then I multiplied the answer by the coefficient using the basic calculator functions.  </w:t>
      </w:r>
      <w:r>
        <w:rPr>
          <w:rFonts w:eastAsiaTheme="minorEastAsia"/>
        </w:rPr>
        <w:t>The following table shows the approximations from my Simpson’s Rule program.</w:t>
      </w:r>
    </w:p>
    <w:tbl>
      <w:tblPr>
        <w:tblStyle w:val="TableGrid"/>
        <w:tblW w:w="0" w:type="auto"/>
        <w:tblLayout w:type="fixed"/>
        <w:tblLook w:val="04A0" w:firstRow="1" w:lastRow="0" w:firstColumn="1" w:lastColumn="0" w:noHBand="0" w:noVBand="1"/>
      </w:tblPr>
      <w:tblGrid>
        <w:gridCol w:w="1596"/>
        <w:gridCol w:w="2292"/>
        <w:gridCol w:w="2700"/>
        <w:gridCol w:w="2520"/>
      </w:tblGrid>
      <w:tr w:rsidR="0043366F" w:rsidTr="00CF2EB2">
        <w:tc>
          <w:tcPr>
            <w:tcW w:w="1596" w:type="dxa"/>
          </w:tcPr>
          <w:p w:rsidR="0043366F" w:rsidRDefault="0043366F" w:rsidP="00CC73F5">
            <w:pPr>
              <w:rPr>
                <w:rFonts w:eastAsiaTheme="minorEastAsia"/>
              </w:rPr>
            </w:pPr>
            <w:r>
              <w:rPr>
                <w:rFonts w:eastAsiaTheme="minorEastAsia"/>
              </w:rPr>
              <w:t>Method</w:t>
            </w:r>
          </w:p>
        </w:tc>
        <w:tc>
          <w:tcPr>
            <w:tcW w:w="2292" w:type="dxa"/>
          </w:tcPr>
          <w:p w:rsidR="0043366F" w:rsidRDefault="0043366F" w:rsidP="00CC73F5">
            <w:pPr>
              <w:rPr>
                <w:rFonts w:eastAsiaTheme="minorEastAsia"/>
              </w:rPr>
            </w:pPr>
            <w:r>
              <w:rPr>
                <w:rFonts w:eastAsiaTheme="minorEastAsia"/>
              </w:rPr>
              <w:t>Number of intervals, n</w:t>
            </w:r>
          </w:p>
        </w:tc>
        <w:tc>
          <w:tcPr>
            <w:tcW w:w="2700" w:type="dxa"/>
          </w:tcPr>
          <w:p w:rsidR="0043366F" w:rsidRPr="0043366F" w:rsidRDefault="0043366F" w:rsidP="0043366F">
            <w:pPr>
              <w:rPr>
                <w:rFonts w:eastAsiaTheme="minorEastAsia"/>
              </w:rPr>
            </w:pPr>
            <w:r>
              <w:rPr>
                <w:rFonts w:eastAsiaTheme="minorEastAsia"/>
              </w:rPr>
              <w:t>Given approximation, δ</w:t>
            </w:r>
            <w:r w:rsidRPr="0043366F">
              <w:rPr>
                <w:rFonts w:eastAsiaTheme="minorEastAsia"/>
                <w:vertAlign w:val="subscript"/>
              </w:rPr>
              <w:t>t</w:t>
            </w:r>
            <w:r>
              <w:rPr>
                <w:rFonts w:eastAsiaTheme="minorEastAsia"/>
                <w:vertAlign w:val="subscript"/>
              </w:rPr>
              <w:t xml:space="preserve"> </w:t>
            </w:r>
            <w:r>
              <w:rPr>
                <w:rFonts w:eastAsiaTheme="minorEastAsia"/>
              </w:rPr>
              <w:t>(ft)</w:t>
            </w:r>
          </w:p>
        </w:tc>
        <w:tc>
          <w:tcPr>
            <w:tcW w:w="2520" w:type="dxa"/>
          </w:tcPr>
          <w:p w:rsidR="0043366F" w:rsidRDefault="0043366F" w:rsidP="00CF2EB2">
            <w:pPr>
              <w:rPr>
                <w:rFonts w:eastAsiaTheme="minorEastAsia"/>
              </w:rPr>
            </w:pPr>
            <w:r>
              <w:rPr>
                <w:rFonts w:eastAsiaTheme="minorEastAsia"/>
              </w:rPr>
              <w:t>My approximation, δ</w:t>
            </w:r>
            <w:r w:rsidR="00CF2EB2" w:rsidRPr="00CF2EB2">
              <w:rPr>
                <w:rFonts w:eastAsiaTheme="minorEastAsia"/>
                <w:vertAlign w:val="subscript"/>
              </w:rPr>
              <w:t>A</w:t>
            </w:r>
            <w:r>
              <w:rPr>
                <w:rFonts w:eastAsiaTheme="minorEastAsia"/>
                <w:vertAlign w:val="subscript"/>
              </w:rPr>
              <w:t xml:space="preserve"> </w:t>
            </w:r>
            <w:r>
              <w:rPr>
                <w:rFonts w:eastAsiaTheme="minorEastAsia"/>
              </w:rPr>
              <w:t>(ft)</w:t>
            </w:r>
          </w:p>
        </w:tc>
      </w:tr>
      <w:tr w:rsidR="0043366F" w:rsidTr="00CF2EB2">
        <w:tc>
          <w:tcPr>
            <w:tcW w:w="1596" w:type="dxa"/>
          </w:tcPr>
          <w:p w:rsidR="0043366F" w:rsidRDefault="0043366F" w:rsidP="00CC73F5">
            <w:pPr>
              <w:rPr>
                <w:rFonts w:eastAsiaTheme="minorEastAsia"/>
              </w:rPr>
            </w:pPr>
            <w:r>
              <w:rPr>
                <w:rFonts w:eastAsiaTheme="minorEastAsia"/>
              </w:rPr>
              <w:t>Simpson’s Rule</w:t>
            </w:r>
          </w:p>
        </w:tc>
        <w:tc>
          <w:tcPr>
            <w:tcW w:w="2292" w:type="dxa"/>
          </w:tcPr>
          <w:p w:rsidR="0043366F" w:rsidRDefault="00CF2EB2" w:rsidP="00CC73F5">
            <w:pPr>
              <w:rPr>
                <w:rFonts w:eastAsiaTheme="minorEastAsia"/>
              </w:rPr>
            </w:pPr>
            <w:r>
              <w:rPr>
                <w:rFonts w:eastAsiaTheme="minorEastAsia"/>
              </w:rPr>
              <w:t>4</w:t>
            </w:r>
          </w:p>
        </w:tc>
        <w:tc>
          <w:tcPr>
            <w:tcW w:w="2700" w:type="dxa"/>
          </w:tcPr>
          <w:p w:rsidR="0043366F" w:rsidRDefault="0043366F" w:rsidP="00CC73F5">
            <w:pPr>
              <w:rPr>
                <w:rFonts w:eastAsiaTheme="minorEastAsia"/>
              </w:rPr>
            </w:pPr>
            <w:r>
              <w:rPr>
                <w:rFonts w:eastAsiaTheme="minorEastAsia"/>
              </w:rPr>
              <w:t>0.1900</w:t>
            </w:r>
          </w:p>
        </w:tc>
        <w:tc>
          <w:tcPr>
            <w:tcW w:w="2520" w:type="dxa"/>
          </w:tcPr>
          <w:p w:rsidR="0043366F" w:rsidRDefault="00CF2EB2" w:rsidP="00CC73F5">
            <w:pPr>
              <w:rPr>
                <w:rFonts w:eastAsiaTheme="minorEastAsia"/>
              </w:rPr>
            </w:pPr>
            <w:r>
              <w:rPr>
                <w:rFonts w:eastAsiaTheme="minorEastAsia"/>
              </w:rPr>
              <w:t>0.1900</w:t>
            </w:r>
          </w:p>
        </w:tc>
      </w:tr>
      <w:tr w:rsidR="0043366F" w:rsidTr="00CF2EB2">
        <w:tc>
          <w:tcPr>
            <w:tcW w:w="1596" w:type="dxa"/>
          </w:tcPr>
          <w:p w:rsidR="0043366F" w:rsidRDefault="0043366F" w:rsidP="00CC73F5">
            <w:pPr>
              <w:rPr>
                <w:rFonts w:eastAsiaTheme="minorEastAsia"/>
              </w:rPr>
            </w:pPr>
            <w:r>
              <w:rPr>
                <w:rFonts w:eastAsiaTheme="minorEastAsia"/>
              </w:rPr>
              <w:t>Simpson’s Rule</w:t>
            </w:r>
          </w:p>
        </w:tc>
        <w:tc>
          <w:tcPr>
            <w:tcW w:w="2292" w:type="dxa"/>
          </w:tcPr>
          <w:p w:rsidR="0043366F" w:rsidRDefault="0043366F" w:rsidP="00CC73F5">
            <w:pPr>
              <w:rPr>
                <w:rFonts w:eastAsiaTheme="minorEastAsia"/>
              </w:rPr>
            </w:pPr>
            <w:r>
              <w:rPr>
                <w:rFonts w:eastAsiaTheme="minorEastAsia"/>
              </w:rPr>
              <w:t>8</w:t>
            </w:r>
          </w:p>
        </w:tc>
        <w:tc>
          <w:tcPr>
            <w:tcW w:w="2700" w:type="dxa"/>
          </w:tcPr>
          <w:p w:rsidR="0043366F" w:rsidRDefault="0043366F" w:rsidP="00CC73F5">
            <w:pPr>
              <w:rPr>
                <w:rFonts w:eastAsiaTheme="minorEastAsia"/>
              </w:rPr>
            </w:pPr>
            <w:r>
              <w:rPr>
                <w:rFonts w:eastAsiaTheme="minorEastAsia"/>
              </w:rPr>
              <w:t>0.1901</w:t>
            </w:r>
          </w:p>
        </w:tc>
        <w:tc>
          <w:tcPr>
            <w:tcW w:w="2520" w:type="dxa"/>
          </w:tcPr>
          <w:p w:rsidR="0043366F" w:rsidRDefault="00CF2EB2" w:rsidP="00CC73F5">
            <w:pPr>
              <w:rPr>
                <w:rFonts w:eastAsiaTheme="minorEastAsia"/>
              </w:rPr>
            </w:pPr>
            <w:r>
              <w:rPr>
                <w:rFonts w:eastAsiaTheme="minorEastAsia"/>
              </w:rPr>
              <w:t>0.1900</w:t>
            </w:r>
          </w:p>
        </w:tc>
      </w:tr>
    </w:tbl>
    <w:p w:rsidR="0043366F" w:rsidRPr="00530D00" w:rsidRDefault="0043366F" w:rsidP="00CC73F5">
      <w:pPr>
        <w:ind w:firstLine="720"/>
        <w:rPr>
          <w:rFonts w:eastAsiaTheme="minorEastAsia"/>
        </w:rPr>
      </w:pPr>
    </w:p>
    <w:p w:rsidR="00CF2EB2" w:rsidRDefault="00CF2EB2" w:rsidP="00CF2EB2">
      <w:pPr>
        <w:ind w:firstLine="720"/>
        <w:rPr>
          <w:rFonts w:eastAsiaTheme="minorEastAsia"/>
        </w:rPr>
      </w:pPr>
      <w:r>
        <w:rPr>
          <w:rFonts w:eastAsiaTheme="minorEastAsia"/>
        </w:rPr>
        <w:t>My first approximation, using four intervals, came out to be just under 0.1900.  After rounding my answer to the appropriate digit, I matched the approximation from the book.  The second approximation came is close to the book’s approximation, but it’s slightly off.  The digit followin</w:t>
      </w:r>
      <w:r w:rsidR="006F5D3A">
        <w:rPr>
          <w:rFonts w:eastAsiaTheme="minorEastAsia"/>
        </w:rPr>
        <w:t>g the second zero was a four.  I think it’s possible my calculator truncated an</w:t>
      </w:r>
      <w:r>
        <w:rPr>
          <w:rFonts w:eastAsiaTheme="minorEastAsia"/>
        </w:rPr>
        <w:t xml:space="preserve"> answer earlier on </w:t>
      </w:r>
      <w:r w:rsidR="006F5D3A">
        <w:rPr>
          <w:rFonts w:eastAsiaTheme="minorEastAsia"/>
        </w:rPr>
        <w:t>in the program, and thus my final approximation was just a bit to0 low to round up to 0.1901.</w:t>
      </w:r>
    </w:p>
    <w:p w:rsidR="00CF2EB2" w:rsidRPr="00530D00" w:rsidRDefault="00CF2EB2" w:rsidP="00CF2EB2">
      <w:pPr>
        <w:rPr>
          <w:rFonts w:eastAsiaTheme="minorEastAsia"/>
        </w:rPr>
      </w:pPr>
    </w:p>
    <w:p w:rsidR="00530D00" w:rsidRPr="00530D00" w:rsidRDefault="00530D00" w:rsidP="00530D00">
      <w:pPr>
        <w:ind w:left="720"/>
        <w:rPr>
          <w:rFonts w:eastAsiaTheme="minorEastAsia"/>
        </w:rPr>
      </w:pPr>
    </w:p>
    <w:p w:rsidR="00163D59" w:rsidRDefault="00163D59" w:rsidP="005B1899">
      <w:pPr>
        <w:rPr>
          <w:b/>
          <w:sz w:val="28"/>
        </w:rPr>
      </w:pPr>
      <w:r>
        <w:rPr>
          <w:b/>
          <w:sz w:val="28"/>
        </w:rPr>
        <w:t>Summary:</w:t>
      </w:r>
    </w:p>
    <w:p w:rsidR="007970A6" w:rsidRPr="007970A6" w:rsidRDefault="007970A6" w:rsidP="001403F0">
      <w:pPr>
        <w:rPr>
          <w:sz w:val="28"/>
        </w:rPr>
      </w:pPr>
      <w:r>
        <w:rPr>
          <w:sz w:val="28"/>
        </w:rPr>
        <w:tab/>
      </w:r>
      <w:r>
        <w:t>I came to several conclusions during my analysis of the Trapezoidal Rule and Simpson’</w:t>
      </w:r>
      <w:r w:rsidR="006F5D3A">
        <w:t xml:space="preserve">s 1/3 Rule.  The first conclusion is that approximating the functions using higher order polynomials tends to yield more accurate answers with fewer intervals.  I came to this conclusion by looking at the data from my first code validation.  The Simpson’s Rule program made much closer approximations than the Trapezoidal Rule.  The downfall to Simpson’s Rule is that it doesn’t always work well with functions that </w:t>
      </w:r>
      <w:r w:rsidR="006F5D3A">
        <w:lastRenderedPageBreak/>
        <w:t xml:space="preserve">oscillate.  It’s also apparent that as the number of intervals increases the time it takes to reach an approximation also increases.  This isn’t very surprising considering more intervals require </w:t>
      </w:r>
      <w:r w:rsidR="00A74149">
        <w:t>additional</w:t>
      </w:r>
      <w:r w:rsidR="006F5D3A">
        <w:t xml:space="preserve"> iteration</w:t>
      </w:r>
      <w:r w:rsidR="00A74149">
        <w:t>s</w:t>
      </w:r>
      <w:r w:rsidR="006F5D3A">
        <w:t xml:space="preserve"> through the loop structure.  I didn’</w:t>
      </w:r>
      <w:r w:rsidR="00A74149">
        <w:t>t notice a significant difference between the run-</w:t>
      </w:r>
      <w:r w:rsidR="006F5D3A">
        <w:t>time</w:t>
      </w:r>
      <w:r w:rsidR="00A74149">
        <w:t>s</w:t>
      </w:r>
      <w:r w:rsidR="006F5D3A">
        <w:t xml:space="preserve"> for Simpson’s Rule and </w:t>
      </w:r>
      <w:r w:rsidR="00A74149">
        <w:t xml:space="preserve">the </w:t>
      </w:r>
      <w:r w:rsidR="006F5D3A">
        <w:t>Trapezoid rule.  Simpson’s Rule requires two loop structures; however, one loop only processes odd intervals and the other loop only processes even intervals.  The total nu</w:t>
      </w:r>
      <w:r w:rsidR="00A74149">
        <w:t>mber of iterations for each method should still be the same</w:t>
      </w:r>
      <w:r w:rsidR="006F5D3A">
        <w:t xml:space="preserve">.  The only difference </w:t>
      </w:r>
      <w:r w:rsidR="00A74149">
        <w:t xml:space="preserve">I found </w:t>
      </w:r>
      <w:r w:rsidR="006F5D3A">
        <w:t xml:space="preserve">is in the number of operation performed outside the loop.  The time these operations take won’t vary with the number of intervals, so I don’t think </w:t>
      </w:r>
      <w:r w:rsidR="00A74149">
        <w:t>there’s</w:t>
      </w:r>
      <w:r w:rsidR="006F5D3A">
        <w:t xml:space="preserve"> a large difference in the run time even as the number</w:t>
      </w:r>
      <w:r w:rsidR="00A74149">
        <w:t xml:space="preserve"> of intervals gets very large.  For the problem I validated, Simpson’s 1/3 Rule was the clear winner.  In the future, I would lean towards using the Simpson’s Rule program rather than the Trapezoid Rule.</w:t>
      </w:r>
    </w:p>
    <w:sectPr w:rsidR="007970A6" w:rsidRPr="007970A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0DA" w:rsidRDefault="009C70DA" w:rsidP="001403F0">
      <w:pPr>
        <w:spacing w:after="0" w:line="240" w:lineRule="auto"/>
      </w:pPr>
      <w:r>
        <w:separator/>
      </w:r>
    </w:p>
  </w:endnote>
  <w:endnote w:type="continuationSeparator" w:id="0">
    <w:p w:rsidR="009C70DA" w:rsidRDefault="009C70DA" w:rsidP="00140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0DA" w:rsidRDefault="009C70DA" w:rsidP="001403F0">
      <w:pPr>
        <w:spacing w:after="0" w:line="240" w:lineRule="auto"/>
      </w:pPr>
      <w:r>
        <w:separator/>
      </w:r>
    </w:p>
  </w:footnote>
  <w:footnote w:type="continuationSeparator" w:id="0">
    <w:p w:rsidR="009C70DA" w:rsidRDefault="009C70DA" w:rsidP="001403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D3A" w:rsidRDefault="006F5D3A" w:rsidP="001403F0">
    <w:pPr>
      <w:pStyle w:val="Header"/>
      <w:tabs>
        <w:tab w:val="left" w:pos="4680"/>
      </w:tabs>
    </w:pPr>
    <w:r>
      <w:t>Carl De Vries</w:t>
    </w:r>
    <w:r>
      <w:tab/>
    </w:r>
    <w:r>
      <w:tab/>
      <w:t>Numerical Integration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D3"/>
    <w:rsid w:val="0004223A"/>
    <w:rsid w:val="00071F92"/>
    <w:rsid w:val="000957ED"/>
    <w:rsid w:val="000A0FB7"/>
    <w:rsid w:val="000A3218"/>
    <w:rsid w:val="000E0A8B"/>
    <w:rsid w:val="00134280"/>
    <w:rsid w:val="0013491F"/>
    <w:rsid w:val="001350D7"/>
    <w:rsid w:val="001403F0"/>
    <w:rsid w:val="00150BB6"/>
    <w:rsid w:val="00163D59"/>
    <w:rsid w:val="00176289"/>
    <w:rsid w:val="00204B8B"/>
    <w:rsid w:val="002306FE"/>
    <w:rsid w:val="00287E20"/>
    <w:rsid w:val="002D255C"/>
    <w:rsid w:val="00300AAD"/>
    <w:rsid w:val="00306A11"/>
    <w:rsid w:val="003301D7"/>
    <w:rsid w:val="0034358E"/>
    <w:rsid w:val="003A484E"/>
    <w:rsid w:val="0041166E"/>
    <w:rsid w:val="00414D97"/>
    <w:rsid w:val="0043366F"/>
    <w:rsid w:val="004964C9"/>
    <w:rsid w:val="004A3E64"/>
    <w:rsid w:val="004C0841"/>
    <w:rsid w:val="00515CD3"/>
    <w:rsid w:val="00530D00"/>
    <w:rsid w:val="005B1899"/>
    <w:rsid w:val="005D020A"/>
    <w:rsid w:val="005D3593"/>
    <w:rsid w:val="00613A4F"/>
    <w:rsid w:val="00660C9C"/>
    <w:rsid w:val="00686B51"/>
    <w:rsid w:val="006957B3"/>
    <w:rsid w:val="006D1A39"/>
    <w:rsid w:val="006F5D3A"/>
    <w:rsid w:val="007415DB"/>
    <w:rsid w:val="007465F1"/>
    <w:rsid w:val="007970A6"/>
    <w:rsid w:val="007C30CE"/>
    <w:rsid w:val="00814782"/>
    <w:rsid w:val="008B5100"/>
    <w:rsid w:val="0099182D"/>
    <w:rsid w:val="00997896"/>
    <w:rsid w:val="009A0FDA"/>
    <w:rsid w:val="009B6C6C"/>
    <w:rsid w:val="009C70DA"/>
    <w:rsid w:val="009E0FBF"/>
    <w:rsid w:val="00A179F9"/>
    <w:rsid w:val="00A5503A"/>
    <w:rsid w:val="00A6009D"/>
    <w:rsid w:val="00A74149"/>
    <w:rsid w:val="00AA433B"/>
    <w:rsid w:val="00AB1F91"/>
    <w:rsid w:val="00B02600"/>
    <w:rsid w:val="00B03D6D"/>
    <w:rsid w:val="00B757BC"/>
    <w:rsid w:val="00B843E2"/>
    <w:rsid w:val="00BB5648"/>
    <w:rsid w:val="00BF2A79"/>
    <w:rsid w:val="00C9387C"/>
    <w:rsid w:val="00CC0607"/>
    <w:rsid w:val="00CC73F5"/>
    <w:rsid w:val="00CF2E46"/>
    <w:rsid w:val="00CF2EB2"/>
    <w:rsid w:val="00D04C1F"/>
    <w:rsid w:val="00D11777"/>
    <w:rsid w:val="00D34721"/>
    <w:rsid w:val="00D75B97"/>
    <w:rsid w:val="00D914D7"/>
    <w:rsid w:val="00DA241B"/>
    <w:rsid w:val="00DB31E8"/>
    <w:rsid w:val="00DF6983"/>
    <w:rsid w:val="00E03100"/>
    <w:rsid w:val="00E21300"/>
    <w:rsid w:val="00E2548A"/>
    <w:rsid w:val="00EA4792"/>
    <w:rsid w:val="00EB2667"/>
    <w:rsid w:val="00FA0D52"/>
    <w:rsid w:val="00FB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3F0"/>
  </w:style>
  <w:style w:type="paragraph" w:styleId="Footer">
    <w:name w:val="footer"/>
    <w:basedOn w:val="Normal"/>
    <w:link w:val="FooterChar"/>
    <w:uiPriority w:val="99"/>
    <w:unhideWhenUsed/>
    <w:rsid w:val="00140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3F0"/>
  </w:style>
  <w:style w:type="paragraph" w:styleId="BalloonText">
    <w:name w:val="Balloon Text"/>
    <w:basedOn w:val="Normal"/>
    <w:link w:val="BalloonTextChar"/>
    <w:uiPriority w:val="99"/>
    <w:semiHidden/>
    <w:unhideWhenUsed/>
    <w:rsid w:val="00FA0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D52"/>
    <w:rPr>
      <w:rFonts w:ascii="Tahoma" w:hAnsi="Tahoma" w:cs="Tahoma"/>
      <w:sz w:val="16"/>
      <w:szCs w:val="16"/>
    </w:rPr>
  </w:style>
  <w:style w:type="character" w:styleId="PlaceholderText">
    <w:name w:val="Placeholder Text"/>
    <w:basedOn w:val="DefaultParagraphFont"/>
    <w:uiPriority w:val="99"/>
    <w:semiHidden/>
    <w:rsid w:val="00AB1F91"/>
    <w:rPr>
      <w:color w:val="808080"/>
    </w:rPr>
  </w:style>
  <w:style w:type="table" w:styleId="TableGrid">
    <w:name w:val="Table Grid"/>
    <w:basedOn w:val="TableNormal"/>
    <w:uiPriority w:val="59"/>
    <w:rsid w:val="00FB4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3F0"/>
  </w:style>
  <w:style w:type="paragraph" w:styleId="Footer">
    <w:name w:val="footer"/>
    <w:basedOn w:val="Normal"/>
    <w:link w:val="FooterChar"/>
    <w:uiPriority w:val="99"/>
    <w:unhideWhenUsed/>
    <w:rsid w:val="00140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3F0"/>
  </w:style>
  <w:style w:type="paragraph" w:styleId="BalloonText">
    <w:name w:val="Balloon Text"/>
    <w:basedOn w:val="Normal"/>
    <w:link w:val="BalloonTextChar"/>
    <w:uiPriority w:val="99"/>
    <w:semiHidden/>
    <w:unhideWhenUsed/>
    <w:rsid w:val="00FA0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D52"/>
    <w:rPr>
      <w:rFonts w:ascii="Tahoma" w:hAnsi="Tahoma" w:cs="Tahoma"/>
      <w:sz w:val="16"/>
      <w:szCs w:val="16"/>
    </w:rPr>
  </w:style>
  <w:style w:type="character" w:styleId="PlaceholderText">
    <w:name w:val="Placeholder Text"/>
    <w:basedOn w:val="DefaultParagraphFont"/>
    <w:uiPriority w:val="99"/>
    <w:semiHidden/>
    <w:rsid w:val="00AB1F91"/>
    <w:rPr>
      <w:color w:val="808080"/>
    </w:rPr>
  </w:style>
  <w:style w:type="table" w:styleId="TableGrid">
    <w:name w:val="Table Grid"/>
    <w:basedOn w:val="TableNormal"/>
    <w:uiPriority w:val="59"/>
    <w:rsid w:val="00FB4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Carl\Dropbox\School\DMACC\Classes\Numerical%20Integration%20Graph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Carl\Dropbox\School\DMACC\Classes\Numerical%20Integration%20Graph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Carl\Dropbox\School\DMACC\Classes\Numerical%20Integration%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Sheet1!$A$1:$A$14</c:f>
              <c:numCache>
                <c:formatCode>General</c:formatCode>
                <c:ptCount val="14"/>
                <c:pt idx="0">
                  <c:v>-6</c:v>
                </c:pt>
                <c:pt idx="1">
                  <c:v>-5</c:v>
                </c:pt>
                <c:pt idx="2">
                  <c:v>-4</c:v>
                </c:pt>
                <c:pt idx="3">
                  <c:v>-3</c:v>
                </c:pt>
                <c:pt idx="4">
                  <c:v>-2</c:v>
                </c:pt>
                <c:pt idx="5">
                  <c:v>-1</c:v>
                </c:pt>
                <c:pt idx="6">
                  <c:v>0</c:v>
                </c:pt>
                <c:pt idx="7">
                  <c:v>1</c:v>
                </c:pt>
                <c:pt idx="8">
                  <c:v>2</c:v>
                </c:pt>
                <c:pt idx="9">
                  <c:v>3</c:v>
                </c:pt>
                <c:pt idx="10">
                  <c:v>4</c:v>
                </c:pt>
                <c:pt idx="11">
                  <c:v>5</c:v>
                </c:pt>
                <c:pt idx="12">
                  <c:v>6</c:v>
                </c:pt>
                <c:pt idx="13">
                  <c:v>7</c:v>
                </c:pt>
              </c:numCache>
            </c:numRef>
          </c:xVal>
          <c:yVal>
            <c:numRef>
              <c:f>Sheet1!$B$1:$B$14</c:f>
              <c:numCache>
                <c:formatCode>General</c:formatCode>
                <c:ptCount val="14"/>
                <c:pt idx="0">
                  <c:v>36</c:v>
                </c:pt>
                <c:pt idx="1">
                  <c:v>24</c:v>
                </c:pt>
                <c:pt idx="2">
                  <c:v>14</c:v>
                </c:pt>
                <c:pt idx="3">
                  <c:v>6</c:v>
                </c:pt>
                <c:pt idx="4">
                  <c:v>0</c:v>
                </c:pt>
                <c:pt idx="5">
                  <c:v>-4</c:v>
                </c:pt>
                <c:pt idx="6">
                  <c:v>-6</c:v>
                </c:pt>
                <c:pt idx="7">
                  <c:v>-6</c:v>
                </c:pt>
                <c:pt idx="8">
                  <c:v>-4</c:v>
                </c:pt>
                <c:pt idx="9">
                  <c:v>0</c:v>
                </c:pt>
                <c:pt idx="10">
                  <c:v>6</c:v>
                </c:pt>
                <c:pt idx="11">
                  <c:v>14</c:v>
                </c:pt>
                <c:pt idx="12">
                  <c:v>24</c:v>
                </c:pt>
                <c:pt idx="13">
                  <c:v>36</c:v>
                </c:pt>
              </c:numCache>
            </c:numRef>
          </c:yVal>
          <c:smooth val="1"/>
        </c:ser>
        <c:dLbls>
          <c:showLegendKey val="0"/>
          <c:showVal val="0"/>
          <c:showCatName val="0"/>
          <c:showSerName val="0"/>
          <c:showPercent val="0"/>
          <c:showBubbleSize val="0"/>
        </c:dLbls>
        <c:axId val="36491264"/>
        <c:axId val="36492800"/>
      </c:scatterChart>
      <c:valAx>
        <c:axId val="36491264"/>
        <c:scaling>
          <c:orientation val="minMax"/>
        </c:scaling>
        <c:delete val="0"/>
        <c:axPos val="b"/>
        <c:numFmt formatCode="General" sourceLinked="1"/>
        <c:majorTickMark val="out"/>
        <c:minorTickMark val="none"/>
        <c:tickLblPos val="nextTo"/>
        <c:crossAx val="36492800"/>
        <c:crosses val="autoZero"/>
        <c:crossBetween val="midCat"/>
      </c:valAx>
      <c:valAx>
        <c:axId val="36492800"/>
        <c:scaling>
          <c:orientation val="minMax"/>
        </c:scaling>
        <c:delete val="0"/>
        <c:axPos val="l"/>
        <c:majorGridlines/>
        <c:numFmt formatCode="General" sourceLinked="1"/>
        <c:majorTickMark val="out"/>
        <c:minorTickMark val="none"/>
        <c:tickLblPos val="nextTo"/>
        <c:crossAx val="36491264"/>
        <c:crosses val="autoZero"/>
        <c:crossBetween val="midCat"/>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spPr>
            <a:ln>
              <a:solidFill>
                <a:srgbClr val="00B050"/>
              </a:solidFill>
            </a:ln>
          </c:spPr>
          <c:marker>
            <c:symbol val="none"/>
          </c:marker>
          <c:xVal>
            <c:numRef>
              <c:f>Sheet2!$A$1:$A$5</c:f>
              <c:numCache>
                <c:formatCode>General</c:formatCode>
                <c:ptCount val="5"/>
                <c:pt idx="0">
                  <c:v>-6</c:v>
                </c:pt>
                <c:pt idx="1">
                  <c:v>-5</c:v>
                </c:pt>
                <c:pt idx="2">
                  <c:v>-4</c:v>
                </c:pt>
                <c:pt idx="3">
                  <c:v>-3</c:v>
                </c:pt>
                <c:pt idx="4">
                  <c:v>-2</c:v>
                </c:pt>
              </c:numCache>
            </c:numRef>
          </c:xVal>
          <c:yVal>
            <c:numRef>
              <c:f>Sheet2!$B$1:$B$5</c:f>
              <c:numCache>
                <c:formatCode>General</c:formatCode>
                <c:ptCount val="5"/>
                <c:pt idx="0">
                  <c:v>36</c:v>
                </c:pt>
                <c:pt idx="1">
                  <c:v>24</c:v>
                </c:pt>
                <c:pt idx="2">
                  <c:v>14</c:v>
                </c:pt>
                <c:pt idx="3">
                  <c:v>6</c:v>
                </c:pt>
                <c:pt idx="4">
                  <c:v>0</c:v>
                </c:pt>
              </c:numCache>
            </c:numRef>
          </c:yVal>
          <c:smooth val="1"/>
        </c:ser>
        <c:dLbls>
          <c:showLegendKey val="0"/>
          <c:showVal val="0"/>
          <c:showCatName val="0"/>
          <c:showSerName val="0"/>
          <c:showPercent val="0"/>
          <c:showBubbleSize val="0"/>
        </c:dLbls>
        <c:axId val="37112832"/>
        <c:axId val="37114624"/>
      </c:scatterChart>
      <c:valAx>
        <c:axId val="37112832"/>
        <c:scaling>
          <c:orientation val="minMax"/>
          <c:max val="0"/>
        </c:scaling>
        <c:delete val="0"/>
        <c:axPos val="b"/>
        <c:numFmt formatCode="General" sourceLinked="1"/>
        <c:majorTickMark val="out"/>
        <c:minorTickMark val="none"/>
        <c:tickLblPos val="nextTo"/>
        <c:crossAx val="37114624"/>
        <c:crosses val="autoZero"/>
        <c:crossBetween val="midCat"/>
      </c:valAx>
      <c:valAx>
        <c:axId val="37114624"/>
        <c:scaling>
          <c:orientation val="minMax"/>
        </c:scaling>
        <c:delete val="0"/>
        <c:axPos val="l"/>
        <c:majorGridlines/>
        <c:numFmt formatCode="General" sourceLinked="1"/>
        <c:majorTickMark val="out"/>
        <c:minorTickMark val="none"/>
        <c:tickLblPos val="nextTo"/>
        <c:crossAx val="37112832"/>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spPr>
            <a:ln>
              <a:solidFill>
                <a:srgbClr val="00B050"/>
              </a:solidFill>
            </a:ln>
          </c:spPr>
          <c:marker>
            <c:symbol val="none"/>
          </c:marker>
          <c:xVal>
            <c:numRef>
              <c:f>Sheet2!$A$1:$A$5</c:f>
              <c:numCache>
                <c:formatCode>General</c:formatCode>
                <c:ptCount val="5"/>
                <c:pt idx="0">
                  <c:v>-6</c:v>
                </c:pt>
                <c:pt idx="1">
                  <c:v>-5</c:v>
                </c:pt>
                <c:pt idx="2">
                  <c:v>-4</c:v>
                </c:pt>
                <c:pt idx="3">
                  <c:v>-3</c:v>
                </c:pt>
                <c:pt idx="4">
                  <c:v>-2</c:v>
                </c:pt>
              </c:numCache>
            </c:numRef>
          </c:xVal>
          <c:yVal>
            <c:numRef>
              <c:f>Sheet2!$B$1:$B$5</c:f>
              <c:numCache>
                <c:formatCode>General</c:formatCode>
                <c:ptCount val="5"/>
                <c:pt idx="0">
                  <c:v>36</c:v>
                </c:pt>
                <c:pt idx="1">
                  <c:v>24</c:v>
                </c:pt>
                <c:pt idx="2">
                  <c:v>14</c:v>
                </c:pt>
                <c:pt idx="3">
                  <c:v>6</c:v>
                </c:pt>
                <c:pt idx="4">
                  <c:v>0</c:v>
                </c:pt>
              </c:numCache>
            </c:numRef>
          </c:yVal>
          <c:smooth val="1"/>
        </c:ser>
        <c:dLbls>
          <c:showLegendKey val="0"/>
          <c:showVal val="0"/>
          <c:showCatName val="0"/>
          <c:showSerName val="0"/>
          <c:showPercent val="0"/>
          <c:showBubbleSize val="0"/>
        </c:dLbls>
        <c:axId val="36988032"/>
        <c:axId val="36989568"/>
      </c:scatterChart>
      <c:valAx>
        <c:axId val="36988032"/>
        <c:scaling>
          <c:orientation val="minMax"/>
          <c:max val="0"/>
        </c:scaling>
        <c:delete val="0"/>
        <c:axPos val="b"/>
        <c:numFmt formatCode="General" sourceLinked="1"/>
        <c:majorTickMark val="out"/>
        <c:minorTickMark val="none"/>
        <c:tickLblPos val="nextTo"/>
        <c:crossAx val="36989568"/>
        <c:crosses val="autoZero"/>
        <c:crossBetween val="midCat"/>
      </c:valAx>
      <c:valAx>
        <c:axId val="36989568"/>
        <c:scaling>
          <c:orientation val="minMax"/>
        </c:scaling>
        <c:delete val="0"/>
        <c:axPos val="l"/>
        <c:majorGridlines/>
        <c:numFmt formatCode="General" sourceLinked="1"/>
        <c:majorTickMark val="out"/>
        <c:minorTickMark val="none"/>
        <c:tickLblPos val="nextTo"/>
        <c:crossAx val="36988032"/>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0.15035</cdr:x>
      <cdr:y>0.11367</cdr:y>
    </cdr:from>
    <cdr:to>
      <cdr:x>0.1521</cdr:x>
      <cdr:y>0.77673</cdr:y>
    </cdr:to>
    <cdr:cxnSp macro="">
      <cdr:nvCxnSpPr>
        <cdr:cNvPr id="3" name="Straight Connector 2"/>
        <cdr:cNvCxnSpPr/>
      </cdr:nvCxnSpPr>
      <cdr:spPr>
        <a:xfrm xmlns:a="http://schemas.openxmlformats.org/drawingml/2006/main" flipV="1">
          <a:off x="819150" y="400050"/>
          <a:ext cx="9525" cy="2333625"/>
        </a:xfrm>
        <a:prstGeom xmlns:a="http://schemas.openxmlformats.org/drawingml/2006/main" prst="line">
          <a:avLst/>
        </a:prstGeom>
        <a:ln xmlns:a="http://schemas.openxmlformats.org/drawingml/2006/main" w="2857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0.8514</cdr:x>
      <cdr:y>0.32567</cdr:y>
    </cdr:from>
    <cdr:to>
      <cdr:x>0.85373</cdr:x>
      <cdr:y>0.77943</cdr:y>
    </cdr:to>
    <cdr:cxnSp macro="">
      <cdr:nvCxnSpPr>
        <cdr:cNvPr id="4" name="Straight Connector 3"/>
        <cdr:cNvCxnSpPr/>
      </cdr:nvCxnSpPr>
      <cdr:spPr>
        <a:xfrm xmlns:a="http://schemas.openxmlformats.org/drawingml/2006/main" flipV="1">
          <a:off x="4638675" y="1146175"/>
          <a:ext cx="12700" cy="1597025"/>
        </a:xfrm>
        <a:prstGeom xmlns:a="http://schemas.openxmlformats.org/drawingml/2006/main" prst="line">
          <a:avLst/>
        </a:prstGeom>
        <a:ln xmlns:a="http://schemas.openxmlformats.org/drawingml/2006/main" w="2857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0.14336</cdr:x>
      <cdr:y>0.10555</cdr:y>
    </cdr:from>
    <cdr:to>
      <cdr:x>0.16049</cdr:x>
      <cdr:y>0.12991</cdr:y>
    </cdr:to>
    <cdr:sp macro="" textlink="">
      <cdr:nvSpPr>
        <cdr:cNvPr id="6" name="Oval 5"/>
        <cdr:cNvSpPr/>
      </cdr:nvSpPr>
      <cdr:spPr>
        <a:xfrm xmlns:a="http://schemas.openxmlformats.org/drawingml/2006/main">
          <a:off x="781051" y="371475"/>
          <a:ext cx="93344" cy="85725"/>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0.84499</cdr:x>
      <cdr:y>0.31755</cdr:y>
    </cdr:from>
    <cdr:to>
      <cdr:x>0.86212</cdr:x>
      <cdr:y>0.3419</cdr:y>
    </cdr:to>
    <cdr:sp macro="" textlink="">
      <cdr:nvSpPr>
        <cdr:cNvPr id="7" name="Oval 6"/>
        <cdr:cNvSpPr/>
      </cdr:nvSpPr>
      <cdr:spPr>
        <a:xfrm xmlns:a="http://schemas.openxmlformats.org/drawingml/2006/main">
          <a:off x="4603750" y="1117600"/>
          <a:ext cx="93344" cy="85725"/>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0.15385</cdr:x>
      <cdr:y>0.71989</cdr:y>
    </cdr:from>
    <cdr:to>
      <cdr:x>0.18182</cdr:x>
      <cdr:y>0.77402</cdr:y>
    </cdr:to>
    <cdr:cxnSp macro="">
      <cdr:nvCxnSpPr>
        <cdr:cNvPr id="9" name="Straight Connector 8"/>
        <cdr:cNvCxnSpPr/>
      </cdr:nvCxnSpPr>
      <cdr:spPr>
        <a:xfrm xmlns:a="http://schemas.openxmlformats.org/drawingml/2006/main">
          <a:off x="838200" y="2533650"/>
          <a:ext cx="152400" cy="19050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0.1521</cdr:x>
      <cdr:y>0.64682</cdr:y>
    </cdr:from>
    <cdr:to>
      <cdr:x>0.21853</cdr:x>
      <cdr:y>0.77402</cdr:y>
    </cdr:to>
    <cdr:cxnSp macro="">
      <cdr:nvCxnSpPr>
        <cdr:cNvPr id="11" name="Straight Connector 10"/>
        <cdr:cNvCxnSpPr/>
      </cdr:nvCxnSpPr>
      <cdr:spPr>
        <a:xfrm xmlns:a="http://schemas.openxmlformats.org/drawingml/2006/main">
          <a:off x="828675" y="2276475"/>
          <a:ext cx="361950" cy="447675"/>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0.15268</cdr:x>
      <cdr:y>0.56924</cdr:y>
    </cdr:from>
    <cdr:to>
      <cdr:x>0.26573</cdr:x>
      <cdr:y>0.77673</cdr:y>
    </cdr:to>
    <cdr:cxnSp macro="">
      <cdr:nvCxnSpPr>
        <cdr:cNvPr id="12" name="Straight Connector 11"/>
        <cdr:cNvCxnSpPr/>
      </cdr:nvCxnSpPr>
      <cdr:spPr>
        <a:xfrm xmlns:a="http://schemas.openxmlformats.org/drawingml/2006/main">
          <a:off x="831850" y="2003425"/>
          <a:ext cx="615950" cy="73025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0.15443</cdr:x>
      <cdr:y>0.49617</cdr:y>
    </cdr:from>
    <cdr:to>
      <cdr:x>0.30944</cdr:x>
      <cdr:y>0.77402</cdr:y>
    </cdr:to>
    <cdr:cxnSp macro="">
      <cdr:nvCxnSpPr>
        <cdr:cNvPr id="14" name="Straight Connector 13"/>
        <cdr:cNvCxnSpPr/>
      </cdr:nvCxnSpPr>
      <cdr:spPr>
        <a:xfrm xmlns:a="http://schemas.openxmlformats.org/drawingml/2006/main">
          <a:off x="841375" y="1746250"/>
          <a:ext cx="844550" cy="97790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0.15443</cdr:x>
      <cdr:y>0.42309</cdr:y>
    </cdr:from>
    <cdr:to>
      <cdr:x>0.3479</cdr:x>
      <cdr:y>0.77402</cdr:y>
    </cdr:to>
    <cdr:cxnSp macro="">
      <cdr:nvCxnSpPr>
        <cdr:cNvPr id="17" name="Straight Connector 16"/>
        <cdr:cNvCxnSpPr/>
      </cdr:nvCxnSpPr>
      <cdr:spPr>
        <a:xfrm xmlns:a="http://schemas.openxmlformats.org/drawingml/2006/main">
          <a:off x="841375" y="1489075"/>
          <a:ext cx="1054100" cy="1235075"/>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0.14918</cdr:x>
      <cdr:y>0.33649</cdr:y>
    </cdr:from>
    <cdr:to>
      <cdr:x>0.30769</cdr:x>
      <cdr:y>0.62788</cdr:y>
    </cdr:to>
    <cdr:cxnSp macro="">
      <cdr:nvCxnSpPr>
        <cdr:cNvPr id="21" name="Straight Connector 20"/>
        <cdr:cNvCxnSpPr/>
      </cdr:nvCxnSpPr>
      <cdr:spPr>
        <a:xfrm xmlns:a="http://schemas.openxmlformats.org/drawingml/2006/main">
          <a:off x="812800" y="1184275"/>
          <a:ext cx="863600" cy="1025525"/>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0.15268</cdr:x>
      <cdr:y>0.26342</cdr:y>
    </cdr:from>
    <cdr:to>
      <cdr:x>0.23252</cdr:x>
      <cdr:y>0.41407</cdr:y>
    </cdr:to>
    <cdr:cxnSp macro="">
      <cdr:nvCxnSpPr>
        <cdr:cNvPr id="34" name="Straight Connector 33"/>
        <cdr:cNvCxnSpPr/>
      </cdr:nvCxnSpPr>
      <cdr:spPr>
        <a:xfrm xmlns:a="http://schemas.openxmlformats.org/drawingml/2006/main">
          <a:off x="831850" y="927100"/>
          <a:ext cx="434975" cy="530225"/>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0.81527</cdr:x>
      <cdr:y>0.73162</cdr:y>
    </cdr:from>
    <cdr:to>
      <cdr:x>0.85023</cdr:x>
      <cdr:y>0.77492</cdr:y>
    </cdr:to>
    <cdr:cxnSp macro="">
      <cdr:nvCxnSpPr>
        <cdr:cNvPr id="37" name="Straight Connector 36"/>
        <cdr:cNvCxnSpPr/>
      </cdr:nvCxnSpPr>
      <cdr:spPr>
        <a:xfrm xmlns:a="http://schemas.openxmlformats.org/drawingml/2006/main" rot="5400000">
          <a:off x="4460875" y="2555875"/>
          <a:ext cx="152400" cy="19050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0.76719</cdr:x>
      <cdr:y>0.67073</cdr:y>
    </cdr:from>
    <cdr:to>
      <cdr:x>0.84936</cdr:x>
      <cdr:y>0.77357</cdr:y>
    </cdr:to>
    <cdr:cxnSp macro="">
      <cdr:nvCxnSpPr>
        <cdr:cNvPr id="38" name="Straight Connector 37"/>
        <cdr:cNvCxnSpPr/>
      </cdr:nvCxnSpPr>
      <cdr:spPr>
        <a:xfrm xmlns:a="http://schemas.openxmlformats.org/drawingml/2006/main" rot="5400000">
          <a:off x="4222752" y="2317750"/>
          <a:ext cx="361950" cy="447675"/>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0.71853</cdr:x>
      <cdr:y>0.59901</cdr:y>
    </cdr:from>
    <cdr:to>
      <cdr:x>0.8514</cdr:x>
      <cdr:y>0.77402</cdr:y>
    </cdr:to>
    <cdr:cxnSp macro="">
      <cdr:nvCxnSpPr>
        <cdr:cNvPr id="39" name="Straight Connector 38"/>
        <cdr:cNvCxnSpPr/>
      </cdr:nvCxnSpPr>
      <cdr:spPr>
        <a:xfrm xmlns:a="http://schemas.openxmlformats.org/drawingml/2006/main" rot="5400000">
          <a:off x="3968750" y="2054225"/>
          <a:ext cx="615950" cy="72390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0.67483</cdr:x>
      <cdr:y>0.53676</cdr:y>
    </cdr:from>
    <cdr:to>
      <cdr:x>0.8514</cdr:x>
      <cdr:y>0.77673</cdr:y>
    </cdr:to>
    <cdr:cxnSp macro="">
      <cdr:nvCxnSpPr>
        <cdr:cNvPr id="40" name="Straight Connector 39"/>
        <cdr:cNvCxnSpPr/>
      </cdr:nvCxnSpPr>
      <cdr:spPr>
        <a:xfrm xmlns:a="http://schemas.openxmlformats.org/drawingml/2006/main" rot="5400000">
          <a:off x="3735390" y="1830388"/>
          <a:ext cx="844550" cy="962025"/>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0.76399</cdr:x>
      <cdr:y>0.48128</cdr:y>
    </cdr:from>
    <cdr:to>
      <cdr:x>0.85111</cdr:x>
      <cdr:y>0.60081</cdr:y>
    </cdr:to>
    <cdr:cxnSp macro="">
      <cdr:nvCxnSpPr>
        <cdr:cNvPr id="41" name="Straight Connector 40"/>
        <cdr:cNvCxnSpPr/>
      </cdr:nvCxnSpPr>
      <cdr:spPr>
        <a:xfrm xmlns:a="http://schemas.openxmlformats.org/drawingml/2006/main" flipH="1">
          <a:off x="4162425" y="1693863"/>
          <a:ext cx="474665" cy="42069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0.80653</cdr:x>
      <cdr:y>0.4249</cdr:y>
    </cdr:from>
    <cdr:to>
      <cdr:x>0.8549</cdr:x>
      <cdr:y>0.48534</cdr:y>
    </cdr:to>
    <cdr:cxnSp macro="">
      <cdr:nvCxnSpPr>
        <cdr:cNvPr id="43" name="Straight Connector 42"/>
        <cdr:cNvCxnSpPr/>
      </cdr:nvCxnSpPr>
      <cdr:spPr>
        <a:xfrm xmlns:a="http://schemas.openxmlformats.org/drawingml/2006/main" flipH="1">
          <a:off x="4394200" y="1495425"/>
          <a:ext cx="263525" cy="212725"/>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0.41317</cdr:x>
      <cdr:y>0.77221</cdr:y>
    </cdr:from>
    <cdr:to>
      <cdr:x>0.41434</cdr:x>
      <cdr:y>0.82003</cdr:y>
    </cdr:to>
    <cdr:cxnSp macro="">
      <cdr:nvCxnSpPr>
        <cdr:cNvPr id="45" name="Straight Connector 44"/>
        <cdr:cNvCxnSpPr/>
      </cdr:nvCxnSpPr>
      <cdr:spPr>
        <a:xfrm xmlns:a="http://schemas.openxmlformats.org/drawingml/2006/main">
          <a:off x="2251077" y="2717800"/>
          <a:ext cx="6348" cy="168275"/>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0.4458</cdr:x>
      <cdr:y>0.77221</cdr:y>
    </cdr:from>
    <cdr:to>
      <cdr:x>0.44639</cdr:x>
      <cdr:y>0.85521</cdr:y>
    </cdr:to>
    <cdr:cxnSp macro="">
      <cdr:nvCxnSpPr>
        <cdr:cNvPr id="49" name="Straight Connector 48"/>
        <cdr:cNvCxnSpPr/>
      </cdr:nvCxnSpPr>
      <cdr:spPr>
        <a:xfrm xmlns:a="http://schemas.openxmlformats.org/drawingml/2006/main" flipH="1">
          <a:off x="2428875" y="2717800"/>
          <a:ext cx="3176" cy="29210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0.47378</cdr:x>
      <cdr:y>0.77492</cdr:y>
    </cdr:from>
    <cdr:to>
      <cdr:x>0.47494</cdr:x>
      <cdr:y>0.86333</cdr:y>
    </cdr:to>
    <cdr:cxnSp macro="">
      <cdr:nvCxnSpPr>
        <cdr:cNvPr id="51" name="Straight Connector 50"/>
        <cdr:cNvCxnSpPr/>
      </cdr:nvCxnSpPr>
      <cdr:spPr>
        <a:xfrm xmlns:a="http://schemas.openxmlformats.org/drawingml/2006/main" flipH="1">
          <a:off x="2581275" y="2727325"/>
          <a:ext cx="6351" cy="31115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0.50524</cdr:x>
      <cdr:y>0.77492</cdr:y>
    </cdr:from>
    <cdr:to>
      <cdr:x>0.50525</cdr:x>
      <cdr:y>0.88769</cdr:y>
    </cdr:to>
    <cdr:cxnSp macro="">
      <cdr:nvCxnSpPr>
        <cdr:cNvPr id="53" name="Straight Connector 52"/>
        <cdr:cNvCxnSpPr/>
      </cdr:nvCxnSpPr>
      <cdr:spPr>
        <a:xfrm xmlns:a="http://schemas.openxmlformats.org/drawingml/2006/main" flipH="1">
          <a:off x="2752725" y="2727325"/>
          <a:ext cx="2" cy="396875"/>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0.53497</cdr:x>
      <cdr:y>0.77221</cdr:y>
    </cdr:from>
    <cdr:to>
      <cdr:x>0.53555</cdr:x>
      <cdr:y>0.8931</cdr:y>
    </cdr:to>
    <cdr:cxnSp macro="">
      <cdr:nvCxnSpPr>
        <cdr:cNvPr id="55" name="Straight Connector 54"/>
        <cdr:cNvCxnSpPr/>
      </cdr:nvCxnSpPr>
      <cdr:spPr>
        <a:xfrm xmlns:a="http://schemas.openxmlformats.org/drawingml/2006/main" flipH="1">
          <a:off x="2914650" y="2717800"/>
          <a:ext cx="3177" cy="42545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0.56469</cdr:x>
      <cdr:y>0.77492</cdr:y>
    </cdr:from>
    <cdr:to>
      <cdr:x>0.56585</cdr:x>
      <cdr:y>0.88769</cdr:y>
    </cdr:to>
    <cdr:cxnSp macro="">
      <cdr:nvCxnSpPr>
        <cdr:cNvPr id="59" name="Straight Connector 58"/>
        <cdr:cNvCxnSpPr/>
      </cdr:nvCxnSpPr>
      <cdr:spPr>
        <a:xfrm xmlns:a="http://schemas.openxmlformats.org/drawingml/2006/main" flipH="1">
          <a:off x="3076575" y="2727325"/>
          <a:ext cx="6353" cy="396875"/>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0.59557</cdr:x>
      <cdr:y>0.77221</cdr:y>
    </cdr:from>
    <cdr:to>
      <cdr:x>0.59615</cdr:x>
      <cdr:y>0.87145</cdr:y>
    </cdr:to>
    <cdr:cxnSp macro="">
      <cdr:nvCxnSpPr>
        <cdr:cNvPr id="60" name="Straight Connector 59"/>
        <cdr:cNvCxnSpPr/>
      </cdr:nvCxnSpPr>
      <cdr:spPr>
        <a:xfrm xmlns:a="http://schemas.openxmlformats.org/drawingml/2006/main">
          <a:off x="3244853" y="2717800"/>
          <a:ext cx="3172" cy="34925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0.62995</cdr:x>
      <cdr:y>0.77492</cdr:y>
    </cdr:from>
    <cdr:to>
      <cdr:x>0.63112</cdr:x>
      <cdr:y>0.83627</cdr:y>
    </cdr:to>
    <cdr:cxnSp macro="">
      <cdr:nvCxnSpPr>
        <cdr:cNvPr id="64" name="Straight Connector 63"/>
        <cdr:cNvCxnSpPr/>
      </cdr:nvCxnSpPr>
      <cdr:spPr>
        <a:xfrm xmlns:a="http://schemas.openxmlformats.org/drawingml/2006/main">
          <a:off x="3432175" y="2727325"/>
          <a:ext cx="6350" cy="21590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0.6521</cdr:x>
      <cdr:y>0.77221</cdr:y>
    </cdr:from>
    <cdr:to>
      <cdr:x>0.65268</cdr:x>
      <cdr:y>0.81191</cdr:y>
    </cdr:to>
    <cdr:cxnSp macro="">
      <cdr:nvCxnSpPr>
        <cdr:cNvPr id="66" name="Straight Connector 65"/>
        <cdr:cNvCxnSpPr/>
      </cdr:nvCxnSpPr>
      <cdr:spPr>
        <a:xfrm xmlns:a="http://schemas.openxmlformats.org/drawingml/2006/main" flipH="1">
          <a:off x="3552825" y="2717800"/>
          <a:ext cx="3177" cy="13970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0.83217</cdr:x>
      <cdr:y>0.73342</cdr:y>
    </cdr:from>
    <cdr:to>
      <cdr:x>1</cdr:x>
      <cdr:y>0.99323</cdr:y>
    </cdr:to>
    <cdr:sp macro="" textlink="">
      <cdr:nvSpPr>
        <cdr:cNvPr id="74" name="TextBox 73"/>
        <cdr:cNvSpPr txBox="1"/>
      </cdr:nvSpPr>
      <cdr:spPr>
        <a:xfrm xmlns:a="http://schemas.openxmlformats.org/drawingml/2006/main">
          <a:off x="5343525" y="258127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0.95804</cdr:x>
      <cdr:y>0.73884</cdr:y>
    </cdr:from>
    <cdr:to>
      <cdr:x>0.9965</cdr:x>
      <cdr:y>0.79567</cdr:y>
    </cdr:to>
    <cdr:sp macro="" textlink="">
      <cdr:nvSpPr>
        <cdr:cNvPr id="75" name="TextBox 74"/>
        <cdr:cNvSpPr txBox="1"/>
      </cdr:nvSpPr>
      <cdr:spPr>
        <a:xfrm xmlns:a="http://schemas.openxmlformats.org/drawingml/2006/main">
          <a:off x="5219700" y="2600325"/>
          <a:ext cx="209549" cy="2000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x</a:t>
          </a:r>
        </a:p>
      </cdr:txBody>
    </cdr:sp>
  </cdr:relSizeAnchor>
  <cdr:relSizeAnchor xmlns:cdr="http://schemas.openxmlformats.org/drawingml/2006/chartDrawing">
    <cdr:from>
      <cdr:x>0.49709</cdr:x>
      <cdr:y>0.06315</cdr:y>
    </cdr:from>
    <cdr:to>
      <cdr:x>0.53555</cdr:x>
      <cdr:y>0.11998</cdr:y>
    </cdr:to>
    <cdr:sp macro="" textlink="">
      <cdr:nvSpPr>
        <cdr:cNvPr id="76" name="TextBox 1"/>
        <cdr:cNvSpPr txBox="1"/>
      </cdr:nvSpPr>
      <cdr:spPr>
        <a:xfrm xmlns:a="http://schemas.openxmlformats.org/drawingml/2006/main">
          <a:off x="2708275" y="222250"/>
          <a:ext cx="209549" cy="2000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p>
      </cdr:txBody>
    </cdr:sp>
  </cdr:relSizeAnchor>
  <cdr:relSizeAnchor xmlns:cdr="http://schemas.openxmlformats.org/drawingml/2006/chartDrawing">
    <cdr:from>
      <cdr:x>0.76573</cdr:x>
      <cdr:y>0.14073</cdr:y>
    </cdr:from>
    <cdr:to>
      <cdr:x>0.87937</cdr:x>
      <cdr:y>0.22463</cdr:y>
    </cdr:to>
    <cdr:sp macro="" textlink="">
      <cdr:nvSpPr>
        <cdr:cNvPr id="77" name="TextBox 76"/>
        <cdr:cNvSpPr txBox="1"/>
      </cdr:nvSpPr>
      <cdr:spPr>
        <a:xfrm xmlns:a="http://schemas.openxmlformats.org/drawingml/2006/main">
          <a:off x="4171950" y="495300"/>
          <a:ext cx="619125" cy="2952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y=x</a:t>
          </a:r>
          <a:r>
            <a:rPr lang="en-US" sz="1100" baseline="30000"/>
            <a:t>2</a:t>
          </a:r>
          <a:r>
            <a:rPr lang="en-US" sz="1100"/>
            <a:t>-x-6</a:t>
          </a:r>
        </a:p>
      </cdr:txBody>
    </cdr:sp>
  </cdr:relSizeAnchor>
  <cdr:relSizeAnchor xmlns:cdr="http://schemas.openxmlformats.org/drawingml/2006/chartDrawing">
    <cdr:from>
      <cdr:x>0.10897</cdr:x>
      <cdr:y>0.70997</cdr:y>
    </cdr:from>
    <cdr:to>
      <cdr:x>0.14744</cdr:x>
      <cdr:y>0.7668</cdr:y>
    </cdr:to>
    <cdr:sp macro="" textlink="">
      <cdr:nvSpPr>
        <cdr:cNvPr id="78" name="TextBox 1"/>
        <cdr:cNvSpPr txBox="1"/>
      </cdr:nvSpPr>
      <cdr:spPr>
        <a:xfrm xmlns:a="http://schemas.openxmlformats.org/drawingml/2006/main">
          <a:off x="593725" y="2498725"/>
          <a:ext cx="209549" cy="2000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a:t>
          </a:r>
          <a:endParaRPr lang="en-US" sz="1100" baseline="-25000"/>
        </a:p>
      </cdr:txBody>
    </cdr:sp>
  </cdr:relSizeAnchor>
  <cdr:relSizeAnchor xmlns:cdr="http://schemas.openxmlformats.org/drawingml/2006/chartDrawing">
    <cdr:from>
      <cdr:x>0.14394</cdr:x>
      <cdr:y>0.7668</cdr:y>
    </cdr:from>
    <cdr:to>
      <cdr:x>0.16107</cdr:x>
      <cdr:y>0.79116</cdr:y>
    </cdr:to>
    <cdr:sp macro="" textlink="">
      <cdr:nvSpPr>
        <cdr:cNvPr id="79" name="Oval 78"/>
        <cdr:cNvSpPr/>
      </cdr:nvSpPr>
      <cdr:spPr>
        <a:xfrm xmlns:a="http://schemas.openxmlformats.org/drawingml/2006/main">
          <a:off x="784225" y="2698750"/>
          <a:ext cx="93344" cy="85725"/>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0.84324</cdr:x>
      <cdr:y>0.7668</cdr:y>
    </cdr:from>
    <cdr:to>
      <cdr:x>0.86037</cdr:x>
      <cdr:y>0.79116</cdr:y>
    </cdr:to>
    <cdr:sp macro="" textlink="">
      <cdr:nvSpPr>
        <cdr:cNvPr id="80" name="Oval 79"/>
        <cdr:cNvSpPr/>
      </cdr:nvSpPr>
      <cdr:spPr>
        <a:xfrm xmlns:a="http://schemas.openxmlformats.org/drawingml/2006/main">
          <a:off x="4594225" y="2698750"/>
          <a:ext cx="93344" cy="85725"/>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0.84499</cdr:x>
      <cdr:y>0.71267</cdr:y>
    </cdr:from>
    <cdr:to>
      <cdr:x>0.88345</cdr:x>
      <cdr:y>0.76951</cdr:y>
    </cdr:to>
    <cdr:sp macro="" textlink="">
      <cdr:nvSpPr>
        <cdr:cNvPr id="81" name="TextBox 1"/>
        <cdr:cNvSpPr txBox="1"/>
      </cdr:nvSpPr>
      <cdr:spPr>
        <a:xfrm xmlns:a="http://schemas.openxmlformats.org/drawingml/2006/main">
          <a:off x="4603750" y="2508250"/>
          <a:ext cx="209549" cy="2000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aseline="0"/>
            <a:t>b</a:t>
          </a:r>
          <a:endParaRPr lang="en-US" sz="1100" baseline="-25000"/>
        </a:p>
      </cdr:txBody>
    </cdr:sp>
  </cdr:relSizeAnchor>
  <cdr:relSizeAnchor xmlns:cdr="http://schemas.openxmlformats.org/drawingml/2006/chartDrawing">
    <cdr:from>
      <cdr:x>0.85023</cdr:x>
      <cdr:y>0.31484</cdr:y>
    </cdr:from>
    <cdr:to>
      <cdr:x>0.91259</cdr:x>
      <cdr:y>0.36807</cdr:y>
    </cdr:to>
    <cdr:sp macro="" textlink="">
      <cdr:nvSpPr>
        <cdr:cNvPr id="82" name="TextBox 1"/>
        <cdr:cNvSpPr txBox="1"/>
      </cdr:nvSpPr>
      <cdr:spPr>
        <a:xfrm xmlns:a="http://schemas.openxmlformats.org/drawingml/2006/main">
          <a:off x="4632325" y="1108075"/>
          <a:ext cx="339725" cy="1873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f(b</a:t>
          </a:r>
          <a:r>
            <a:rPr lang="en-US" sz="1100" baseline="-25000"/>
            <a:t>)</a:t>
          </a:r>
        </a:p>
      </cdr:txBody>
    </cdr:sp>
  </cdr:relSizeAnchor>
  <cdr:relSizeAnchor xmlns:cdr="http://schemas.openxmlformats.org/drawingml/2006/chartDrawing">
    <cdr:from>
      <cdr:x>0.08275</cdr:x>
      <cdr:y>0.13081</cdr:y>
    </cdr:from>
    <cdr:to>
      <cdr:x>0.1486</cdr:x>
      <cdr:y>0.18403</cdr:y>
    </cdr:to>
    <cdr:sp macro="" textlink="">
      <cdr:nvSpPr>
        <cdr:cNvPr id="83" name="TextBox 1"/>
        <cdr:cNvSpPr txBox="1"/>
      </cdr:nvSpPr>
      <cdr:spPr>
        <a:xfrm xmlns:a="http://schemas.openxmlformats.org/drawingml/2006/main">
          <a:off x="450850" y="460375"/>
          <a:ext cx="358775" cy="1873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f(a</a:t>
          </a:r>
          <a:r>
            <a:rPr lang="en-US" sz="1100" baseline="0"/>
            <a:t>)</a:t>
          </a:r>
        </a:p>
      </cdr:txBody>
    </cdr:sp>
  </cdr:relSizeAnchor>
</c:userShapes>
</file>

<file path=word/drawings/drawing2.xml><?xml version="1.0" encoding="utf-8"?>
<c:userShapes xmlns:c="http://schemas.openxmlformats.org/drawingml/2006/chart">
  <cdr:relSizeAnchor xmlns:cdr="http://schemas.openxmlformats.org/drawingml/2006/chartDrawing">
    <cdr:from>
      <cdr:x>0.16779</cdr:x>
      <cdr:y>0.12266</cdr:y>
    </cdr:from>
    <cdr:to>
      <cdr:x>0.16837</cdr:x>
      <cdr:y>0.91044</cdr:y>
    </cdr:to>
    <cdr:cxnSp macro="">
      <cdr:nvCxnSpPr>
        <cdr:cNvPr id="2" name="Straight Connector 1"/>
        <cdr:cNvCxnSpPr/>
      </cdr:nvCxnSpPr>
      <cdr:spPr>
        <a:xfrm xmlns:a="http://schemas.openxmlformats.org/drawingml/2006/main" flipV="1">
          <a:off x="914400" y="431801"/>
          <a:ext cx="3175" cy="2773362"/>
        </a:xfrm>
        <a:prstGeom xmlns:a="http://schemas.openxmlformats.org/drawingml/2006/main" prst="line">
          <a:avLst/>
        </a:prstGeom>
        <a:ln xmlns:a="http://schemas.openxmlformats.org/drawingml/2006/main" w="2857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0.15963</cdr:x>
      <cdr:y>0.11183</cdr:y>
    </cdr:from>
    <cdr:to>
      <cdr:x>0.17676</cdr:x>
      <cdr:y>0.13618</cdr:y>
    </cdr:to>
    <cdr:sp macro="" textlink="">
      <cdr:nvSpPr>
        <cdr:cNvPr id="4" name="Oval 3"/>
        <cdr:cNvSpPr/>
      </cdr:nvSpPr>
      <cdr:spPr>
        <a:xfrm xmlns:a="http://schemas.openxmlformats.org/drawingml/2006/main">
          <a:off x="869950" y="393700"/>
          <a:ext cx="93344" cy="85725"/>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0.15788</cdr:x>
      <cdr:y>0.89917</cdr:y>
    </cdr:from>
    <cdr:to>
      <cdr:x>0.17501</cdr:x>
      <cdr:y>0.92352</cdr:y>
    </cdr:to>
    <cdr:sp macro="" textlink="">
      <cdr:nvSpPr>
        <cdr:cNvPr id="5" name="Oval 4"/>
        <cdr:cNvSpPr/>
      </cdr:nvSpPr>
      <cdr:spPr>
        <a:xfrm xmlns:a="http://schemas.openxmlformats.org/drawingml/2006/main">
          <a:off x="860425" y="3165475"/>
          <a:ext cx="93344" cy="85725"/>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0.69444</cdr:x>
      <cdr:y>0.89105</cdr:y>
    </cdr:from>
    <cdr:to>
      <cdr:x>0.71157</cdr:x>
      <cdr:y>0.9154</cdr:y>
    </cdr:to>
    <cdr:sp macro="" textlink="">
      <cdr:nvSpPr>
        <cdr:cNvPr id="6" name="Oval 5"/>
        <cdr:cNvSpPr/>
      </cdr:nvSpPr>
      <cdr:spPr>
        <a:xfrm xmlns:a="http://schemas.openxmlformats.org/drawingml/2006/main">
          <a:off x="3784600" y="3136900"/>
          <a:ext cx="93344" cy="85725"/>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0.16546</cdr:x>
      <cdr:y>0.11724</cdr:y>
    </cdr:from>
    <cdr:to>
      <cdr:x>0.70906</cdr:x>
      <cdr:y>0.91184</cdr:y>
    </cdr:to>
    <cdr:cxnSp macro="">
      <cdr:nvCxnSpPr>
        <cdr:cNvPr id="7" name="Straight Connector 6"/>
        <cdr:cNvCxnSpPr>
          <a:stCxn xmlns:a="http://schemas.openxmlformats.org/drawingml/2006/main" id="6" idx="5"/>
        </cdr:cNvCxnSpPr>
      </cdr:nvCxnSpPr>
      <cdr:spPr>
        <a:xfrm xmlns:a="http://schemas.openxmlformats.org/drawingml/2006/main" flipH="1" flipV="1">
          <a:off x="901702" y="412751"/>
          <a:ext cx="2962572" cy="2797320"/>
        </a:xfrm>
        <a:prstGeom xmlns:a="http://schemas.openxmlformats.org/drawingml/2006/main" prst="line">
          <a:avLst/>
        </a:prstGeom>
        <a:ln xmlns:a="http://schemas.openxmlformats.org/drawingml/2006/main" w="28575">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0.17128</cdr:x>
      <cdr:y>0.85498</cdr:y>
    </cdr:from>
    <cdr:to>
      <cdr:x>0.19924</cdr:x>
      <cdr:y>0.90909</cdr:y>
    </cdr:to>
    <cdr:cxnSp macro="">
      <cdr:nvCxnSpPr>
        <cdr:cNvPr id="12" name="Straight Connector 11"/>
        <cdr:cNvCxnSpPr/>
      </cdr:nvCxnSpPr>
      <cdr:spPr>
        <a:xfrm xmlns:a="http://schemas.openxmlformats.org/drawingml/2006/main">
          <a:off x="933450" y="3009900"/>
          <a:ext cx="152400" cy="190500"/>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0.16953</cdr:x>
      <cdr:y>0.78193</cdr:y>
    </cdr:from>
    <cdr:to>
      <cdr:x>0.23595</cdr:x>
      <cdr:y>0.90909</cdr:y>
    </cdr:to>
    <cdr:cxnSp macro="">
      <cdr:nvCxnSpPr>
        <cdr:cNvPr id="13" name="Straight Connector 12"/>
        <cdr:cNvCxnSpPr/>
      </cdr:nvCxnSpPr>
      <cdr:spPr>
        <a:xfrm xmlns:a="http://schemas.openxmlformats.org/drawingml/2006/main">
          <a:off x="923925" y="2752725"/>
          <a:ext cx="361950" cy="447675"/>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0.17012</cdr:x>
      <cdr:y>0.70437</cdr:y>
    </cdr:from>
    <cdr:to>
      <cdr:x>0.28314</cdr:x>
      <cdr:y>0.9118</cdr:y>
    </cdr:to>
    <cdr:cxnSp macro="">
      <cdr:nvCxnSpPr>
        <cdr:cNvPr id="14" name="Straight Connector 13"/>
        <cdr:cNvCxnSpPr/>
      </cdr:nvCxnSpPr>
      <cdr:spPr>
        <a:xfrm xmlns:a="http://schemas.openxmlformats.org/drawingml/2006/main">
          <a:off x="927100" y="2479675"/>
          <a:ext cx="615950" cy="730250"/>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0.17186</cdr:x>
      <cdr:y>0.63131</cdr:y>
    </cdr:from>
    <cdr:to>
      <cdr:x>0.32683</cdr:x>
      <cdr:y>0.90909</cdr:y>
    </cdr:to>
    <cdr:cxnSp macro="">
      <cdr:nvCxnSpPr>
        <cdr:cNvPr id="15" name="Straight Connector 14"/>
        <cdr:cNvCxnSpPr/>
      </cdr:nvCxnSpPr>
      <cdr:spPr>
        <a:xfrm xmlns:a="http://schemas.openxmlformats.org/drawingml/2006/main">
          <a:off x="936625" y="2222500"/>
          <a:ext cx="844550" cy="977900"/>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0.17186</cdr:x>
      <cdr:y>0.55826</cdr:y>
    </cdr:from>
    <cdr:to>
      <cdr:x>0.36528</cdr:x>
      <cdr:y>0.90909</cdr:y>
    </cdr:to>
    <cdr:cxnSp macro="">
      <cdr:nvCxnSpPr>
        <cdr:cNvPr id="16" name="Straight Connector 15"/>
        <cdr:cNvCxnSpPr/>
      </cdr:nvCxnSpPr>
      <cdr:spPr>
        <a:xfrm xmlns:a="http://schemas.openxmlformats.org/drawingml/2006/main">
          <a:off x="936625" y="1965325"/>
          <a:ext cx="1054100" cy="1235075"/>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0.16662</cdr:x>
      <cdr:y>0.47168</cdr:y>
    </cdr:from>
    <cdr:to>
      <cdr:x>0.40548</cdr:x>
      <cdr:y>0.91044</cdr:y>
    </cdr:to>
    <cdr:cxnSp macro="">
      <cdr:nvCxnSpPr>
        <cdr:cNvPr id="17" name="Straight Connector 16"/>
        <cdr:cNvCxnSpPr/>
      </cdr:nvCxnSpPr>
      <cdr:spPr>
        <a:xfrm xmlns:a="http://schemas.openxmlformats.org/drawingml/2006/main">
          <a:off x="908050" y="1660525"/>
          <a:ext cx="1301750" cy="1544638"/>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0.17012</cdr:x>
      <cdr:y>0.39863</cdr:y>
    </cdr:from>
    <cdr:to>
      <cdr:x>0.45092</cdr:x>
      <cdr:y>0.91044</cdr:y>
    </cdr:to>
    <cdr:cxnSp macro="">
      <cdr:nvCxnSpPr>
        <cdr:cNvPr id="18" name="Straight Connector 17"/>
        <cdr:cNvCxnSpPr/>
      </cdr:nvCxnSpPr>
      <cdr:spPr>
        <a:xfrm xmlns:a="http://schemas.openxmlformats.org/drawingml/2006/main">
          <a:off x="927100" y="1403350"/>
          <a:ext cx="1530350" cy="1801813"/>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0.16953</cdr:x>
      <cdr:y>0.16324</cdr:y>
    </cdr:from>
    <cdr:to>
      <cdr:x>0.59948</cdr:x>
      <cdr:y>0.90774</cdr:y>
    </cdr:to>
    <cdr:cxnSp macro="">
      <cdr:nvCxnSpPr>
        <cdr:cNvPr id="36" name="Straight Connector 35"/>
        <cdr:cNvCxnSpPr/>
      </cdr:nvCxnSpPr>
      <cdr:spPr>
        <a:xfrm xmlns:a="http://schemas.openxmlformats.org/drawingml/2006/main">
          <a:off x="923925" y="574675"/>
          <a:ext cx="2343150" cy="2620963"/>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0.17128</cdr:x>
      <cdr:y>0.2417</cdr:y>
    </cdr:from>
    <cdr:to>
      <cdr:x>0.5453</cdr:x>
      <cdr:y>0.91044</cdr:y>
    </cdr:to>
    <cdr:cxnSp macro="">
      <cdr:nvCxnSpPr>
        <cdr:cNvPr id="37" name="Straight Connector 36"/>
        <cdr:cNvCxnSpPr/>
      </cdr:nvCxnSpPr>
      <cdr:spPr>
        <a:xfrm xmlns:a="http://schemas.openxmlformats.org/drawingml/2006/main">
          <a:off x="933450" y="850900"/>
          <a:ext cx="2038350" cy="2354263"/>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0.16953</cdr:x>
      <cdr:y>0.31746</cdr:y>
    </cdr:from>
    <cdr:to>
      <cdr:x>0.49112</cdr:x>
      <cdr:y>0.90503</cdr:y>
    </cdr:to>
    <cdr:cxnSp macro="">
      <cdr:nvCxnSpPr>
        <cdr:cNvPr id="38" name="Straight Connector 37"/>
        <cdr:cNvCxnSpPr/>
      </cdr:nvCxnSpPr>
      <cdr:spPr>
        <a:xfrm xmlns:a="http://schemas.openxmlformats.org/drawingml/2006/main">
          <a:off x="923925" y="1117600"/>
          <a:ext cx="1752600" cy="2068513"/>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0.32683</cdr:x>
      <cdr:y>0.35804</cdr:y>
    </cdr:from>
    <cdr:to>
      <cdr:x>0.65192</cdr:x>
      <cdr:y>0.91315</cdr:y>
    </cdr:to>
    <cdr:cxnSp macro="">
      <cdr:nvCxnSpPr>
        <cdr:cNvPr id="39" name="Straight Connector 38"/>
        <cdr:cNvCxnSpPr/>
      </cdr:nvCxnSpPr>
      <cdr:spPr>
        <a:xfrm xmlns:a="http://schemas.openxmlformats.org/drawingml/2006/main">
          <a:off x="1781175" y="1260475"/>
          <a:ext cx="1771650" cy="1954213"/>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cdr:x>
      <cdr:y>0.87121</cdr:y>
    </cdr:from>
    <cdr:to>
      <cdr:x>0.03845</cdr:x>
      <cdr:y>0.92803</cdr:y>
    </cdr:to>
    <cdr:sp macro="" textlink="">
      <cdr:nvSpPr>
        <cdr:cNvPr id="45" name="TextBox 1"/>
        <cdr:cNvSpPr txBox="1"/>
      </cdr:nvSpPr>
      <cdr:spPr>
        <a:xfrm xmlns:a="http://schemas.openxmlformats.org/drawingml/2006/main">
          <a:off x="0" y="3067050"/>
          <a:ext cx="209549" cy="2000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p>
      </cdr:txBody>
    </cdr:sp>
  </cdr:relSizeAnchor>
  <cdr:relSizeAnchor xmlns:cdr="http://schemas.openxmlformats.org/drawingml/2006/chartDrawing">
    <cdr:from>
      <cdr:x>0.91991</cdr:x>
      <cdr:y>0.06313</cdr:y>
    </cdr:from>
    <cdr:to>
      <cdr:x>0.95836</cdr:x>
      <cdr:y>0.11995</cdr:y>
    </cdr:to>
    <cdr:sp macro="" textlink="">
      <cdr:nvSpPr>
        <cdr:cNvPr id="46" name="TextBox 1"/>
        <cdr:cNvSpPr txBox="1"/>
      </cdr:nvSpPr>
      <cdr:spPr>
        <a:xfrm xmlns:a="http://schemas.openxmlformats.org/drawingml/2006/main">
          <a:off x="5013325" y="222250"/>
          <a:ext cx="209549" cy="2000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p>
      </cdr:txBody>
    </cdr:sp>
  </cdr:relSizeAnchor>
  <cdr:relSizeAnchor xmlns:cdr="http://schemas.openxmlformats.org/drawingml/2006/chartDrawing">
    <cdr:from>
      <cdr:x>0.42645</cdr:x>
      <cdr:y>0.37608</cdr:y>
    </cdr:from>
    <cdr:to>
      <cdr:x>0.54006</cdr:x>
      <cdr:y>0.45996</cdr:y>
    </cdr:to>
    <cdr:sp macro="" textlink="">
      <cdr:nvSpPr>
        <cdr:cNvPr id="47" name="TextBox 3"/>
        <cdr:cNvSpPr txBox="1"/>
      </cdr:nvSpPr>
      <cdr:spPr>
        <a:xfrm xmlns:a="http://schemas.openxmlformats.org/drawingml/2006/main">
          <a:off x="2324100" y="1323975"/>
          <a:ext cx="619125" cy="2952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y=x</a:t>
          </a:r>
          <a:r>
            <a:rPr lang="en-US" sz="1100" baseline="30000"/>
            <a:t>2</a:t>
          </a:r>
          <a:r>
            <a:rPr lang="en-US" sz="1100"/>
            <a:t>-x-6</a:t>
          </a:r>
        </a:p>
      </cdr:txBody>
    </cdr:sp>
  </cdr:relSizeAnchor>
  <cdr:relSizeAnchor xmlns:cdr="http://schemas.openxmlformats.org/drawingml/2006/chartDrawing">
    <cdr:from>
      <cdr:x>0.07574</cdr:x>
      <cdr:y>0.90188</cdr:y>
    </cdr:from>
    <cdr:to>
      <cdr:x>0.11419</cdr:x>
      <cdr:y>0.9587</cdr:y>
    </cdr:to>
    <cdr:sp macro="" textlink="">
      <cdr:nvSpPr>
        <cdr:cNvPr id="48" name="TextBox 1"/>
        <cdr:cNvSpPr txBox="1"/>
      </cdr:nvSpPr>
      <cdr:spPr>
        <a:xfrm xmlns:a="http://schemas.openxmlformats.org/drawingml/2006/main">
          <a:off x="412728" y="3175008"/>
          <a:ext cx="209536" cy="20003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0</a:t>
          </a:r>
          <a:r>
            <a:rPr lang="en-US" sz="1100"/>
            <a:t>=a</a:t>
          </a:r>
          <a:endParaRPr lang="en-US" sz="1100" baseline="-25000"/>
        </a:p>
      </cdr:txBody>
    </cdr:sp>
  </cdr:relSizeAnchor>
  <cdr:relSizeAnchor xmlns:cdr="http://schemas.openxmlformats.org/drawingml/2006/chartDrawing">
    <cdr:from>
      <cdr:x>0.71192</cdr:x>
      <cdr:y>0.89376</cdr:y>
    </cdr:from>
    <cdr:to>
      <cdr:x>0.75037</cdr:x>
      <cdr:y>0.95058</cdr:y>
    </cdr:to>
    <cdr:sp macro="" textlink="">
      <cdr:nvSpPr>
        <cdr:cNvPr id="49" name="TextBox 1"/>
        <cdr:cNvSpPr txBox="1"/>
      </cdr:nvSpPr>
      <cdr:spPr>
        <a:xfrm xmlns:a="http://schemas.openxmlformats.org/drawingml/2006/main">
          <a:off x="3879850" y="3146425"/>
          <a:ext cx="209549" cy="2000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aseline="0"/>
            <a:t>x</a:t>
          </a:r>
          <a:r>
            <a:rPr lang="en-US" sz="1100" baseline="-25000"/>
            <a:t>1</a:t>
          </a:r>
          <a:r>
            <a:rPr lang="en-US" sz="1100" baseline="0"/>
            <a:t>=b</a:t>
          </a:r>
          <a:endParaRPr lang="en-US" sz="1100" baseline="-25000"/>
        </a:p>
      </cdr:txBody>
    </cdr:sp>
  </cdr:relSizeAnchor>
  <cdr:relSizeAnchor xmlns:cdr="http://schemas.openxmlformats.org/drawingml/2006/chartDrawing">
    <cdr:from>
      <cdr:x>0.68396</cdr:x>
      <cdr:y>0.818</cdr:y>
    </cdr:from>
    <cdr:to>
      <cdr:x>0.74629</cdr:x>
      <cdr:y>0.87121</cdr:y>
    </cdr:to>
    <cdr:sp macro="" textlink="">
      <cdr:nvSpPr>
        <cdr:cNvPr id="50" name="TextBox 1"/>
        <cdr:cNvSpPr txBox="1"/>
      </cdr:nvSpPr>
      <cdr:spPr>
        <a:xfrm xmlns:a="http://schemas.openxmlformats.org/drawingml/2006/main">
          <a:off x="3727450" y="2879725"/>
          <a:ext cx="339725" cy="1873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f(b</a:t>
          </a:r>
          <a:r>
            <a:rPr lang="en-US" sz="1100" baseline="0"/>
            <a:t>)</a:t>
          </a:r>
        </a:p>
      </cdr:txBody>
    </cdr:sp>
  </cdr:relSizeAnchor>
  <cdr:relSizeAnchor xmlns:cdr="http://schemas.openxmlformats.org/drawingml/2006/chartDrawing">
    <cdr:from>
      <cdr:x>0.08622</cdr:x>
      <cdr:y>0.09019</cdr:y>
    </cdr:from>
    <cdr:to>
      <cdr:x>0.15206</cdr:x>
      <cdr:y>0.1434</cdr:y>
    </cdr:to>
    <cdr:sp macro="" textlink="">
      <cdr:nvSpPr>
        <cdr:cNvPr id="51" name="TextBox 1"/>
        <cdr:cNvSpPr txBox="1"/>
      </cdr:nvSpPr>
      <cdr:spPr>
        <a:xfrm xmlns:a="http://schemas.openxmlformats.org/drawingml/2006/main">
          <a:off x="469900" y="317500"/>
          <a:ext cx="358775" cy="1873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f(a</a:t>
          </a:r>
          <a:r>
            <a:rPr lang="en-US" sz="1100" baseline="0"/>
            <a:t>)</a:t>
          </a:r>
        </a:p>
      </cdr:txBody>
    </cdr:sp>
  </cdr:relSizeAnchor>
</c:userShapes>
</file>

<file path=word/drawings/drawing3.xml><?xml version="1.0" encoding="utf-8"?>
<c:userShapes xmlns:c="http://schemas.openxmlformats.org/drawingml/2006/chart">
  <cdr:relSizeAnchor xmlns:cdr="http://schemas.openxmlformats.org/drawingml/2006/chartDrawing">
    <cdr:from>
      <cdr:x>0.16779</cdr:x>
      <cdr:y>0.12266</cdr:y>
    </cdr:from>
    <cdr:to>
      <cdr:x>0.16837</cdr:x>
      <cdr:y>0.91044</cdr:y>
    </cdr:to>
    <cdr:cxnSp macro="">
      <cdr:nvCxnSpPr>
        <cdr:cNvPr id="2" name="Straight Connector 1"/>
        <cdr:cNvCxnSpPr/>
      </cdr:nvCxnSpPr>
      <cdr:spPr>
        <a:xfrm xmlns:a="http://schemas.openxmlformats.org/drawingml/2006/main" flipV="1">
          <a:off x="914400" y="431801"/>
          <a:ext cx="3175" cy="2773362"/>
        </a:xfrm>
        <a:prstGeom xmlns:a="http://schemas.openxmlformats.org/drawingml/2006/main" prst="line">
          <a:avLst/>
        </a:prstGeom>
        <a:ln xmlns:a="http://schemas.openxmlformats.org/drawingml/2006/main" w="2857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0.15963</cdr:x>
      <cdr:y>0.11183</cdr:y>
    </cdr:from>
    <cdr:to>
      <cdr:x>0.17676</cdr:x>
      <cdr:y>0.13618</cdr:y>
    </cdr:to>
    <cdr:sp macro="" textlink="">
      <cdr:nvSpPr>
        <cdr:cNvPr id="4" name="Oval 3"/>
        <cdr:cNvSpPr/>
      </cdr:nvSpPr>
      <cdr:spPr>
        <a:xfrm xmlns:a="http://schemas.openxmlformats.org/drawingml/2006/main">
          <a:off x="869950" y="393700"/>
          <a:ext cx="93344" cy="85725"/>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0.15788</cdr:x>
      <cdr:y>0.89917</cdr:y>
    </cdr:from>
    <cdr:to>
      <cdr:x>0.17501</cdr:x>
      <cdr:y>0.92352</cdr:y>
    </cdr:to>
    <cdr:sp macro="" textlink="">
      <cdr:nvSpPr>
        <cdr:cNvPr id="5" name="Oval 4"/>
        <cdr:cNvSpPr/>
      </cdr:nvSpPr>
      <cdr:spPr>
        <a:xfrm xmlns:a="http://schemas.openxmlformats.org/drawingml/2006/main">
          <a:off x="860425" y="3165475"/>
          <a:ext cx="93344" cy="85725"/>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0.69444</cdr:x>
      <cdr:y>0.89105</cdr:y>
    </cdr:from>
    <cdr:to>
      <cdr:x>0.71157</cdr:x>
      <cdr:y>0.9154</cdr:y>
    </cdr:to>
    <cdr:sp macro="" textlink="">
      <cdr:nvSpPr>
        <cdr:cNvPr id="6" name="Oval 5"/>
        <cdr:cNvSpPr/>
      </cdr:nvSpPr>
      <cdr:spPr>
        <a:xfrm xmlns:a="http://schemas.openxmlformats.org/drawingml/2006/main">
          <a:off x="3784600" y="3136900"/>
          <a:ext cx="93344" cy="85725"/>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0.16546</cdr:x>
      <cdr:y>0.11724</cdr:y>
    </cdr:from>
    <cdr:to>
      <cdr:x>0.44044</cdr:x>
      <cdr:y>0.62229</cdr:y>
    </cdr:to>
    <cdr:cxnSp macro="">
      <cdr:nvCxnSpPr>
        <cdr:cNvPr id="7" name="Straight Connector 6"/>
        <cdr:cNvCxnSpPr/>
      </cdr:nvCxnSpPr>
      <cdr:spPr>
        <a:xfrm xmlns:a="http://schemas.openxmlformats.org/drawingml/2006/main" flipH="1" flipV="1">
          <a:off x="901728" y="412736"/>
          <a:ext cx="1498572" cy="1778014"/>
        </a:xfrm>
        <a:prstGeom xmlns:a="http://schemas.openxmlformats.org/drawingml/2006/main" prst="line">
          <a:avLst/>
        </a:prstGeom>
        <a:ln xmlns:a="http://schemas.openxmlformats.org/drawingml/2006/main" w="28575">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0.17128</cdr:x>
      <cdr:y>0.85498</cdr:y>
    </cdr:from>
    <cdr:to>
      <cdr:x>0.19924</cdr:x>
      <cdr:y>0.90909</cdr:y>
    </cdr:to>
    <cdr:cxnSp macro="">
      <cdr:nvCxnSpPr>
        <cdr:cNvPr id="12" name="Straight Connector 11"/>
        <cdr:cNvCxnSpPr/>
      </cdr:nvCxnSpPr>
      <cdr:spPr>
        <a:xfrm xmlns:a="http://schemas.openxmlformats.org/drawingml/2006/main">
          <a:off x="933450" y="3009900"/>
          <a:ext cx="152400" cy="190500"/>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0.16953</cdr:x>
      <cdr:y>0.78193</cdr:y>
    </cdr:from>
    <cdr:to>
      <cdr:x>0.23595</cdr:x>
      <cdr:y>0.90909</cdr:y>
    </cdr:to>
    <cdr:cxnSp macro="">
      <cdr:nvCxnSpPr>
        <cdr:cNvPr id="13" name="Straight Connector 12"/>
        <cdr:cNvCxnSpPr/>
      </cdr:nvCxnSpPr>
      <cdr:spPr>
        <a:xfrm xmlns:a="http://schemas.openxmlformats.org/drawingml/2006/main">
          <a:off x="923925" y="2752725"/>
          <a:ext cx="361950" cy="447675"/>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0.17012</cdr:x>
      <cdr:y>0.70437</cdr:y>
    </cdr:from>
    <cdr:to>
      <cdr:x>0.28314</cdr:x>
      <cdr:y>0.9118</cdr:y>
    </cdr:to>
    <cdr:cxnSp macro="">
      <cdr:nvCxnSpPr>
        <cdr:cNvPr id="14" name="Straight Connector 13"/>
        <cdr:cNvCxnSpPr/>
      </cdr:nvCxnSpPr>
      <cdr:spPr>
        <a:xfrm xmlns:a="http://schemas.openxmlformats.org/drawingml/2006/main">
          <a:off x="927100" y="2479675"/>
          <a:ext cx="615950" cy="730250"/>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0.17186</cdr:x>
      <cdr:y>0.63131</cdr:y>
    </cdr:from>
    <cdr:to>
      <cdr:x>0.32683</cdr:x>
      <cdr:y>0.90909</cdr:y>
    </cdr:to>
    <cdr:cxnSp macro="">
      <cdr:nvCxnSpPr>
        <cdr:cNvPr id="15" name="Straight Connector 14"/>
        <cdr:cNvCxnSpPr/>
      </cdr:nvCxnSpPr>
      <cdr:spPr>
        <a:xfrm xmlns:a="http://schemas.openxmlformats.org/drawingml/2006/main">
          <a:off x="936625" y="2222500"/>
          <a:ext cx="844550" cy="977900"/>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0.17186</cdr:x>
      <cdr:y>0.55826</cdr:y>
    </cdr:from>
    <cdr:to>
      <cdr:x>0.36528</cdr:x>
      <cdr:y>0.90909</cdr:y>
    </cdr:to>
    <cdr:cxnSp macro="">
      <cdr:nvCxnSpPr>
        <cdr:cNvPr id="16" name="Straight Connector 15"/>
        <cdr:cNvCxnSpPr/>
      </cdr:nvCxnSpPr>
      <cdr:spPr>
        <a:xfrm xmlns:a="http://schemas.openxmlformats.org/drawingml/2006/main">
          <a:off x="936625" y="1965325"/>
          <a:ext cx="1054100" cy="1235075"/>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0.16662</cdr:x>
      <cdr:y>0.47168</cdr:y>
    </cdr:from>
    <cdr:to>
      <cdr:x>0.40548</cdr:x>
      <cdr:y>0.91044</cdr:y>
    </cdr:to>
    <cdr:cxnSp macro="">
      <cdr:nvCxnSpPr>
        <cdr:cNvPr id="17" name="Straight Connector 16"/>
        <cdr:cNvCxnSpPr/>
      </cdr:nvCxnSpPr>
      <cdr:spPr>
        <a:xfrm xmlns:a="http://schemas.openxmlformats.org/drawingml/2006/main">
          <a:off x="908050" y="1660525"/>
          <a:ext cx="1301750" cy="1544638"/>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0.17012</cdr:x>
      <cdr:y>0.39863</cdr:y>
    </cdr:from>
    <cdr:to>
      <cdr:x>0.45092</cdr:x>
      <cdr:y>0.91044</cdr:y>
    </cdr:to>
    <cdr:cxnSp macro="">
      <cdr:nvCxnSpPr>
        <cdr:cNvPr id="18" name="Straight Connector 17"/>
        <cdr:cNvCxnSpPr/>
      </cdr:nvCxnSpPr>
      <cdr:spPr>
        <a:xfrm xmlns:a="http://schemas.openxmlformats.org/drawingml/2006/main">
          <a:off x="927100" y="1403350"/>
          <a:ext cx="1530350" cy="1801813"/>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0.16953</cdr:x>
      <cdr:y>0.16324</cdr:y>
    </cdr:from>
    <cdr:to>
      <cdr:x>0.59948</cdr:x>
      <cdr:y>0.90774</cdr:y>
    </cdr:to>
    <cdr:cxnSp macro="">
      <cdr:nvCxnSpPr>
        <cdr:cNvPr id="36" name="Straight Connector 35"/>
        <cdr:cNvCxnSpPr/>
      </cdr:nvCxnSpPr>
      <cdr:spPr>
        <a:xfrm xmlns:a="http://schemas.openxmlformats.org/drawingml/2006/main">
          <a:off x="923925" y="574675"/>
          <a:ext cx="2343150" cy="2620963"/>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0.17128</cdr:x>
      <cdr:y>0.2417</cdr:y>
    </cdr:from>
    <cdr:to>
      <cdr:x>0.5453</cdr:x>
      <cdr:y>0.91044</cdr:y>
    </cdr:to>
    <cdr:cxnSp macro="">
      <cdr:nvCxnSpPr>
        <cdr:cNvPr id="37" name="Straight Connector 36"/>
        <cdr:cNvCxnSpPr/>
      </cdr:nvCxnSpPr>
      <cdr:spPr>
        <a:xfrm xmlns:a="http://schemas.openxmlformats.org/drawingml/2006/main">
          <a:off x="933450" y="850900"/>
          <a:ext cx="2038350" cy="2354263"/>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0.16953</cdr:x>
      <cdr:y>0.31746</cdr:y>
    </cdr:from>
    <cdr:to>
      <cdr:x>0.49112</cdr:x>
      <cdr:y>0.90503</cdr:y>
    </cdr:to>
    <cdr:cxnSp macro="">
      <cdr:nvCxnSpPr>
        <cdr:cNvPr id="38" name="Straight Connector 37"/>
        <cdr:cNvCxnSpPr/>
      </cdr:nvCxnSpPr>
      <cdr:spPr>
        <a:xfrm xmlns:a="http://schemas.openxmlformats.org/drawingml/2006/main">
          <a:off x="923925" y="1117600"/>
          <a:ext cx="1752600" cy="2068513"/>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cdr:x>
      <cdr:y>0.87121</cdr:y>
    </cdr:from>
    <cdr:to>
      <cdr:x>0.03845</cdr:x>
      <cdr:y>0.92803</cdr:y>
    </cdr:to>
    <cdr:sp macro="" textlink="">
      <cdr:nvSpPr>
        <cdr:cNvPr id="45" name="TextBox 1"/>
        <cdr:cNvSpPr txBox="1"/>
      </cdr:nvSpPr>
      <cdr:spPr>
        <a:xfrm xmlns:a="http://schemas.openxmlformats.org/drawingml/2006/main">
          <a:off x="0" y="3067050"/>
          <a:ext cx="209549" cy="2000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p>
      </cdr:txBody>
    </cdr:sp>
  </cdr:relSizeAnchor>
  <cdr:relSizeAnchor xmlns:cdr="http://schemas.openxmlformats.org/drawingml/2006/chartDrawing">
    <cdr:from>
      <cdr:x>0.90768</cdr:x>
      <cdr:y>0.06313</cdr:y>
    </cdr:from>
    <cdr:to>
      <cdr:x>0.94613</cdr:x>
      <cdr:y>0.11995</cdr:y>
    </cdr:to>
    <cdr:sp macro="" textlink="">
      <cdr:nvSpPr>
        <cdr:cNvPr id="46" name="TextBox 1"/>
        <cdr:cNvSpPr txBox="1"/>
      </cdr:nvSpPr>
      <cdr:spPr>
        <a:xfrm xmlns:a="http://schemas.openxmlformats.org/drawingml/2006/main">
          <a:off x="4946673" y="222245"/>
          <a:ext cx="209545" cy="20003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f(x)</a:t>
          </a:r>
        </a:p>
      </cdr:txBody>
    </cdr:sp>
  </cdr:relSizeAnchor>
  <cdr:relSizeAnchor xmlns:cdr="http://schemas.openxmlformats.org/drawingml/2006/chartDrawing">
    <cdr:from>
      <cdr:x>0.42645</cdr:x>
      <cdr:y>0.37608</cdr:y>
    </cdr:from>
    <cdr:to>
      <cdr:x>0.54006</cdr:x>
      <cdr:y>0.45996</cdr:y>
    </cdr:to>
    <cdr:sp macro="" textlink="">
      <cdr:nvSpPr>
        <cdr:cNvPr id="47" name="TextBox 3"/>
        <cdr:cNvSpPr txBox="1"/>
      </cdr:nvSpPr>
      <cdr:spPr>
        <a:xfrm xmlns:a="http://schemas.openxmlformats.org/drawingml/2006/main">
          <a:off x="2324100" y="1323975"/>
          <a:ext cx="619125" cy="2952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y=x</a:t>
          </a:r>
          <a:r>
            <a:rPr lang="en-US" sz="1100" baseline="30000"/>
            <a:t>2</a:t>
          </a:r>
          <a:r>
            <a:rPr lang="en-US" sz="1100"/>
            <a:t>-x-6</a:t>
          </a:r>
        </a:p>
      </cdr:txBody>
    </cdr:sp>
  </cdr:relSizeAnchor>
  <cdr:relSizeAnchor xmlns:cdr="http://schemas.openxmlformats.org/drawingml/2006/chartDrawing">
    <cdr:from>
      <cdr:x>0.09147</cdr:x>
      <cdr:y>0.90458</cdr:y>
    </cdr:from>
    <cdr:to>
      <cdr:x>0.12992</cdr:x>
      <cdr:y>0.9614</cdr:y>
    </cdr:to>
    <cdr:sp macro="" textlink="">
      <cdr:nvSpPr>
        <cdr:cNvPr id="48" name="TextBox 1"/>
        <cdr:cNvSpPr txBox="1"/>
      </cdr:nvSpPr>
      <cdr:spPr>
        <a:xfrm xmlns:a="http://schemas.openxmlformats.org/drawingml/2006/main">
          <a:off x="498471" y="3184518"/>
          <a:ext cx="209536" cy="20003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0</a:t>
          </a:r>
          <a:r>
            <a:rPr lang="en-US" sz="1100"/>
            <a:t>=a</a:t>
          </a:r>
          <a:endParaRPr lang="en-US" sz="1100" baseline="-25000"/>
        </a:p>
      </cdr:txBody>
    </cdr:sp>
  </cdr:relSizeAnchor>
  <cdr:relSizeAnchor xmlns:cdr="http://schemas.openxmlformats.org/drawingml/2006/chartDrawing">
    <cdr:from>
      <cdr:x>0.71192</cdr:x>
      <cdr:y>0.89376</cdr:y>
    </cdr:from>
    <cdr:to>
      <cdr:x>0.75037</cdr:x>
      <cdr:y>0.95058</cdr:y>
    </cdr:to>
    <cdr:sp macro="" textlink="">
      <cdr:nvSpPr>
        <cdr:cNvPr id="49" name="TextBox 1"/>
        <cdr:cNvSpPr txBox="1"/>
      </cdr:nvSpPr>
      <cdr:spPr>
        <a:xfrm xmlns:a="http://schemas.openxmlformats.org/drawingml/2006/main">
          <a:off x="3879850" y="3146425"/>
          <a:ext cx="209549" cy="2000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aseline="0"/>
            <a:t>x</a:t>
          </a:r>
          <a:r>
            <a:rPr lang="en-US" sz="1100" baseline="-25000"/>
            <a:t>2</a:t>
          </a:r>
          <a:r>
            <a:rPr lang="en-US" sz="1100" baseline="0"/>
            <a:t>=b</a:t>
          </a:r>
          <a:endParaRPr lang="en-US" sz="1100" baseline="-25000"/>
        </a:p>
      </cdr:txBody>
    </cdr:sp>
  </cdr:relSizeAnchor>
  <cdr:relSizeAnchor xmlns:cdr="http://schemas.openxmlformats.org/drawingml/2006/chartDrawing">
    <cdr:from>
      <cdr:x>0.68396</cdr:x>
      <cdr:y>0.818</cdr:y>
    </cdr:from>
    <cdr:to>
      <cdr:x>0.74629</cdr:x>
      <cdr:y>0.87121</cdr:y>
    </cdr:to>
    <cdr:sp macro="" textlink="">
      <cdr:nvSpPr>
        <cdr:cNvPr id="50" name="TextBox 1"/>
        <cdr:cNvSpPr txBox="1"/>
      </cdr:nvSpPr>
      <cdr:spPr>
        <a:xfrm xmlns:a="http://schemas.openxmlformats.org/drawingml/2006/main">
          <a:off x="3727450" y="2879725"/>
          <a:ext cx="339725" cy="1873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f(b</a:t>
          </a:r>
          <a:r>
            <a:rPr lang="en-US" sz="1100" baseline="0"/>
            <a:t>)</a:t>
          </a:r>
        </a:p>
      </cdr:txBody>
    </cdr:sp>
  </cdr:relSizeAnchor>
  <cdr:relSizeAnchor xmlns:cdr="http://schemas.openxmlformats.org/drawingml/2006/chartDrawing">
    <cdr:from>
      <cdr:x>0.08622</cdr:x>
      <cdr:y>0.09019</cdr:y>
    </cdr:from>
    <cdr:to>
      <cdr:x>0.15206</cdr:x>
      <cdr:y>0.1434</cdr:y>
    </cdr:to>
    <cdr:sp macro="" textlink="">
      <cdr:nvSpPr>
        <cdr:cNvPr id="51" name="TextBox 1"/>
        <cdr:cNvSpPr txBox="1"/>
      </cdr:nvSpPr>
      <cdr:spPr>
        <a:xfrm xmlns:a="http://schemas.openxmlformats.org/drawingml/2006/main">
          <a:off x="469900" y="317500"/>
          <a:ext cx="358775" cy="18732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f(a</a:t>
          </a:r>
          <a:r>
            <a:rPr lang="en-US" sz="1100" baseline="0"/>
            <a:t>)</a:t>
          </a:r>
        </a:p>
      </cdr:txBody>
    </cdr:sp>
  </cdr:relSizeAnchor>
  <cdr:relSizeAnchor xmlns:cdr="http://schemas.openxmlformats.org/drawingml/2006/chartDrawing">
    <cdr:from>
      <cdr:x>0.42704</cdr:x>
      <cdr:y>0.90188</cdr:y>
    </cdr:from>
    <cdr:to>
      <cdr:x>0.44417</cdr:x>
      <cdr:y>0.92623</cdr:y>
    </cdr:to>
    <cdr:sp macro="" textlink="">
      <cdr:nvSpPr>
        <cdr:cNvPr id="25" name="Oval 24"/>
        <cdr:cNvSpPr/>
      </cdr:nvSpPr>
      <cdr:spPr>
        <a:xfrm xmlns:a="http://schemas.openxmlformats.org/drawingml/2006/main">
          <a:off x="2327275" y="3175000"/>
          <a:ext cx="93356" cy="85723"/>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0.44102</cdr:x>
      <cdr:y>0.91</cdr:y>
    </cdr:from>
    <cdr:to>
      <cdr:x>0.47947</cdr:x>
      <cdr:y>0.96682</cdr:y>
    </cdr:to>
    <cdr:sp macro="" textlink="">
      <cdr:nvSpPr>
        <cdr:cNvPr id="26" name="TextBox 1"/>
        <cdr:cNvSpPr txBox="1"/>
      </cdr:nvSpPr>
      <cdr:spPr>
        <a:xfrm xmlns:a="http://schemas.openxmlformats.org/drawingml/2006/main">
          <a:off x="2403362" y="3203592"/>
          <a:ext cx="209536" cy="20003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x</a:t>
          </a:r>
          <a:r>
            <a:rPr lang="en-US" sz="1100" baseline="-25000"/>
            <a:t>1</a:t>
          </a:r>
        </a:p>
      </cdr:txBody>
    </cdr:sp>
  </cdr:relSizeAnchor>
  <cdr:relSizeAnchor xmlns:cdr="http://schemas.openxmlformats.org/drawingml/2006/chartDrawing">
    <cdr:from>
      <cdr:x>0.43752</cdr:x>
      <cdr:y>0.61418</cdr:y>
    </cdr:from>
    <cdr:to>
      <cdr:x>0.43869</cdr:x>
      <cdr:y>0.91855</cdr:y>
    </cdr:to>
    <cdr:cxnSp macro="">
      <cdr:nvCxnSpPr>
        <cdr:cNvPr id="27" name="Straight Connector 26"/>
        <cdr:cNvCxnSpPr/>
      </cdr:nvCxnSpPr>
      <cdr:spPr>
        <a:xfrm xmlns:a="http://schemas.openxmlformats.org/drawingml/2006/main" flipV="1">
          <a:off x="2384425" y="2162175"/>
          <a:ext cx="6350" cy="1071532"/>
        </a:xfrm>
        <a:prstGeom xmlns:a="http://schemas.openxmlformats.org/drawingml/2006/main" prst="line">
          <a:avLst/>
        </a:prstGeom>
        <a:ln xmlns:a="http://schemas.openxmlformats.org/drawingml/2006/main" w="28575">
          <a:solidFill>
            <a:srgbClr val="FF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0.44393</cdr:x>
      <cdr:y>0.62229</cdr:y>
    </cdr:from>
    <cdr:to>
      <cdr:x>0.70376</cdr:x>
      <cdr:y>0.90639</cdr:y>
    </cdr:to>
    <cdr:cxnSp macro="">
      <cdr:nvCxnSpPr>
        <cdr:cNvPr id="30" name="Straight Connector 29"/>
        <cdr:cNvCxnSpPr/>
      </cdr:nvCxnSpPr>
      <cdr:spPr>
        <a:xfrm xmlns:a="http://schemas.openxmlformats.org/drawingml/2006/main" flipH="1" flipV="1">
          <a:off x="2419350" y="2190750"/>
          <a:ext cx="1416023" cy="1000140"/>
        </a:xfrm>
        <a:prstGeom xmlns:a="http://schemas.openxmlformats.org/drawingml/2006/main" prst="line">
          <a:avLst/>
        </a:prstGeom>
        <a:ln xmlns:a="http://schemas.openxmlformats.org/drawingml/2006/main" w="28575">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0.43578</cdr:x>
      <cdr:y>0.60967</cdr:y>
    </cdr:from>
    <cdr:to>
      <cdr:x>0.45291</cdr:x>
      <cdr:y>0.63402</cdr:y>
    </cdr:to>
    <cdr:sp macro="" textlink="">
      <cdr:nvSpPr>
        <cdr:cNvPr id="33" name="Oval 32"/>
        <cdr:cNvSpPr/>
      </cdr:nvSpPr>
      <cdr:spPr>
        <a:xfrm xmlns:a="http://schemas.openxmlformats.org/drawingml/2006/main">
          <a:off x="2374900" y="2146300"/>
          <a:ext cx="93356" cy="85723"/>
        </a:xfrm>
        <a:prstGeom xmlns:a="http://schemas.openxmlformats.org/drawingml/2006/main" prst="ellipse">
          <a:avLst/>
        </a:prstGeom>
        <a:solidFill xmlns:a="http://schemas.openxmlformats.org/drawingml/2006/main">
          <a:srgbClr val="FF0000"/>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0.52666</cdr:x>
      <cdr:y>0.71248</cdr:y>
    </cdr:from>
    <cdr:to>
      <cdr:x>0.65366</cdr:x>
      <cdr:y>0.9145</cdr:y>
    </cdr:to>
    <cdr:cxnSp macro="">
      <cdr:nvCxnSpPr>
        <cdr:cNvPr id="34" name="Straight Connector 33"/>
        <cdr:cNvCxnSpPr/>
      </cdr:nvCxnSpPr>
      <cdr:spPr>
        <a:xfrm xmlns:a="http://schemas.openxmlformats.org/drawingml/2006/main">
          <a:off x="2870200" y="2508250"/>
          <a:ext cx="692150" cy="711200"/>
        </a:xfrm>
        <a:prstGeom xmlns:a="http://schemas.openxmlformats.org/drawingml/2006/main" prst="line">
          <a:avLst/>
        </a:prstGeom>
        <a:ln xmlns:a="http://schemas.openxmlformats.org/drawingml/2006/main" w="190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11</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dc:creator>
  <cp:lastModifiedBy>Carl</cp:lastModifiedBy>
  <cp:revision>33</cp:revision>
  <dcterms:created xsi:type="dcterms:W3CDTF">2013-12-12T05:26:00Z</dcterms:created>
  <dcterms:modified xsi:type="dcterms:W3CDTF">2013-12-12T22:12:00Z</dcterms:modified>
</cp:coreProperties>
</file>