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6D86" w14:textId="1A68C8D6" w:rsidR="00C427D1" w:rsidRDefault="009834D8">
      <w:r>
        <w:t>Introduction</w:t>
      </w:r>
    </w:p>
    <w:p w14:paraId="40ED680C" w14:textId="77777777" w:rsidR="009834D8" w:rsidRDefault="009834D8"/>
    <w:sectPr w:rsidR="0098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38"/>
    <w:rsid w:val="009834D8"/>
    <w:rsid w:val="00C427D1"/>
    <w:rsid w:val="00F6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E92E"/>
  <w15:chartTrackingRefBased/>
  <w15:docId w15:val="{74013F9D-6081-47E2-86E3-965D9EB7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LETONA Carlos rafael</dc:creator>
  <cp:keywords/>
  <dc:description/>
  <cp:lastModifiedBy>SALAZAR LETONA Carlos rafael</cp:lastModifiedBy>
  <cp:revision>2</cp:revision>
  <dcterms:created xsi:type="dcterms:W3CDTF">2022-03-10T14:00:00Z</dcterms:created>
  <dcterms:modified xsi:type="dcterms:W3CDTF">2022-03-11T00:54:00Z</dcterms:modified>
</cp:coreProperties>
</file>