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Conferencistas sobre Futurología Tecnológica para Audiencias Educativas</w:t>
      </w:r>
    </w:p>
    <w:p>
      <w:pPr>
        <w:pStyle w:val="Heading2"/>
      </w:pPr>
      <w:r>
        <w:t>Amy Webb</w:t>
      </w:r>
    </w:p>
    <w:p>
      <w:pPr/>
      <w:r>
        <w:t>Idioma: Inglés</w:t>
      </w:r>
    </w:p>
    <w:p>
      <w:pPr/>
      <w:r>
        <w:t>Fundadora del Future Today Institute. Produce anualmente un informe sobre el futuro de la educación y otras industrias. Su enfoque combina análisis de datos, señales emergentes y escenarios estratégicos. Muy adecuada para líderes educativos que desean prepararse para el futuro con un enfoque riguroso.</w:t>
      </w:r>
    </w:p>
    <w:p>
      <w:pPr>
        <w:pStyle w:val="Heading2"/>
      </w:pPr>
      <w:r>
        <w:t>Gerd Leonhard</w:t>
      </w:r>
    </w:p>
    <w:p>
      <w:pPr/>
      <w:r>
        <w:t>Idioma: Inglés / Alemán</w:t>
      </w:r>
    </w:p>
    <w:p>
      <w:pPr/>
      <w:r>
        <w:t>Futurista con énfasis en el humanismo digital, ética de la IA y sostenibilidad. Autor de 'Technology vs. Humanity'. Sus presentaciones visuales y provocadoras son especialmente impactantes para discutir el futuro del aprendizaje y el rol de la tecnología en la formación humana.</w:t>
      </w:r>
    </w:p>
    <w:p>
      <w:pPr>
        <w:pStyle w:val="Heading2"/>
      </w:pPr>
      <w:r>
        <w:t>Santiago Bilinkis</w:t>
      </w:r>
    </w:p>
    <w:p>
      <w:pPr/>
      <w:r>
        <w:t>Idioma: Español</w:t>
      </w:r>
    </w:p>
    <w:p>
      <w:pPr/>
      <w:r>
        <w:t>Emprendedor, tecnólogo y divulgador argentino. Autor de 'Pasaje al Futuro'. Conecta neurociencia, educación y tecnología de forma clara y accesible. Muy inspirador para docentes, estudiantes y directivos.</w:t>
      </w:r>
    </w:p>
    <w:p>
      <w:pPr>
        <w:pStyle w:val="Heading2"/>
      </w:pPr>
      <w:r>
        <w:t>Diana Kander</w:t>
      </w:r>
    </w:p>
    <w:p>
      <w:pPr/>
      <w:r>
        <w:t>Idioma: Inglés</w:t>
      </w:r>
    </w:p>
    <w:p>
      <w:pPr/>
      <w:r>
        <w:t>Experta en innovación y aprendizaje creativo. Su trabajo se centra en cómo enseñar habilidades del siglo XXI, estimular la curiosidad y rediseñar el proceso educativo. Excelente opción para audiencias enfocadas en renovación pedagógica.</w:t>
      </w:r>
    </w:p>
    <w:p>
      <w:pPr>
        <w:pStyle w:val="Heading2"/>
      </w:pPr>
      <w:r>
        <w:t>Andrés Oppenheimer</w:t>
      </w:r>
    </w:p>
    <w:p>
      <w:pPr/>
      <w:r>
        <w:t>Idioma: Español</w:t>
      </w:r>
    </w:p>
    <w:p>
      <w:pPr/>
      <w:r>
        <w:t>Periodista y autor de '¡Sálvese quien pueda!'. Aborda el impacto de la automatización en el empleo y la educación. Aunque no es tecnólogo, su enfoque claro y documentado lo hace muy eficaz para audiencias amplias. Ideal para conferencias inspiracionales sobre el futuro del trabajo y la formación.</w:t>
      </w:r>
    </w:p>
    <w:p>
      <w:pPr>
        <w:pStyle w:val="Heading2"/>
      </w:pPr>
      <w:r>
        <w:t>Bryan Alexander</w:t>
      </w:r>
    </w:p>
    <w:p>
      <w:pPr/>
      <w:r>
        <w:t>Idioma: Inglés</w:t>
      </w:r>
    </w:p>
    <w:p>
      <w:pPr/>
      <w:r>
        <w:t>Académico y futurista especializado en educación superior. Explora escenarios sobre el futuro de las universidades, cambios post-pandemia y tecnologías disruptivas. Su visión es útil para planeadores y directivos institucionales.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