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Escuela de Programación - Python C1</w:t>
      </w:r>
    </w:p>
    <w:p w:rsidR="00000000" w:rsidDel="00000000" w:rsidP="00000000" w:rsidRDefault="00000000" w:rsidRPr="00000000" w14:paraId="00000002">
      <w:pPr>
        <w:pStyle w:val="Subtitle"/>
        <w:rPr>
          <w:i w:val="1"/>
          <w:iCs w:val="1"/>
        </w:rPr>
      </w:pPr>
      <w:bookmarkStart w:colFirst="0" w:colLast="0" w:name="_heading=h.30j0zll" w:id="0"/>
      <w:bookmarkEnd w:id="0"/>
      <w:r w:rsidDel="00000000" w:rsidR="00000000" w:rsidRPr="00000000">
        <w:rPr>
          <w:i w:val="1"/>
          <w:iCs w:val="1"/>
          <w:rtl w:val="0"/>
        </w:rPr>
        <w:t xml:space="preserve">Trabajo Final: Sistema OdontoCare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1fob9te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de este proyecto es integrar los distintos contenidos del curso y aplicarlos al desarrollo de una solución backend completa y funcional. Para ello, el estudiante deberá implementar un sistema que combine los siguientes componentes fundamentales: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Backend:</w:t>
      </w:r>
      <w:r w:rsidDel="00000000" w:rsidR="00000000" w:rsidRPr="00000000">
        <w:rPr>
          <w:rtl w:val="0"/>
        </w:rPr>
        <w:t xml:space="preserve"> Desarrollo de una API REST utilizando </w:t>
      </w:r>
      <w:r w:rsidDel="00000000" w:rsidR="00000000" w:rsidRPr="00000000">
        <w:rPr>
          <w:b w:val="1"/>
          <w:bCs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, organizada de forma profesional mediante </w:t>
      </w:r>
      <w:r w:rsidDel="00000000" w:rsidR="00000000" w:rsidRPr="00000000">
        <w:rPr>
          <w:b w:val="1"/>
          <w:bCs w:val="1"/>
          <w:rtl w:val="0"/>
        </w:rPr>
        <w:t xml:space="preserve">Blueprints</w:t>
      </w:r>
      <w:r w:rsidDel="00000000" w:rsidR="00000000" w:rsidRPr="00000000">
        <w:rPr>
          <w:rtl w:val="0"/>
        </w:rPr>
        <w:t xml:space="preserve"> para asegurar modularidad y escalabilidad.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Persistencia de Datos:</w:t>
      </w:r>
      <w:r w:rsidDel="00000000" w:rsidR="00000000" w:rsidRPr="00000000">
        <w:rPr>
          <w:rtl w:val="0"/>
        </w:rPr>
        <w:t xml:space="preserve"> Uso de una base de datos 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, gestionada a través de </w:t>
      </w:r>
      <w:r w:rsidDel="00000000" w:rsidR="00000000" w:rsidRPr="00000000">
        <w:rPr>
          <w:b w:val="1"/>
          <w:bCs w:val="1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 como ORM para modelar entidades, relaciones y operaciones CRUD.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Implementación de un mecanismo de </w:t>
      </w:r>
      <w:r w:rsidDel="00000000" w:rsidR="00000000" w:rsidRPr="00000000">
        <w:rPr>
          <w:b w:val="1"/>
          <w:bCs w:val="1"/>
          <w:rtl w:val="0"/>
        </w:rPr>
        <w:t xml:space="preserve">autenticación basado en tokens</w:t>
      </w:r>
      <w:r w:rsidDel="00000000" w:rsidR="00000000" w:rsidRPr="00000000">
        <w:rPr>
          <w:rtl w:val="0"/>
        </w:rPr>
        <w:t xml:space="preserve">, garantizando el acceso seguro a los distintos recursos del sistema.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 Externo:</w:t>
      </w:r>
      <w:r w:rsidDel="00000000" w:rsidR="00000000" w:rsidRPr="00000000">
        <w:rPr>
          <w:rtl w:val="0"/>
        </w:rPr>
        <w:t xml:space="preserve"> Creación de un </w:t>
      </w:r>
      <w:r w:rsidDel="00000000" w:rsidR="00000000" w:rsidRPr="00000000">
        <w:rPr>
          <w:b w:val="1"/>
          <w:bCs w:val="1"/>
          <w:rtl w:val="0"/>
        </w:rPr>
        <w:t xml:space="preserve">script independiente en Python</w:t>
      </w:r>
      <w:r w:rsidDel="00000000" w:rsidR="00000000" w:rsidRPr="00000000">
        <w:rPr>
          <w:rtl w:val="0"/>
        </w:rPr>
        <w:t xml:space="preserve"> que consuma los servicios de la API utilizando la biblioteca </w:t>
      </w:r>
      <w:r w:rsidDel="00000000" w:rsidR="00000000" w:rsidRPr="00000000">
        <w:rPr>
          <w:b w:val="1"/>
          <w:bCs w:val="1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, demostrando la correcta interacción entre cliente y servidor.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Distribuida y Comunicación entre Servicios: </w:t>
      </w:r>
      <w:r w:rsidDel="00000000" w:rsidR="00000000" w:rsidRPr="00000000">
        <w:rPr>
          <w:rtl w:val="0"/>
        </w:rPr>
        <w:t xml:space="preserve">Crear imágenes en docker.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objetivo busca consolidar las competencias del nivel C1, permitiendo al estudiante demostrar su capacidad para diseñar, desarrollar e integrar un backend completo con enfoque profesional.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000078"/>
          <w:sz w:val="32"/>
          <w:szCs w:val="32"/>
          <w:rtl w:val="0"/>
        </w:rPr>
        <w:t xml:space="preserve">Escenario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red de clínicas dentales ha decidido modernizar sus operaciones creando una aplicación a la medida para gestionar las citas de los pacientes y la disponibilidad de los odontólogos. Actualmente, el sistema se maneja de forma manual, lo que provoca errores frecuentes, duplicidad de información y falta de trazabilidad en los procesos administrativos.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desarrollador backend asignado al proyecto, tu misión consiste en diseñar y construir una </w:t>
      </w:r>
      <w:r w:rsidDel="00000000" w:rsidR="00000000" w:rsidRPr="00000000">
        <w:rPr>
          <w:b w:val="1"/>
          <w:bCs w:val="1"/>
          <w:rtl w:val="0"/>
        </w:rPr>
        <w:t xml:space="preserve">solución integral, robusta y escalable</w:t>
      </w:r>
      <w:r w:rsidDel="00000000" w:rsidR="00000000" w:rsidRPr="00000000">
        <w:rPr>
          <w:rtl w:val="0"/>
        </w:rPr>
        <w:t xml:space="preserve">, que permita cubrir todas las necesidades del nuevo sistema de gestión </w:t>
      </w:r>
      <w:r w:rsidDel="00000000" w:rsidR="00000000" w:rsidRPr="00000000">
        <w:rPr>
          <w:b w:val="1"/>
          <w:bCs w:val="1"/>
          <w:rtl w:val="0"/>
        </w:rPr>
        <w:t xml:space="preserve">OdontoCare</w:t>
      </w:r>
      <w:r w:rsidDel="00000000" w:rsidR="00000000" w:rsidRPr="00000000">
        <w:rPr>
          <w:rtl w:val="0"/>
        </w:rPr>
        <w:t xml:space="preserve">. Para ello, se requiere el desarrollo de una </w:t>
      </w:r>
      <w:r w:rsidDel="00000000" w:rsidR="00000000" w:rsidRPr="00000000">
        <w:rPr>
          <w:b w:val="1"/>
          <w:bCs w:val="1"/>
          <w:rtl w:val="0"/>
        </w:rPr>
        <w:t xml:space="preserve">API RESTful profesional</w:t>
      </w:r>
      <w:r w:rsidDel="00000000" w:rsidR="00000000" w:rsidRPr="00000000">
        <w:rPr>
          <w:rtl w:val="0"/>
        </w:rPr>
        <w:t xml:space="preserve">, siguiendo buenas prácticas de arquitectura de software, seguridad y persistencia de datos.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la administración eficiente de la información mediante los siguientes módulos esenciales: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Pacientes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Doctores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Centros médicos o clínicas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Citas médicas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la información gestionada por la API debe persistir en una base de datos confiable. Además, el acceso a los recursos debe estar controlado mediante un mecanismo de </w:t>
      </w:r>
      <w:r w:rsidDel="00000000" w:rsidR="00000000" w:rsidRPr="00000000">
        <w:rPr>
          <w:b w:val="1"/>
          <w:bCs w:val="1"/>
          <w:rtl w:val="0"/>
        </w:rPr>
        <w:t xml:space="preserve">autenticación basado en tokens (JWT o similar)</w:t>
      </w:r>
      <w:r w:rsidDel="00000000" w:rsidR="00000000" w:rsidRPr="00000000">
        <w:rPr>
          <w:rtl w:val="0"/>
        </w:rPr>
        <w:t xml:space="preserve">, garantizando que solo los usuarios autorizados puedan interactuar con los datos.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formato de comunicación de todos los servicios será exclusivamente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, por lo que cada endpoint debe responder consistentemente en este formato, tanto en operaciones exitosas como en manejo de errores.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deberá definir y organizar adecuadamente la estructura del proyecto. Adicionalmente, deberá incluir un archivo </w:t>
      </w:r>
      <w:r w:rsidDel="00000000" w:rsidR="00000000" w:rsidRPr="00000000">
        <w:rPr>
          <w:b w:val="1"/>
          <w:bCs w:val="1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para cada proyecto, en el cual se especifiquen todas las librerías y dependencias necesarias, incorporando aquellas que considere pertinentes para el correcto desarrollo de la actividad.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000078"/>
          <w:sz w:val="32"/>
          <w:szCs w:val="32"/>
          <w:rtl w:val="0"/>
        </w:rPr>
        <w:t xml:space="preserve">Objetivos principales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Diseñar una API RESTful organizada, modular y mantenible.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Implementar operaciones CRUD para pacientes, doctores, centros y citas.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Garantizar la persistencia de la información en una base de datos (SQL o NoSQL).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Incorporar un sistema de autenticación segura por tokens.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Asegurar que todas las respuestas se entreguen en formato JSON.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Aplicar buenas prácticas como validación de datos, manejo de excepciones, paginación y documentación básica del API.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mplementar una </w:t>
      </w:r>
      <w:r w:rsidDel="00000000" w:rsidR="00000000" w:rsidRPr="00000000">
        <w:rPr>
          <w:rtl w:val="0"/>
        </w:rPr>
        <w:t xml:space="preserve">arquitectura distribuida basada en contenedores Docker.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000078"/>
          <w:sz w:val="32"/>
          <w:szCs w:val="32"/>
          <w:rtl w:val="0"/>
        </w:rPr>
        <w:t xml:space="preserve">Arquitectura de la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garantizar un desarrollo ordenado, escalable y alineado con buenas prácticas de ingeniería de software, la API debe implementarse utilizando una </w:t>
      </w:r>
      <w:r w:rsidDel="00000000" w:rsidR="00000000" w:rsidRPr="00000000">
        <w:rPr>
          <w:b w:val="1"/>
          <w:bCs w:val="1"/>
          <w:rtl w:val="0"/>
        </w:rPr>
        <w:t xml:space="preserve">arquitectura modular basada en Blueprints de Flask</w:t>
      </w:r>
      <w:r w:rsidDel="00000000" w:rsidR="00000000" w:rsidRPr="00000000">
        <w:rPr>
          <w:rtl w:val="0"/>
        </w:rPr>
        <w:t xml:space="preserve">. Esto permitirá separar la lógica del sistema por dominios funcionales, facilitando su mantenimiento, comprensión y reutilización.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</w:t>
      </w:r>
      <w:r w:rsidDel="00000000" w:rsidR="00000000" w:rsidRPr="00000000">
        <w:rPr>
          <w:b w:val="1"/>
          <w:bCs w:val="1"/>
          <w:rtl w:val="0"/>
        </w:rPr>
        <w:t xml:space="preserve">no debe concentrar todo el código en un solo archivo</w:t>
      </w:r>
      <w:r w:rsidDel="00000000" w:rsidR="00000000" w:rsidRPr="00000000">
        <w:rPr>
          <w:rtl w:val="0"/>
        </w:rPr>
        <w:t xml:space="preserve">. En su lugar, se exige una estructura organizada que distribuya la lógica en módulos claros y coherentes. La API deberá estructurarse, como mínimo, con los siguientes componentes: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auth_bp — Autenticación y Gestión de Usuarios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Encargado de todas las operaciones relacionadas con el acceso seguro al sistema. Debe incluir: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Registro de usuarios autorizados.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Inicio de sesión mediante validación de credenciales.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Generación y validación de </w:t>
      </w:r>
      <w:r w:rsidDel="00000000" w:rsidR="00000000" w:rsidRPr="00000000">
        <w:rPr>
          <w:b w:val="1"/>
          <w:bCs w:val="1"/>
          <w:rtl w:val="0"/>
        </w:rPr>
        <w:t xml:space="preserve">tokens de autenticación (JWT)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Manejo de errores de acceso.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garantiza que todas las acciones dentro del sistema sean realizadas solo por usuarios autenticados.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admin_bp — Administración y Gestión de Centros, Pacientes y Doctores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Módulo orientado a tareas administrativas, encargado de configurar los elementos base del sistema. Debe incluir: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Creación de entidades principales: centros médicos, pacientes y doctores.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Carga de datos, tanto masiva como individual, utilizando archivos en formato JSON cuando sea requerido.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Opciones de consulta para todos los tipos de registros, permitiendo:</w:t>
      </w:r>
    </w:p>
    <w:p w:rsidR="00000000" w:rsidDel="00000000" w:rsidP="00000000" w:rsidRDefault="00000000" w:rsidRPr="00000000" w14:paraId="0000002D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Búsqueda individual por ID.</w:t>
      </w:r>
    </w:p>
    <w:p w:rsidR="00000000" w:rsidDel="00000000" w:rsidP="00000000" w:rsidRDefault="00000000" w:rsidRPr="00000000" w14:paraId="0000002E">
      <w:pPr>
        <w:numPr>
          <w:ilvl w:val="1"/>
          <w:numId w:val="2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Visualización opcional de una lista completa de registros.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está diseñado para usuarios con roles administrativos o de gestión.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citas_bp — Gestión Operativa de Citas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del núcleo funcional de OdontoCare: la planificación, administración y control de citas médicas. Debe incluir: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Creación, actualización, consulta y eliminación de citas.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disponibilidad de doctores y centros.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Reglas operativas para evitar conflictos en la agenda.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Respuestas en formato JSON con mensajes claros y estructurados.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será el más utilizado durante la operación diaria del sistema.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000078"/>
          <w:sz w:val="32"/>
          <w:szCs w:val="32"/>
          <w:rtl w:val="0"/>
        </w:rPr>
        <w:t xml:space="preserve">Modelo de Datos (SQLAlchemy)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definir al menos las siguientes tablas/modelos. Puede ser necesario la creación de estructuras adicionales al modelo esto queda a libertad del estudiante.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id_usuario (PK)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rol (admin, medico, secretaria/o, paciente)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Paciente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mínimos del paciente: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id_paciente (PK)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id_usuario (FK opcional)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estado(ACTIVO/INACTIVO)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Doctor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id_doctor (PK)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id_usuario (FK opcional)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especialidad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Médico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id_centro (PK)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direccion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Cita Médica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 paciente, doctor y centro: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id_cita (PK)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motivo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id_paciente (FK)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id_doctor (FK)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id_centro (FK)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id_usuario_registra(FK)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000078"/>
          <w:sz w:val="32"/>
          <w:szCs w:val="32"/>
          <w:rtl w:val="0"/>
        </w:rPr>
        <w:t xml:space="preserve">Funcionalidades Detalladas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Autenticación y Seguridad 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 puede confiar en un simple campo JSON.</w:t>
        <w:br w:type="textWrapping"/>
        <w:t xml:space="preserve"> Debe incluir: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/auth/login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de usuario y contraseña.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Retorno de un token válido.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Envío obligatorio del token en el header:</w:t>
        <w:br w:type="textWrapping"/>
        <w:t xml:space="preserve"> Authorization: Bearer &lt;token&gt;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endpoints protegidos deben validar este token.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000078"/>
          <w:sz w:val="32"/>
          <w:szCs w:val="32"/>
          <w:rtl w:val="0"/>
        </w:rPr>
        <w:t xml:space="preserve">Carga Inicial de Datos — Múltiples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cargar datos desde un archivo local </w:t>
      </w: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rtl w:val="0"/>
        </w:rPr>
        <w:t xml:space="preserve">, pero: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El servidor NO recibe el archivo CSV.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El cliente procesa el archivo y envía registro por registro.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Endpoints: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usuarios POST /admin/usuario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 requerido:</w:t>
      </w:r>
      <w:r w:rsidDel="00000000" w:rsidR="00000000" w:rsidRPr="00000000">
        <w:rPr>
          <w:rtl w:val="0"/>
        </w:rPr>
        <w:t xml:space="preserve"> Admin</w:t>
        <w:br w:type="textWrapping"/>
        <w:t xml:space="preserve"> Registra un usuario(y crea un usuario con rol "admin” o “secretaria").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doctores POST /admin/doctores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 requerido:</w:t>
      </w:r>
      <w:r w:rsidDel="00000000" w:rsidR="00000000" w:rsidRPr="00000000">
        <w:rPr>
          <w:rtl w:val="0"/>
        </w:rPr>
        <w:t xml:space="preserve"> Admin</w:t>
        <w:br w:type="textWrapping"/>
        <w:t xml:space="preserve"> Registra un doctor (y crea un usuario con rol "medico").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paciente POST /admin/pacientes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 requerido:</w:t>
      </w:r>
      <w:r w:rsidDel="00000000" w:rsidR="00000000" w:rsidRPr="00000000">
        <w:rPr>
          <w:rtl w:val="0"/>
        </w:rPr>
        <w:t xml:space="preserve"> Admin</w:t>
        <w:br w:type="textWrapping"/>
        <w:t xml:space="preserve"> Registra un paciente (y crea un usuario con rol "paciente").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centro POST /admin/centros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 requerido:</w:t>
      </w:r>
      <w:r w:rsidDel="00000000" w:rsidR="00000000" w:rsidRPr="00000000">
        <w:rPr>
          <w:rtl w:val="0"/>
        </w:rPr>
        <w:t xml:space="preserve"> Admin</w:t>
        <w:br w:type="textWrapping"/>
        <w:t xml:space="preserve"> Registra un centro médico.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000078"/>
          <w:sz w:val="32"/>
          <w:szCs w:val="32"/>
          <w:rtl w:val="0"/>
        </w:rPr>
        <w:t xml:space="preserve">Gestión de Citas (Core)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 negocio deben consultar la base de datos. Puede ser necesario agregar otros métodos adicionales para cumplir la actividad, el estudiante deberá incluir aquellos endpoints adicionales.  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Agendar Cita — POST /citas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Roles: Cliente y Admin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Validaciones obligatorias:</w:t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doctor</w:t>
      </w:r>
      <w:r w:rsidDel="00000000" w:rsidR="00000000" w:rsidRPr="00000000">
        <w:rPr>
          <w:rtl w:val="0"/>
        </w:rPr>
        <w:t xml:space="preserve"> existe.</w:t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centro médico</w:t>
      </w:r>
      <w:r w:rsidDel="00000000" w:rsidR="00000000" w:rsidRPr="00000000">
        <w:rPr>
          <w:rtl w:val="0"/>
        </w:rPr>
        <w:t xml:space="preserve"> existe.</w:t>
      </w:r>
    </w:p>
    <w:p w:rsidR="00000000" w:rsidDel="00000000" w:rsidP="00000000" w:rsidRDefault="00000000" w:rsidRPr="00000000" w14:paraId="00000074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paciente</w:t>
      </w:r>
      <w:r w:rsidDel="00000000" w:rsidR="00000000" w:rsidRPr="00000000">
        <w:rPr>
          <w:rtl w:val="0"/>
        </w:rPr>
        <w:t xml:space="preserve"> existe y está activo.</w:t>
      </w:r>
    </w:p>
    <w:p w:rsidR="00000000" w:rsidDel="00000000" w:rsidP="00000000" w:rsidRDefault="00000000" w:rsidRPr="00000000" w14:paraId="00000075">
      <w:pPr>
        <w:numPr>
          <w:ilvl w:val="1"/>
          <w:numId w:val="1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se puede agendar una cita si el doctor ya tiene otra en la misma fecha y hora</w:t>
      </w:r>
      <w:r w:rsidDel="00000000" w:rsidR="00000000" w:rsidRPr="00000000">
        <w:rPr>
          <w:rtl w:val="0"/>
        </w:rPr>
        <w:t xml:space="preserve"> (evitar doble reserva).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Listar Citas — GET /citas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Doctor: solo ve sus propias citas.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Secretaria: puede consultar citas filtrando por fecha.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Admin: puede filtrar por doctor, centro, fecha, estado o paciente.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Se usan query params para aplicar los filtros.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Cancelar Cita — PUT /citas/&lt;id&gt;</w:t>
      </w:r>
    </w:p>
    <w:p w:rsidR="00000000" w:rsidDel="00000000" w:rsidP="00000000" w:rsidRDefault="00000000" w:rsidRPr="00000000" w14:paraId="0000007C">
      <w:pPr>
        <w:spacing w:after="240" w:before="240" w:lineRule="auto"/>
        <w:ind w:left="700" w:firstLine="0"/>
        <w:rPr/>
      </w:pPr>
      <w:r w:rsidDel="00000000" w:rsidR="00000000" w:rsidRPr="00000000">
        <w:rPr>
          <w:rtl w:val="0"/>
        </w:rPr>
        <w:t xml:space="preserve">•  Roles permitidos: Secretaria y Admin.</w:t>
      </w:r>
    </w:p>
    <w:p w:rsidR="00000000" w:rsidDel="00000000" w:rsidP="00000000" w:rsidRDefault="00000000" w:rsidRPr="00000000" w14:paraId="0000007D">
      <w:pPr>
        <w:spacing w:after="240" w:before="240" w:lineRule="auto"/>
        <w:ind w:left="700" w:firstLine="0"/>
        <w:rPr/>
      </w:pPr>
      <w:r w:rsidDel="00000000" w:rsidR="00000000" w:rsidRPr="00000000">
        <w:rPr>
          <w:rtl w:val="0"/>
        </w:rPr>
        <w:t xml:space="preserve">•  Validaciones:</w:t>
      </w:r>
    </w:p>
    <w:p w:rsidR="00000000" w:rsidDel="00000000" w:rsidP="00000000" w:rsidRDefault="00000000" w:rsidRPr="00000000" w14:paraId="0000007E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La cita existe.</w:t>
      </w:r>
    </w:p>
    <w:p w:rsidR="00000000" w:rsidDel="00000000" w:rsidP="00000000" w:rsidRDefault="00000000" w:rsidRPr="00000000" w14:paraId="0000007F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No está cancelada.</w:t>
      </w:r>
    </w:p>
    <w:p w:rsidR="00000000" w:rsidDel="00000000" w:rsidP="00000000" w:rsidRDefault="00000000" w:rsidRPr="00000000" w14:paraId="00000080">
      <w:pPr>
        <w:numPr>
          <w:ilvl w:val="1"/>
          <w:numId w:val="1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Se cambia el estado a "Cancelada" y se devuelve un mensaje JSON confirmando la acción.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000078"/>
          <w:sz w:val="32"/>
          <w:szCs w:val="32"/>
          <w:rtl w:val="0"/>
        </w:rPr>
        <w:t xml:space="preserve">Archivo de Prueba (datos.csv)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debe crear un archivo </w:t>
      </w:r>
      <w:r w:rsidDel="00000000" w:rsidR="00000000" w:rsidRPr="00000000">
        <w:rPr>
          <w:b w:val="1"/>
          <w:bCs w:val="1"/>
          <w:rtl w:val="0"/>
        </w:rPr>
        <w:t xml:space="preserve">datos.csv</w:t>
      </w:r>
      <w:r w:rsidDel="00000000" w:rsidR="00000000" w:rsidRPr="00000000">
        <w:rPr>
          <w:rtl w:val="0"/>
        </w:rPr>
        <w:t xml:space="preserve"> con información ficticia que permita: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Cargar doctores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Cargar pacientes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Cargar centros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archivo será leído por el cliente y enviado a la API.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000078"/>
          <w:sz w:val="32"/>
          <w:szCs w:val="32"/>
          <w:rtl w:val="0"/>
        </w:rPr>
        <w:t xml:space="preserve">Cliente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debe entregar un script: </w:t>
      </w:r>
      <w:r w:rsidDel="00000000" w:rsidR="00000000" w:rsidRPr="00000000">
        <w:rPr>
          <w:b w:val="1"/>
          <w:bCs w:val="1"/>
          <w:rtl w:val="0"/>
        </w:rPr>
        <w:t xml:space="preserve">carga_inicial.py</w:t>
      </w:r>
      <w:r w:rsidDel="00000000" w:rsidR="00000000" w:rsidRPr="00000000">
        <w:rPr>
          <w:rtl w:val="0"/>
        </w:rPr>
        <w:t xml:space="preserve">, que: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Realice login con un usuario admin (del CSV).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Procese y envíe los registros del archivo </w:t>
      </w:r>
      <w:r w:rsidDel="00000000" w:rsidR="00000000" w:rsidRPr="00000000">
        <w:rPr>
          <w:b w:val="1"/>
          <w:bCs w:val="1"/>
          <w:rtl w:val="0"/>
        </w:rPr>
        <w:t xml:space="preserve">datos.csv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Cree una cita médica.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Imprima en consola el JSON con la cita creada.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000078"/>
          <w:sz w:val="32"/>
          <w:szCs w:val="32"/>
          <w:rtl w:val="0"/>
        </w:rPr>
        <w:t xml:space="preserve">Arquitectura Distribuida y Comunicación entre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 los módulos principales del sistema, la actividad requiere implementar una </w:t>
      </w:r>
      <w:r w:rsidDel="00000000" w:rsidR="00000000" w:rsidRPr="00000000">
        <w:rPr>
          <w:b w:val="1"/>
          <w:bCs w:val="1"/>
          <w:rtl w:val="0"/>
        </w:rPr>
        <w:t xml:space="preserve">arquitectura distribuida basada en contenedores Docker</w:t>
      </w:r>
      <w:r w:rsidDel="00000000" w:rsidR="00000000" w:rsidRPr="00000000">
        <w:rPr>
          <w:rtl w:val="0"/>
        </w:rPr>
        <w:t xml:space="preserve">, donde cada componente clave funcione como un </w:t>
      </w:r>
      <w:r w:rsidDel="00000000" w:rsidR="00000000" w:rsidRPr="00000000">
        <w:rPr>
          <w:b w:val="1"/>
          <w:bCs w:val="1"/>
          <w:rtl w:val="0"/>
        </w:rPr>
        <w:t xml:space="preserve">microservicio independiente</w:t>
      </w:r>
      <w:r w:rsidDel="00000000" w:rsidR="00000000" w:rsidRPr="00000000">
        <w:rPr>
          <w:rtl w:val="0"/>
        </w:rPr>
        <w:t xml:space="preserve">.</w:t>
        <w:br w:type="textWrapping"/>
        <w:t xml:space="preserve">El estudiante deberá diseñar y desplegar el sistema OdontoCare como un conjunto de servicios autónomos, cada uno ejecutándose en su propio contenedor Docker y comunicándose </w:t>
      </w:r>
      <w:r w:rsidDel="00000000" w:rsidR="00000000" w:rsidRPr="00000000">
        <w:rPr>
          <w:b w:val="1"/>
          <w:bCs w:val="1"/>
          <w:rtl w:val="0"/>
        </w:rPr>
        <w:t xml:space="preserve">únicamente mediante servicios REST</w:t>
      </w:r>
      <w:r w:rsidDel="00000000" w:rsidR="00000000" w:rsidRPr="00000000">
        <w:rPr>
          <w:rtl w:val="0"/>
        </w:rPr>
        <w:t xml:space="preserve">, sin compartir bases de datos ni acceso directo entre ellos.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módulos se separan de la siguiente forma: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 de Gestión de Usuarios y Registro Administrativo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 de Gestión de Citas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servicio de citas no debe acceder directamente a las bases de datos de los otros módulos. </w:t>
      </w:r>
      <w:r w:rsidDel="00000000" w:rsidR="00000000" w:rsidRPr="00000000">
        <w:rPr>
          <w:rtl w:val="0"/>
        </w:rPr>
        <w:t xml:space="preserve">En su lugar, debe obtener toda la información necesaria únicamente mediante los </w:t>
      </w:r>
      <w:r w:rsidDel="00000000" w:rsidR="00000000" w:rsidRPr="00000000">
        <w:rPr>
          <w:b w:val="1"/>
          <w:bCs w:val="1"/>
          <w:rtl w:val="0"/>
        </w:rPr>
        <w:t xml:space="preserve">servicios REST</w:t>
      </w:r>
      <w:r w:rsidDel="00000000" w:rsidR="00000000" w:rsidRPr="00000000">
        <w:rPr>
          <w:rtl w:val="0"/>
        </w:rPr>
        <w:t xml:space="preserve"> expuestos por los demás microservicios. Esto garantiza un intercambio de información adecuado, seguro y coherente con la arquitectura distribuida definida para la actividad.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podrá realizar los ajustes necesarios en su diseño para cumplir con los requisitos de: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Intercomunicación entre los diferentes servicios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Independencia de bases de datos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Aislamiento y responsabilidad única de cada módulo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before="0" w:line="276" w:lineRule="auto"/>
        <w:ind w:left="0" w:firstLine="0"/>
        <w:jc w:val="left"/>
        <w:rPr>
          <w:b w:val="1"/>
          <w:bCs w:val="1"/>
          <w:color w:val="000000"/>
          <w:sz w:val="34"/>
          <w:szCs w:val="34"/>
        </w:rPr>
      </w:pPr>
      <w:bookmarkStart w:colFirst="0" w:colLast="0" w:name="_heading=h.eoa1dl8q51os" w:id="2"/>
      <w:bookmarkEnd w:id="2"/>
      <w:r w:rsidDel="00000000" w:rsidR="00000000" w:rsidRPr="00000000">
        <w:rPr>
          <w:rtl w:val="0"/>
        </w:rPr>
        <w:t xml:space="preserve">Requisitos de Entrega y Demostración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line="276" w:lineRule="auto"/>
        <w:jc w:val="left"/>
        <w:rPr/>
      </w:pPr>
      <w:r w:rsidDel="00000000" w:rsidR="00000000" w:rsidRPr="00000000">
        <w:rPr>
          <w:rtl w:val="0"/>
        </w:rPr>
        <w:t xml:space="preserve">La entrega final del proyecto no solo incluye el código, sino también la demostración práctica y la evidencia del funcionamiento del sistema de microservicios.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0" w:line="276" w:lineRule="auto"/>
        <w:ind w:left="0" w:firstLine="0"/>
        <w:jc w:val="left"/>
        <w:rPr>
          <w:b w:val="1"/>
          <w:bCs w:val="1"/>
          <w:color w:val="000000"/>
          <w:sz w:val="22"/>
          <w:szCs w:val="22"/>
        </w:rPr>
      </w:pPr>
      <w:bookmarkStart w:colFirst="0" w:colLast="0" w:name="_heading=h.61narcxqlwdz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Código Funcional (fork Git)</w:t>
      </w:r>
    </w:p>
    <w:p w:rsidR="00000000" w:rsidDel="00000000" w:rsidP="00000000" w:rsidRDefault="00000000" w:rsidRPr="00000000" w14:paraId="0000009A">
      <w:pPr>
        <w:spacing w:after="240" w:line="276" w:lineRule="auto"/>
        <w:jc w:val="left"/>
        <w:rPr/>
      </w:pPr>
      <w:r w:rsidDel="00000000" w:rsidR="00000000" w:rsidRPr="00000000">
        <w:rPr>
          <w:rtl w:val="0"/>
        </w:rPr>
        <w:t xml:space="preserve">El requisito fundamental es la entrega del código fuente completo y funcional.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Plataforma: El código debe estar alojado en un repositorio Git.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24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Contenido: Debe incluir todos los componentes del sistema OdontoCare, siguiendo la arquitectura distribuida definida (servicios de Usuarios y Citas).</w:t>
      </w:r>
    </w:p>
    <w:p w:rsidR="00000000" w:rsidDel="00000000" w:rsidP="00000000" w:rsidRDefault="00000000" w:rsidRPr="00000000" w14:paraId="0000009D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El estudiante debe desarrollar y presentar un conjunto de </w:t>
      </w:r>
      <w:r w:rsidDel="00000000" w:rsidR="00000000" w:rsidRPr="00000000">
        <w:rPr>
          <w:i w:val="1"/>
          <w:iCs w:val="1"/>
          <w:rtl w:val="0"/>
        </w:rPr>
        <w:t xml:space="preserve">scripts</w:t>
      </w:r>
      <w:r w:rsidDel="00000000" w:rsidR="00000000" w:rsidRPr="00000000">
        <w:rPr>
          <w:rtl w:val="0"/>
        </w:rPr>
        <w:t xml:space="preserve"> que demuestren de forma práctica el funcionamiento de los servicios.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="276" w:lineRule="auto"/>
        <w:ind w:left="0" w:firstLine="0"/>
        <w:jc w:val="left"/>
        <w:rPr>
          <w:b w:val="1"/>
          <w:bCs w:val="1"/>
          <w:color w:val="000000"/>
          <w:sz w:val="22"/>
          <w:szCs w:val="22"/>
        </w:rPr>
      </w:pPr>
      <w:bookmarkStart w:colFirst="0" w:colLast="0" w:name="_heading=h.4h7nius5alu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Pruebas de Integración(Opcional)</w:t>
      </w:r>
    </w:p>
    <w:p w:rsidR="00000000" w:rsidDel="00000000" w:rsidP="00000000" w:rsidRDefault="00000000" w:rsidRPr="00000000" w14:paraId="0000009F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Opcionalmente se pueden incluir o desarrollar</w:t>
      </w:r>
      <w:r w:rsidDel="00000000" w:rsidR="00000000" w:rsidRPr="00000000">
        <w:rPr>
          <w:rtl w:val="0"/>
        </w:rPr>
        <w:t xml:space="preserve"> pruebas de integración que validen la comunicación entre los servicios y el acceso externo a los </w:t>
      </w:r>
      <w:r w:rsidDel="00000000" w:rsidR="00000000" w:rsidRPr="00000000">
        <w:rPr>
          <w:i w:val="1"/>
          <w:iCs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  <w:t xml:space="preserve">Las pruebas de integración podrán incluir cualquiera de los siguientes métodos: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24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Scripts</w:t>
      </w:r>
      <w:r w:rsidDel="00000000" w:rsidR="00000000" w:rsidRPr="00000000">
        <w:rPr>
          <w:rtl w:val="0"/>
        </w:rPr>
        <w:t xml:space="preserve"> que realicen llamadas directas a los </w:t>
      </w:r>
      <w:r w:rsidDel="00000000" w:rsidR="00000000" w:rsidRPr="00000000">
        <w:rPr>
          <w:i w:val="1"/>
          <w:iCs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 del servicio (usando librerías HTTP o comandos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24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Implementación de pruebas unitarias utilizando </w:t>
      </w:r>
      <w:r w:rsidDel="00000000" w:rsidR="00000000" w:rsidRPr="00000000">
        <w:rPr>
          <w:b w:val="1"/>
          <w:bCs w:val="1"/>
          <w:rtl w:val="0"/>
        </w:rPr>
        <w:t xml:space="preserve">unittest</w:t>
      </w:r>
      <w:r w:rsidDel="00000000" w:rsidR="00000000" w:rsidRPr="00000000">
        <w:rPr>
          <w:rtl w:val="0"/>
        </w:rPr>
        <w:t xml:space="preserve"> o el módulo </w:t>
      </w:r>
      <w:r w:rsidDel="00000000" w:rsidR="00000000" w:rsidRPr="00000000">
        <w:rPr>
          <w:b w:val="1"/>
          <w:bCs w:val="1"/>
          <w:rtl w:val="0"/>
        </w:rPr>
        <w:t xml:space="preserve">flask.testing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240" w:before="240" w:line="276" w:lineRule="auto"/>
        <w:ind w:lef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Documentación de pruebas de Endpoints</w:t>
      </w:r>
    </w:p>
    <w:p w:rsidR="00000000" w:rsidDel="00000000" w:rsidP="00000000" w:rsidRDefault="00000000" w:rsidRPr="00000000" w14:paraId="000000A4">
      <w:pPr>
        <w:spacing w:after="240" w:before="24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Entrega de documentación o </w:t>
      </w:r>
      <w:r w:rsidDel="00000000" w:rsidR="00000000" w:rsidRPr="00000000">
        <w:rPr>
          <w:i w:val="1"/>
          <w:iCs w:val="1"/>
          <w:rtl w:val="0"/>
        </w:rPr>
        <w:t xml:space="preserve">scripts</w:t>
      </w:r>
      <w:r w:rsidDel="00000000" w:rsidR="00000000" w:rsidRPr="00000000">
        <w:rPr>
          <w:rtl w:val="0"/>
        </w:rPr>
        <w:t xml:space="preserve"> con la siguiente información claramente indicada para cada prueba de </w:t>
      </w:r>
      <w:r w:rsidDel="00000000" w:rsidR="00000000" w:rsidRPr="00000000">
        <w:rPr>
          <w:i w:val="1"/>
          <w:i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24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El Endpoint Utilizado:</w:t>
      </w:r>
      <w:r w:rsidDel="00000000" w:rsidR="00000000" w:rsidRPr="00000000">
        <w:rPr>
          <w:rtl w:val="0"/>
        </w:rPr>
        <w:t xml:space="preserve"> La ruta completa del servicio REST.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beforeAutospacing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El Archivo de Entrada:</w:t>
      </w:r>
      <w:r w:rsidDel="00000000" w:rsidR="00000000" w:rsidRPr="00000000">
        <w:rPr>
          <w:rtl w:val="0"/>
        </w:rPr>
        <w:t xml:space="preserve"> El cuerpo de la solicitud enviado, obligatoriamente en </w:t>
      </w:r>
      <w:r w:rsidDel="00000000" w:rsidR="00000000" w:rsidRPr="00000000">
        <w:rPr>
          <w:b w:val="1"/>
          <w:bCs w:val="1"/>
          <w:rtl w:val="0"/>
        </w:rPr>
        <w:t xml:space="preserve">formato 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0" w:line="276" w:lineRule="auto"/>
        <w:ind w:left="0" w:firstLine="0"/>
        <w:jc w:val="left"/>
        <w:rPr>
          <w:b w:val="1"/>
          <w:bCs w:val="1"/>
          <w:color w:val="000000"/>
          <w:sz w:val="22"/>
          <w:szCs w:val="22"/>
        </w:rPr>
      </w:pPr>
      <w:bookmarkStart w:colFirst="0" w:colLast="0" w:name="_heading=h.brfa3e1r8gr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Video Explicativo</w:t>
      </w:r>
    </w:p>
    <w:p w:rsidR="00000000" w:rsidDel="00000000" w:rsidP="00000000" w:rsidRDefault="00000000" w:rsidRPr="00000000" w14:paraId="000000A8">
      <w:pPr>
        <w:spacing w:after="240" w:line="276" w:lineRule="auto"/>
        <w:jc w:val="left"/>
        <w:rPr/>
      </w:pPr>
      <w:r w:rsidDel="00000000" w:rsidR="00000000" w:rsidRPr="00000000">
        <w:rPr>
          <w:rtl w:val="0"/>
        </w:rPr>
        <w:t xml:space="preserve">Se requiere una demostración visual y concisa del aplicativo.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6810"/>
        <w:tblGridChange w:id="0">
          <w:tblGrid>
            <w:gridCol w:w="2220"/>
            <w:gridCol w:w="68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ind w:left="45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ind w:left="45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ind w:left="45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Duración Máxima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ind w:left="9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minutos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ind w:left="45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ind w:left="9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evidenciar claramente el funcionamiento completo del aplicativo, incluyendo la interacción entre los microservicios.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ind w:left="45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Funcionamiento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ind w:left="9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Mostrar el flujo de trabajo, desde la inicialización hasta la creación de una cita médica, destacando la comunicación RESTful.</w:t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heading=h.2s8eyo1" w:id="6"/>
      <w:bookmarkEnd w:id="6"/>
      <w:r w:rsidDel="00000000" w:rsidR="00000000" w:rsidRPr="00000000">
        <w:rPr>
          <w:rtl w:val="0"/>
        </w:rPr>
        <w:t xml:space="preserve">Evaluación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La puntuación de cada pregunta es la siguiente: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Pregunta 1: 100%</w:t>
      </w:r>
    </w:p>
    <w:p w:rsidR="00000000" w:rsidDel="00000000" w:rsidP="00000000" w:rsidRDefault="00000000" w:rsidRPr="00000000" w14:paraId="000000B4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 valorará la validez de la solución y la claridad de la argumentación.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El ejercicio tiene indicado en el enunciado su peso en la valoración final. Los criterios de evaluación para evaluar este ejercicio son los siguientes:</w:t>
      </w:r>
    </w:p>
    <w:tbl>
      <w:tblPr>
        <w:tblStyle w:val="Table2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2025"/>
        <w:gridCol w:w="2055"/>
        <w:gridCol w:w="1995"/>
        <w:gridCol w:w="2025"/>
        <w:tblGridChange w:id="0">
          <w:tblGrid>
            <w:gridCol w:w="990"/>
            <w:gridCol w:w="2025"/>
            <w:gridCol w:w="2055"/>
            <w:gridCol w:w="1995"/>
            <w:gridCol w:w="2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78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rPr>
                <w:b w:val="1"/>
                <w:bCs w:val="1"/>
                <w:color w:val="00007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0078"/>
                <w:sz w:val="14"/>
                <w:szCs w:val="14"/>
                <w:rtl w:val="0"/>
              </w:rPr>
              <w:t xml:space="preserve">Pregunta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78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rPr>
                <w:b w:val="1"/>
                <w:bCs w:val="1"/>
                <w:color w:val="00007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0078"/>
                <w:sz w:val="14"/>
                <w:szCs w:val="14"/>
                <w:rtl w:val="0"/>
              </w:rPr>
              <w:t xml:space="preserve">No logrado (C-)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78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rPr>
                <w:b w:val="1"/>
                <w:bCs w:val="1"/>
                <w:color w:val="00007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0078"/>
                <w:sz w:val="14"/>
                <w:szCs w:val="14"/>
                <w:rtl w:val="0"/>
              </w:rPr>
              <w:t xml:space="preserve">Mínimamente logrado (C+)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78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rPr>
                <w:b w:val="1"/>
                <w:bCs w:val="1"/>
                <w:color w:val="00007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0078"/>
                <w:sz w:val="14"/>
                <w:szCs w:val="14"/>
                <w:rtl w:val="0"/>
              </w:rPr>
              <w:t xml:space="preserve">Logrado (B)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78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>
                <w:b w:val="1"/>
                <w:bCs w:val="1"/>
                <w:color w:val="00007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0078"/>
                <w:sz w:val="14"/>
                <w:szCs w:val="14"/>
                <w:rtl w:val="0"/>
              </w:rPr>
              <w:t xml:space="preserve">Logrado de forma excelente (A)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78" w:space="0" w:sz="12" w:val="single"/>
              <w:left w:color="000000" w:space="0" w:sz="0" w:val="nil"/>
              <w:bottom w:color="000078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Pregunta 1</w:t>
            </w:r>
          </w:p>
        </w:tc>
        <w:tc>
          <w:tcPr>
            <w:tcBorders>
              <w:top w:color="000078" w:space="0" w:sz="12" w:val="single"/>
              <w:left w:color="000000" w:space="0" w:sz="0" w:val="nil"/>
              <w:bottom w:color="000078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La respuesta es incorrecta o no fue desarrollada</w:t>
            </w:r>
          </w:p>
        </w:tc>
        <w:tc>
          <w:tcPr>
            <w:tcBorders>
              <w:top w:color="000078" w:space="0" w:sz="12" w:val="single"/>
              <w:left w:color="000000" w:space="0" w:sz="0" w:val="nil"/>
              <w:bottom w:color="000078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La respuesta es parcialmente correcta y está mínimamente justificada</w:t>
            </w:r>
          </w:p>
        </w:tc>
        <w:tc>
          <w:tcPr>
            <w:tcBorders>
              <w:top w:color="000078" w:space="0" w:sz="12" w:val="single"/>
              <w:left w:color="000000" w:space="0" w:sz="0" w:val="nil"/>
              <w:bottom w:color="000078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La respuesta es correcta y describe ciertos pasos para llegar a la solución, y está justificada</w:t>
            </w:r>
          </w:p>
        </w:tc>
        <w:tc>
          <w:tcPr>
            <w:tcBorders>
              <w:top w:color="000078" w:space="0" w:sz="12" w:val="single"/>
              <w:left w:color="000000" w:space="0" w:sz="0" w:val="nil"/>
              <w:bottom w:color="000078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La respuesta es correcta e indica todos los pasos para llegar a la solución. Se referencia correctamente el artículo y apuntes para justificar la respuesta</w:t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heading=h.17dp8vu" w:id="7"/>
      <w:bookmarkEnd w:id="7"/>
      <w:r w:rsidDel="00000000" w:rsidR="00000000" w:rsidRPr="00000000">
        <w:rPr>
          <w:rtl w:val="0"/>
        </w:rPr>
        <w:t xml:space="preserve">Formato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 sugiere, con el objetivo de estandarizar el formato, la actividad siga las siguientes restricciones: 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desarrollo del </w:t>
      </w:r>
      <w:r w:rsidDel="00000000" w:rsidR="00000000" w:rsidRPr="00000000">
        <w:rPr>
          <w:b w:val="1"/>
          <w:bCs w:val="1"/>
          <w:rtl w:val="0"/>
        </w:rPr>
        <w:t xml:space="preserve">video explicativo es obligatorio</w:t>
      </w:r>
      <w:r w:rsidDel="00000000" w:rsidR="00000000" w:rsidRPr="00000000">
        <w:rPr>
          <w:rtl w:val="0"/>
        </w:rPr>
        <w:t xml:space="preserve">; en caso contrario, la actividad será considerada </w:t>
      </w:r>
      <w:r w:rsidDel="00000000" w:rsidR="00000000" w:rsidRPr="00000000">
        <w:rPr>
          <w:b w:val="1"/>
          <w:bCs w:val="1"/>
          <w:rtl w:val="0"/>
        </w:rPr>
        <w:t xml:space="preserve">incompleta</w:t>
      </w:r>
      <w:r w:rsidDel="00000000" w:rsidR="00000000" w:rsidRPr="00000000">
        <w:rPr>
          <w:rtl w:val="0"/>
        </w:rPr>
        <w:t xml:space="preserve">. El video debe formar parte del proyecto alojado en Git.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ejercicio se desarrollará en la plataforma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, en la cual se podrán realizar </w:t>
      </w:r>
      <w:r w:rsidDel="00000000" w:rsidR="00000000" w:rsidRPr="00000000">
        <w:rPr>
          <w:b w:val="1"/>
          <w:bCs w:val="1"/>
          <w:rtl w:val="0"/>
        </w:rPr>
        <w:t xml:space="preserve">múltiples entregas</w:t>
      </w:r>
      <w:r w:rsidDel="00000000" w:rsidR="00000000" w:rsidRPr="00000000">
        <w:rPr>
          <w:rtl w:val="0"/>
        </w:rPr>
        <w:t xml:space="preserve"> durante el proceso de desarrollo.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Una vez que el estudiante considere que el ejercicio está listo para su calificación, deberá </w:t>
      </w:r>
      <w:r w:rsidDel="00000000" w:rsidR="00000000" w:rsidRPr="00000000">
        <w:rPr>
          <w:b w:val="1"/>
          <w:bCs w:val="1"/>
          <w:rtl w:val="0"/>
        </w:rPr>
        <w:t xml:space="preserve">notificar al Docente Colaborador</w:t>
      </w:r>
      <w:r w:rsidDel="00000000" w:rsidR="00000000" w:rsidRPr="00000000">
        <w:rPr>
          <w:rtl w:val="0"/>
        </w:rPr>
        <w:t xml:space="preserve"> mediante un mensaje que incluya la </w:t>
      </w:r>
      <w:r w:rsidDel="00000000" w:rsidR="00000000" w:rsidRPr="00000000">
        <w:rPr>
          <w:b w:val="1"/>
          <w:bCs w:val="1"/>
          <w:rtl w:val="0"/>
        </w:rPr>
        <w:t xml:space="preserve">ruta del repositorio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nombre de usuario de Git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Además, es obligatorio </w:t>
      </w:r>
      <w:r w:rsidDel="00000000" w:rsidR="00000000" w:rsidRPr="00000000">
        <w:rPr>
          <w:b w:val="1"/>
          <w:bCs w:val="1"/>
          <w:rtl w:val="0"/>
        </w:rPr>
        <w:t xml:space="preserve">incluir comentarios claros y adecuados en el código</w:t>
      </w:r>
      <w:r w:rsidDel="00000000" w:rsidR="00000000" w:rsidRPr="00000000">
        <w:rPr>
          <w:rtl w:val="0"/>
        </w:rPr>
        <w:t xml:space="preserve">, que faciliten su comprensión y mantenimiento.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heading=h.3rdcrjn" w:id="8"/>
      <w:bookmarkEnd w:id="8"/>
      <w:r w:rsidDel="00000000" w:rsidR="00000000" w:rsidRPr="00000000">
        <w:rPr>
          <w:rtl w:val="0"/>
        </w:rPr>
        <w:t xml:space="preserve">Entrega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La entrega de la actividad deberá realizarse mediante un fork en </w:t>
      </w:r>
      <w:r w:rsidDel="00000000" w:rsidR="00000000" w:rsidRPr="00000000">
        <w:rPr>
          <w:color w:val="000078"/>
          <w:sz w:val="22"/>
          <w:szCs w:val="22"/>
          <w:rtl w:val="0"/>
        </w:rPr>
        <w:t xml:space="preserve">GitHub. 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💡 Únicamente se calificarán aquellos proyectos que hayan enviado el correo solicitando la revisión por parte del profesor colaborador de tu aula; en caso de no cumplir con este requisito y una vez finalizado el curso,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el estudiante suspenderá de manera automática el nivel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spacing w:after="0" w:line="240" w:lineRule="auto"/>
      <w:ind w:left="-83" w:firstLine="0"/>
      <w:jc w:val="center"/>
      <w:rPr>
        <w:color w:val="000078"/>
      </w:rPr>
    </w:pPr>
    <w:r w:rsidDel="00000000" w:rsidR="00000000" w:rsidRPr="00000000">
      <w:rPr>
        <w:rtl w:val="0"/>
      </w:rPr>
    </w:r>
  </w:p>
  <w:tbl>
    <w:tblPr>
      <w:tblStyle w:val="Table6"/>
      <w:tblW w:w="9015.0" w:type="dxa"/>
      <w:jc w:val="left"/>
      <w:tblInd w:w="-5.0" w:type="dxa"/>
      <w:tblBorders>
        <w:top w:color="73edff" w:space="0" w:sz="18" w:val="single"/>
        <w:bottom w:color="ffffff" w:space="0" w:sz="18" w:val="single"/>
        <w:right w:color="ffffff" w:space="0" w:sz="36" w:val="single"/>
        <w:insideH w:color="ffffff" w:space="0" w:sz="18" w:val="single"/>
        <w:insideV w:color="ffffff" w:space="0" w:sz="36" w:val="single"/>
      </w:tblBorders>
      <w:tblLayout w:type="fixed"/>
      <w:tblLook w:val="0000"/>
    </w:tblPr>
    <w:tblGrid>
      <w:gridCol w:w="5040"/>
      <w:gridCol w:w="1845"/>
      <w:gridCol w:w="2130"/>
      <w:tblGridChange w:id="0">
        <w:tblGrid>
          <w:gridCol w:w="5040"/>
          <w:gridCol w:w="1845"/>
          <w:gridCol w:w="2130"/>
        </w:tblGrid>
      </w:tblGridChange>
    </w:tblGrid>
    <w:tr>
      <w:trPr>
        <w:cantSplit w:val="0"/>
        <w:tblHeader w:val="0"/>
      </w:trPr>
      <w:tc>
        <w:tcPr>
          <w:tcBorders>
            <w:top w:color="73edff" w:space="0" w:sz="18" w:val="single"/>
            <w:bottom w:color="ffffff" w:space="0" w:sz="18" w:val="single"/>
            <w:right w:color="ffffff" w:space="0" w:sz="36" w:val="single"/>
          </w:tcBorders>
          <w:shd w:fill="auto" w:val="clear"/>
        </w:tcPr>
        <w:p w:rsidR="00000000" w:rsidDel="00000000" w:rsidP="00000000" w:rsidRDefault="00000000" w:rsidRPr="00000000" w14:paraId="000000D5">
          <w:pPr>
            <w:widowControl w:val="0"/>
            <w:spacing w:after="0" w:line="240" w:lineRule="auto"/>
            <w:ind w:left="-83" w:firstLine="0"/>
            <w:jc w:val="left"/>
            <w:rPr>
              <w:color w:val="000078"/>
              <w:sz w:val="16"/>
              <w:szCs w:val="16"/>
            </w:rPr>
          </w:pPr>
          <w:r w:rsidDel="00000000" w:rsidR="00000000" w:rsidRPr="00000000">
            <w:rPr>
              <w:color w:val="000078"/>
              <w:sz w:val="16"/>
              <w:szCs w:val="16"/>
              <w:rtl w:val="0"/>
            </w:rPr>
            <w:t xml:space="preserve">Escuela de Programación - Python A2</w:t>
          </w:r>
        </w:p>
        <w:p w:rsidR="00000000" w:rsidDel="00000000" w:rsidP="00000000" w:rsidRDefault="00000000" w:rsidRPr="00000000" w14:paraId="000000D6">
          <w:pPr>
            <w:widowControl w:val="0"/>
            <w:spacing w:after="0" w:line="240" w:lineRule="auto"/>
            <w:ind w:left="-83" w:firstLine="0"/>
            <w:jc w:val="left"/>
            <w:rPr>
              <w:color w:val="000078"/>
              <w:sz w:val="16"/>
              <w:szCs w:val="16"/>
            </w:rPr>
          </w:pPr>
          <w:r w:rsidDel="00000000" w:rsidR="00000000" w:rsidRPr="00000000">
            <w:rPr>
              <w:color w:val="000078"/>
              <w:sz w:val="16"/>
              <w:szCs w:val="16"/>
              <w:rtl w:val="0"/>
            </w:rPr>
            <w:t xml:space="preserve">Estudios de Informática, Multimedia y Telecomunicaciones</w:t>
          </w:r>
        </w:p>
      </w:tc>
      <w:tc>
        <w:tcPr>
          <w:tcBorders>
            <w:top w:color="73edff" w:space="0" w:sz="18" w:val="single"/>
            <w:left w:color="ffffff" w:space="0" w:sz="36" w:val="single"/>
            <w:bottom w:color="ffffff" w:space="0" w:sz="18" w:val="single"/>
            <w:right w:color="ffffff" w:space="0" w:sz="36" w:val="single"/>
          </w:tcBorders>
          <w:shd w:fill="auto" w:val="clear"/>
        </w:tcPr>
        <w:p w:rsidR="00000000" w:rsidDel="00000000" w:rsidP="00000000" w:rsidRDefault="00000000" w:rsidRPr="00000000" w14:paraId="000000D7">
          <w:pPr>
            <w:widowControl w:val="0"/>
            <w:spacing w:after="0" w:line="240" w:lineRule="auto"/>
            <w:ind w:left="-83" w:firstLine="0"/>
            <w:jc w:val="left"/>
            <w:rPr>
              <w:color w:val="000078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73edff" w:space="0" w:sz="18" w:val="single"/>
            <w:left w:color="ffffff" w:space="0" w:sz="36" w:val="single"/>
            <w:bottom w:color="ffffff" w:space="0" w:sz="18" w:val="single"/>
          </w:tcBorders>
          <w:shd w:fill="auto" w:val="clear"/>
        </w:tcPr>
        <w:p w:rsidR="00000000" w:rsidDel="00000000" w:rsidP="00000000" w:rsidRDefault="00000000" w:rsidRPr="00000000" w14:paraId="000000D8">
          <w:pPr>
            <w:widowControl w:val="0"/>
            <w:spacing w:after="0" w:line="240" w:lineRule="auto"/>
            <w:ind w:left="-83" w:right="-111" w:firstLine="0"/>
            <w:jc w:val="left"/>
            <w:rPr>
              <w:color w:val="000078"/>
            </w:rPr>
          </w:pPr>
          <w:r w:rsidDel="00000000" w:rsidR="00000000" w:rsidRPr="00000000">
            <w:rPr>
              <w:b w:val="1"/>
              <w:bCs w:val="1"/>
              <w:color w:val="000078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color w:val="000078"/>
              <w:sz w:val="16"/>
              <w:szCs w:val="16"/>
              <w:rtl w:val="0"/>
            </w:rPr>
            <w:t xml:space="preserve">pág </w:t>
          </w:r>
          <w:r w:rsidDel="00000000" w:rsidR="00000000" w:rsidRPr="00000000">
            <w:rPr>
              <w:color w:val="00007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spacing w:after="0" w:line="240" w:lineRule="auto"/>
      <w:ind w:left="-83" w:firstLine="0"/>
      <w:jc w:val="center"/>
      <w:rPr>
        <w:color w:val="000078"/>
      </w:rPr>
    </w:pPr>
    <w:r w:rsidDel="00000000" w:rsidR="00000000" w:rsidRPr="00000000">
      <w:rPr>
        <w:rtl w:val="0"/>
      </w:rPr>
    </w:r>
  </w:p>
  <w:tbl>
    <w:tblPr>
      <w:tblStyle w:val="Table7"/>
      <w:tblW w:w="8986.0" w:type="dxa"/>
      <w:jc w:val="left"/>
      <w:tblInd w:w="35.0" w:type="dxa"/>
      <w:tblBorders>
        <w:top w:color="73edff" w:space="0" w:sz="18" w:val="single"/>
        <w:bottom w:color="ffffff" w:space="0" w:sz="18" w:val="single"/>
        <w:right w:color="ffffff" w:space="0" w:sz="36" w:val="single"/>
        <w:insideH w:color="ffffff" w:space="0" w:sz="18" w:val="single"/>
        <w:insideV w:color="ffffff" w:space="0" w:sz="36" w:val="single"/>
      </w:tblBorders>
      <w:tblLayout w:type="fixed"/>
      <w:tblLook w:val="0000"/>
    </w:tblPr>
    <w:tblGrid>
      <w:gridCol w:w="4995"/>
      <w:gridCol w:w="1845"/>
      <w:gridCol w:w="2146"/>
      <w:tblGridChange w:id="0">
        <w:tblGrid>
          <w:gridCol w:w="4995"/>
          <w:gridCol w:w="1845"/>
          <w:gridCol w:w="2146"/>
        </w:tblGrid>
      </w:tblGridChange>
    </w:tblGrid>
    <w:tr>
      <w:trPr>
        <w:cantSplit w:val="0"/>
        <w:trHeight w:val="594" w:hRule="atLeast"/>
        <w:tblHeader w:val="0"/>
      </w:trPr>
      <w:tc>
        <w:tcPr>
          <w:tcBorders>
            <w:top w:color="73edff" w:space="0" w:sz="18" w:val="single"/>
            <w:bottom w:color="ffffff" w:space="0" w:sz="18" w:val="single"/>
            <w:right w:color="ffffff" w:space="0" w:sz="36" w:val="single"/>
          </w:tcBorders>
          <w:shd w:fill="auto" w:val="clear"/>
        </w:tcPr>
        <w:p w:rsidR="00000000" w:rsidDel="00000000" w:rsidP="00000000" w:rsidRDefault="00000000" w:rsidRPr="00000000" w14:paraId="000000DB">
          <w:pPr>
            <w:widowControl w:val="0"/>
            <w:spacing w:after="0" w:line="240" w:lineRule="auto"/>
            <w:ind w:left="-83" w:firstLine="0"/>
            <w:jc w:val="left"/>
            <w:rPr>
              <w:color w:val="000078"/>
              <w:sz w:val="16"/>
              <w:szCs w:val="16"/>
            </w:rPr>
          </w:pPr>
          <w:r w:rsidDel="00000000" w:rsidR="00000000" w:rsidRPr="00000000">
            <w:rPr>
              <w:color w:val="000078"/>
              <w:sz w:val="16"/>
              <w:szCs w:val="16"/>
              <w:rtl w:val="0"/>
            </w:rPr>
            <w:t xml:space="preserve">Asignatura</w:t>
          </w:r>
        </w:p>
        <w:p w:rsidR="00000000" w:rsidDel="00000000" w:rsidP="00000000" w:rsidRDefault="00000000" w:rsidRPr="00000000" w14:paraId="000000DC">
          <w:pPr>
            <w:widowControl w:val="0"/>
            <w:spacing w:after="0" w:line="240" w:lineRule="auto"/>
            <w:ind w:left="-83" w:firstLine="0"/>
            <w:jc w:val="left"/>
            <w:rPr>
              <w:color w:val="000078"/>
              <w:sz w:val="16"/>
              <w:szCs w:val="16"/>
            </w:rPr>
          </w:pPr>
          <w:r w:rsidDel="00000000" w:rsidR="00000000" w:rsidRPr="00000000">
            <w:rPr>
              <w:color w:val="000078"/>
              <w:sz w:val="16"/>
              <w:szCs w:val="16"/>
              <w:rtl w:val="0"/>
            </w:rPr>
            <w:t xml:space="preserve">Estudios de Informática, Multimedia y Telecomunicaciones</w:t>
          </w:r>
        </w:p>
      </w:tc>
      <w:tc>
        <w:tcPr>
          <w:tcBorders>
            <w:top w:color="73edff" w:space="0" w:sz="18" w:val="single"/>
            <w:left w:color="ffffff" w:space="0" w:sz="36" w:val="single"/>
            <w:bottom w:color="ffffff" w:space="0" w:sz="18" w:val="single"/>
            <w:right w:color="ffffff" w:space="0" w:sz="36" w:val="single"/>
          </w:tcBorders>
          <w:shd w:fill="auto" w:val="clear"/>
        </w:tcPr>
        <w:p w:rsidR="00000000" w:rsidDel="00000000" w:rsidP="00000000" w:rsidRDefault="00000000" w:rsidRPr="00000000" w14:paraId="000000DD">
          <w:pPr>
            <w:widowControl w:val="0"/>
            <w:spacing w:after="0" w:line="240" w:lineRule="auto"/>
            <w:ind w:left="-83" w:firstLine="0"/>
            <w:jc w:val="left"/>
            <w:rPr>
              <w:color w:val="000078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73edff" w:space="0" w:sz="18" w:val="single"/>
            <w:left w:color="ffffff" w:space="0" w:sz="36" w:val="single"/>
            <w:bottom w:color="ffffff" w:space="0" w:sz="18" w:val="single"/>
          </w:tcBorders>
          <w:shd w:fill="auto" w:val="clear"/>
        </w:tcPr>
        <w:p w:rsidR="00000000" w:rsidDel="00000000" w:rsidP="00000000" w:rsidRDefault="00000000" w:rsidRPr="00000000" w14:paraId="000000DE">
          <w:pPr>
            <w:widowControl w:val="0"/>
            <w:spacing w:after="0" w:line="240" w:lineRule="auto"/>
            <w:ind w:left="-83" w:right="-111" w:firstLine="0"/>
            <w:jc w:val="left"/>
            <w:rPr>
              <w:color w:val="000078"/>
            </w:rPr>
          </w:pPr>
          <w:r w:rsidDel="00000000" w:rsidR="00000000" w:rsidRPr="00000000">
            <w:rPr>
              <w:b w:val="1"/>
              <w:bCs w:val="1"/>
              <w:color w:val="000078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color w:val="000078"/>
              <w:sz w:val="16"/>
              <w:szCs w:val="16"/>
              <w:rtl w:val="0"/>
            </w:rPr>
            <w:t xml:space="preserve">pág </w:t>
          </w:r>
          <w:r w:rsidDel="00000000" w:rsidR="00000000" w:rsidRPr="00000000">
            <w:rPr>
              <w:color w:val="00007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F">
    <w:pPr>
      <w:spacing w:after="0" w:lineRule="auto"/>
      <w:jc w:val="righ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spacing w:after="0" w:line="240" w:lineRule="auto"/>
      <w:ind w:left="-83" w:firstLine="0"/>
      <w:jc w:val="center"/>
      <w:rPr>
        <w:color w:val="000078"/>
      </w:rPr>
    </w:pPr>
    <w:r w:rsidDel="00000000" w:rsidR="00000000" w:rsidRPr="00000000">
      <w:rPr>
        <w:rtl w:val="0"/>
      </w:rPr>
    </w:r>
  </w:p>
  <w:tbl>
    <w:tblPr>
      <w:tblStyle w:val="Table8"/>
      <w:tblW w:w="8985.0" w:type="dxa"/>
      <w:jc w:val="left"/>
      <w:tblInd w:w="-5.0" w:type="dxa"/>
      <w:tblBorders>
        <w:top w:color="73edff" w:space="0" w:sz="18" w:val="single"/>
        <w:bottom w:color="ffffff" w:space="0" w:sz="18" w:val="single"/>
        <w:right w:color="ffffff" w:space="0" w:sz="36" w:val="single"/>
        <w:insideH w:color="ffffff" w:space="0" w:sz="18" w:val="single"/>
        <w:insideV w:color="ffffff" w:space="0" w:sz="36" w:val="single"/>
      </w:tblBorders>
      <w:tblLayout w:type="fixed"/>
      <w:tblLook w:val="0000"/>
    </w:tblPr>
    <w:tblGrid>
      <w:gridCol w:w="5040"/>
      <w:gridCol w:w="1845"/>
      <w:gridCol w:w="2100"/>
      <w:tblGridChange w:id="0">
        <w:tblGrid>
          <w:gridCol w:w="5040"/>
          <w:gridCol w:w="1845"/>
          <w:gridCol w:w="2100"/>
        </w:tblGrid>
      </w:tblGridChange>
    </w:tblGrid>
    <w:tr>
      <w:trPr>
        <w:cantSplit w:val="0"/>
        <w:tblHeader w:val="0"/>
      </w:trPr>
      <w:tc>
        <w:tcPr>
          <w:tcBorders>
            <w:top w:color="73edff" w:space="0" w:sz="18" w:val="single"/>
            <w:bottom w:color="ffffff" w:space="0" w:sz="18" w:val="single"/>
            <w:right w:color="ffffff" w:space="0" w:sz="36" w:val="single"/>
          </w:tcBorders>
          <w:shd w:fill="auto" w:val="clear"/>
        </w:tcPr>
        <w:p w:rsidR="00000000" w:rsidDel="00000000" w:rsidP="00000000" w:rsidRDefault="00000000" w:rsidRPr="00000000" w14:paraId="000000E1">
          <w:pPr>
            <w:widowControl w:val="0"/>
            <w:spacing w:after="0" w:line="240" w:lineRule="auto"/>
            <w:ind w:left="-83" w:firstLine="0"/>
            <w:jc w:val="left"/>
            <w:rPr>
              <w:color w:val="000078"/>
              <w:sz w:val="16"/>
              <w:szCs w:val="16"/>
            </w:rPr>
          </w:pPr>
          <w:r w:rsidDel="00000000" w:rsidR="00000000" w:rsidRPr="00000000">
            <w:rPr>
              <w:color w:val="000078"/>
              <w:sz w:val="16"/>
              <w:szCs w:val="16"/>
              <w:rtl w:val="0"/>
            </w:rPr>
            <w:t xml:space="preserve">Python B1 - Escuela de Programación</w:t>
          </w:r>
        </w:p>
        <w:p w:rsidR="00000000" w:rsidDel="00000000" w:rsidP="00000000" w:rsidRDefault="00000000" w:rsidRPr="00000000" w14:paraId="000000E2">
          <w:pPr>
            <w:widowControl w:val="0"/>
            <w:spacing w:after="0" w:line="240" w:lineRule="auto"/>
            <w:ind w:left="-83" w:firstLine="0"/>
            <w:jc w:val="left"/>
            <w:rPr>
              <w:color w:val="000078"/>
              <w:sz w:val="16"/>
              <w:szCs w:val="16"/>
            </w:rPr>
          </w:pPr>
          <w:r w:rsidDel="00000000" w:rsidR="00000000" w:rsidRPr="00000000">
            <w:rPr>
              <w:color w:val="000078"/>
              <w:sz w:val="16"/>
              <w:szCs w:val="16"/>
              <w:rtl w:val="0"/>
            </w:rPr>
            <w:t xml:space="preserve">Estudios de Informática, Multimedia y Telecomunicaciones</w:t>
          </w:r>
        </w:p>
      </w:tc>
      <w:tc>
        <w:tcPr>
          <w:tcBorders>
            <w:top w:color="73edff" w:space="0" w:sz="18" w:val="single"/>
            <w:left w:color="ffffff" w:space="0" w:sz="36" w:val="single"/>
            <w:bottom w:color="ffffff" w:space="0" w:sz="18" w:val="single"/>
            <w:right w:color="ffffff" w:space="0" w:sz="36" w:val="single"/>
          </w:tcBorders>
          <w:shd w:fill="auto" w:val="clear"/>
        </w:tcPr>
        <w:p w:rsidR="00000000" w:rsidDel="00000000" w:rsidP="00000000" w:rsidRDefault="00000000" w:rsidRPr="00000000" w14:paraId="000000E3">
          <w:pPr>
            <w:widowControl w:val="0"/>
            <w:spacing w:after="0" w:line="240" w:lineRule="auto"/>
            <w:ind w:left="-83" w:firstLine="0"/>
            <w:jc w:val="left"/>
            <w:rPr>
              <w:color w:val="000078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73edff" w:space="0" w:sz="18" w:val="single"/>
            <w:left w:color="ffffff" w:space="0" w:sz="36" w:val="single"/>
            <w:bottom w:color="ffffff" w:space="0" w:sz="18" w:val="single"/>
          </w:tcBorders>
          <w:shd w:fill="auto" w:val="clear"/>
        </w:tcPr>
        <w:p w:rsidR="00000000" w:rsidDel="00000000" w:rsidP="00000000" w:rsidRDefault="00000000" w:rsidRPr="00000000" w14:paraId="000000E4">
          <w:pPr>
            <w:widowControl w:val="0"/>
            <w:spacing w:after="0" w:line="240" w:lineRule="auto"/>
            <w:ind w:left="-83" w:right="-111" w:firstLine="0"/>
            <w:jc w:val="left"/>
            <w:rPr>
              <w:color w:val="000078"/>
            </w:rPr>
          </w:pPr>
          <w:r w:rsidDel="00000000" w:rsidR="00000000" w:rsidRPr="00000000">
            <w:rPr>
              <w:b w:val="1"/>
              <w:bCs w:val="1"/>
              <w:color w:val="000078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color w:val="000078"/>
              <w:sz w:val="16"/>
              <w:szCs w:val="16"/>
              <w:rtl w:val="0"/>
            </w:rPr>
            <w:t xml:space="preserve">pág </w:t>
          </w:r>
          <w:r w:rsidDel="00000000" w:rsidR="00000000" w:rsidRPr="00000000">
            <w:rPr>
              <w:color w:val="00007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spacing w:after="0" w:line="240" w:lineRule="auto"/>
      <w:ind w:left="-83" w:firstLine="0"/>
      <w:jc w:val="center"/>
      <w:rPr>
        <w:color w:val="000078"/>
      </w:rPr>
    </w:pPr>
    <w:r w:rsidDel="00000000" w:rsidR="00000000" w:rsidRPr="00000000">
      <w:rPr>
        <w:rtl w:val="0"/>
      </w:rPr>
    </w:r>
  </w:p>
  <w:tbl>
    <w:tblPr>
      <w:tblStyle w:val="Table4"/>
      <w:tblW w:w="8975.0" w:type="dxa"/>
      <w:jc w:val="left"/>
      <w:tblInd w:w="5.0" w:type="dxa"/>
      <w:tblBorders>
        <w:top w:color="73edff" w:space="0" w:sz="18" w:val="single"/>
        <w:bottom w:color="ffffff" w:space="0" w:sz="18" w:val="single"/>
        <w:right w:color="ffffff" w:space="0" w:sz="36" w:val="single"/>
        <w:insideH w:color="ffffff" w:space="0" w:sz="18" w:val="single"/>
        <w:insideV w:color="ffffff" w:space="0" w:sz="36" w:val="single"/>
      </w:tblBorders>
      <w:tblLayout w:type="fixed"/>
      <w:tblLook w:val="0000"/>
    </w:tblPr>
    <w:tblGrid>
      <w:gridCol w:w="8975"/>
      <w:tblGridChange w:id="0">
        <w:tblGrid>
          <w:gridCol w:w="8975"/>
        </w:tblGrid>
      </w:tblGridChange>
    </w:tblGrid>
    <w:tr>
      <w:trPr>
        <w:cantSplit w:val="0"/>
        <w:trHeight w:val="360" w:hRule="atLeast"/>
        <w:tblHeader w:val="0"/>
      </w:trPr>
      <w:tc>
        <w:tcPr>
          <w:tcBorders>
            <w:top w:color="000000" w:space="0" w:sz="0" w:val="nil"/>
            <w:bottom w:color="73edff" w:space="0" w:sz="18" w:val="single"/>
            <w:right w:color="ffffff" w:space="0" w:sz="36" w:val="single"/>
          </w:tcBorders>
          <w:shd w:fill="auto" w:val="clear"/>
        </w:tcPr>
        <w:p w:rsidR="00000000" w:rsidDel="00000000" w:rsidP="00000000" w:rsidRDefault="00000000" w:rsidRPr="00000000" w14:paraId="000000CD">
          <w:pPr>
            <w:widowControl w:val="0"/>
            <w:spacing w:after="0" w:line="240" w:lineRule="auto"/>
            <w:ind w:left="-83" w:firstLine="0"/>
            <w:jc w:val="left"/>
            <w:rPr>
              <w:color w:val="000078"/>
            </w:rPr>
          </w:pPr>
          <w:r w:rsidDel="00000000" w:rsidR="00000000" w:rsidRPr="00000000">
            <w:rPr>
              <w:color w:val="000078"/>
              <w:sz w:val="16"/>
              <w:szCs w:val="16"/>
              <w:rtl w:val="0"/>
            </w:rPr>
            <w:t xml:space="preserve">Escuela de Programación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spacing w:after="0" w:line="240" w:lineRule="auto"/>
      <w:ind w:left="-83" w:firstLine="0"/>
      <w:jc w:val="center"/>
      <w:rPr>
        <w:color w:val="000078"/>
      </w:rPr>
    </w:pPr>
    <w:r w:rsidDel="00000000" w:rsidR="00000000" w:rsidRPr="00000000">
      <w:rPr>
        <w:rtl w:val="0"/>
      </w:rPr>
    </w:r>
  </w:p>
  <w:tbl>
    <w:tblPr>
      <w:tblStyle w:val="Table5"/>
      <w:tblW w:w="8955.0" w:type="dxa"/>
      <w:jc w:val="left"/>
      <w:tblInd w:w="40.0" w:type="dxa"/>
      <w:tblBorders>
        <w:top w:color="73edff" w:space="0" w:sz="18" w:val="single"/>
        <w:bottom w:color="ffffff" w:space="0" w:sz="18" w:val="single"/>
        <w:right w:color="ffffff" w:space="0" w:sz="36" w:val="single"/>
        <w:insideH w:color="ffffff" w:space="0" w:sz="18" w:val="single"/>
        <w:insideV w:color="ffffff" w:space="0" w:sz="36" w:val="single"/>
      </w:tblBorders>
      <w:tblLayout w:type="fixed"/>
      <w:tblLook w:val="0000"/>
    </w:tblPr>
    <w:tblGrid>
      <w:gridCol w:w="8955"/>
      <w:tblGridChange w:id="0">
        <w:tblGrid>
          <w:gridCol w:w="8955"/>
        </w:tblGrid>
      </w:tblGridChange>
    </w:tblGrid>
    <w:tr>
      <w:trPr>
        <w:cantSplit w:val="0"/>
        <w:trHeight w:val="360" w:hRule="atLeast"/>
        <w:tblHeader w:val="0"/>
      </w:trPr>
      <w:tc>
        <w:tcPr>
          <w:tcBorders>
            <w:top w:color="000000" w:space="0" w:sz="0" w:val="nil"/>
            <w:bottom w:color="73edff" w:space="0" w:sz="18" w:val="single"/>
            <w:right w:color="ffffff" w:space="0" w:sz="36" w:val="single"/>
          </w:tcBorders>
          <w:shd w:fill="auto" w:val="clear"/>
        </w:tcPr>
        <w:p w:rsidR="00000000" w:rsidDel="00000000" w:rsidP="00000000" w:rsidRDefault="00000000" w:rsidRPr="00000000" w14:paraId="000000D0">
          <w:pPr>
            <w:widowControl w:val="0"/>
            <w:spacing w:after="0" w:line="240" w:lineRule="auto"/>
            <w:ind w:left="-83" w:firstLine="0"/>
            <w:jc w:val="right"/>
            <w:rPr>
              <w:color w:val="000078"/>
            </w:rPr>
          </w:pPr>
          <w:r w:rsidDel="00000000" w:rsidR="00000000" w:rsidRPr="00000000">
            <w:rPr>
              <w:color w:val="000078"/>
              <w:sz w:val="16"/>
              <w:szCs w:val="16"/>
              <w:rtl w:val="0"/>
            </w:rPr>
            <w:t xml:space="preserve">Python A2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542925</wp:posOffset>
          </wp:positionH>
          <wp:positionV relativeFrom="page">
            <wp:posOffset>371475</wp:posOffset>
          </wp:positionV>
          <wp:extent cx="6496050" cy="628650"/>
          <wp:effectExtent b="0" l="0" r="0" t="0"/>
          <wp:wrapSquare wrapText="bothSides" distB="0" distT="0" distL="0" distR="0"/>
          <wp:docPr descr="plantilla word_2.jpg" id="1500363899" name="image1.jpg"/>
          <a:graphic>
            <a:graphicData uri="http://schemas.openxmlformats.org/drawingml/2006/picture">
              <pic:pic>
                <pic:nvPicPr>
                  <pic:cNvPr descr="plantilla word_2.jpg" id="0" name="image1.jpg"/>
                  <pic:cNvPicPr preferRelativeResize="0"/>
                </pic:nvPicPr>
                <pic:blipFill>
                  <a:blip r:embed="rId1"/>
                  <a:srcRect b="0" l="117" r="28391" t="0"/>
                  <a:stretch>
                    <a:fillRect/>
                  </a:stretch>
                </pic:blipFill>
                <pic:spPr>
                  <a:xfrm>
                    <a:off x="0" y="0"/>
                    <a:ext cx="6496050" cy="628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EC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color w:val="000078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color w:val="000078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7A74A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7A74A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p8FOtHqv1X6xHURlpnzW9l+dg==">CgMxLjAyCWguMzBqMHpsbDIJaC4xZm9iOXRlMg5oLmVvYTFkbDhxNTFvczIOaC42MW5hcmN4cWx3ZHoyDmguNGg3bml1czVhbHU5Mg5oLmJyZmEzZTFyOGdycDIJaC4yczhleW8xMgloLjE3ZHA4dnUyCWguM3JkY3JqbjgAciExdnd6T1ZjYjhEM2RHc2NueGhBaGVDY1N0eUI1N0FqRWY=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2025-06-12T12:00:00Z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5eb974d1-f794-4b20-91ea-adf54c4969ba</vt:lpwstr>
  </property>
</Properties>
</file>