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C16D3" w14:textId="77777777" w:rsidR="009B10B6" w:rsidRDefault="00CF2DA5" w:rsidP="00CF2DA5">
      <w:pPr>
        <w:pStyle w:val="Title"/>
      </w:pPr>
      <w:r>
        <w:t>Instructions for implementing new working pair isotherms into SorpPropLib</w:t>
      </w:r>
    </w:p>
    <w:p w14:paraId="44545B4B" w14:textId="77777777" w:rsidR="00CF2DA5" w:rsidRDefault="00CF2DA5" w:rsidP="00CF2DA5">
      <w:pPr>
        <w:jc w:val="right"/>
      </w:pPr>
      <w:r>
        <w:t>Prepared by Zhiyao Yang, 9/14/2017</w:t>
      </w:r>
    </w:p>
    <w:p w14:paraId="733F2063" w14:textId="77777777" w:rsidR="00CF2DA5" w:rsidRPr="00021025" w:rsidRDefault="00CF2DA5" w:rsidP="00CF2DA5">
      <w:pPr>
        <w:pStyle w:val="ListParagraph"/>
        <w:numPr>
          <w:ilvl w:val="0"/>
          <w:numId w:val="1"/>
        </w:numPr>
        <w:rPr>
          <w:b/>
        </w:rPr>
      </w:pPr>
      <w:r w:rsidRPr="00021025">
        <w:rPr>
          <w:b/>
        </w:rPr>
        <w:t>General information</w:t>
      </w:r>
    </w:p>
    <w:p w14:paraId="57CA757E" w14:textId="417D2CA2" w:rsidR="00CF2DA5" w:rsidRDefault="00CF2DA5" w:rsidP="00935051">
      <w:pPr>
        <w:jc w:val="both"/>
      </w:pPr>
      <w:r>
        <w:t>SorpPropLib is the library of sorption isotherm correlations, and it was developed using only standard C++ libraries, therefore it can be linked with other program without any supporting files from Qt.</w:t>
      </w:r>
      <w:r w:rsidR="000819AD">
        <w:t xml:space="preserve"> However, the current version is compiled in Qt, therefore if further development is carried out also in Qt, the current Qt-project setting can directly be used.</w:t>
      </w:r>
      <w:bookmarkStart w:id="0" w:name="_GoBack"/>
      <w:bookmarkEnd w:id="0"/>
    </w:p>
    <w:p w14:paraId="0D0A429C" w14:textId="77777777" w:rsidR="00CF2DA5" w:rsidRDefault="00CF2DA5" w:rsidP="00CF2DA5">
      <w:pPr>
        <w:ind w:left="360"/>
        <w:jc w:val="both"/>
      </w:pPr>
      <w:r>
        <w:t xml:space="preserve">GitHub repo: </w:t>
      </w:r>
      <w:hyperlink r:id="rId7" w:history="1">
        <w:r w:rsidRPr="001C13A9">
          <w:rPr>
            <w:rStyle w:val="Hyperlink"/>
          </w:rPr>
          <w:t>www.github.com/zhiyaoyang/sorpproplib</w:t>
        </w:r>
      </w:hyperlink>
    </w:p>
    <w:p w14:paraId="5DAA1A5C" w14:textId="77777777" w:rsidR="00CF2DA5" w:rsidRPr="00021025" w:rsidRDefault="00935051" w:rsidP="00935051">
      <w:pPr>
        <w:pStyle w:val="ListParagraph"/>
        <w:numPr>
          <w:ilvl w:val="0"/>
          <w:numId w:val="1"/>
        </w:numPr>
        <w:rPr>
          <w:b/>
        </w:rPr>
      </w:pPr>
      <w:r w:rsidRPr="00021025">
        <w:rPr>
          <w:b/>
        </w:rPr>
        <w:t>Program structure</w:t>
      </w:r>
      <w:r w:rsidR="00122E23" w:rsidRPr="00021025">
        <w:rPr>
          <w:b/>
        </w:rPr>
        <w:t xml:space="preserve"> and program flow</w:t>
      </w:r>
    </w:p>
    <w:p w14:paraId="61C22465" w14:textId="77777777" w:rsidR="00935051" w:rsidRDefault="00935051" w:rsidP="00122E23">
      <w:pPr>
        <w:jc w:val="both"/>
      </w:pPr>
      <w:r>
        <w:t xml:space="preserve">There are many classes defined for </w:t>
      </w:r>
      <w:r w:rsidR="00122E23">
        <w:t>layers of the database following the refrigerant-working pair order, and they are structured as in the following figure:</w:t>
      </w:r>
    </w:p>
    <w:p w14:paraId="6FFB22E3" w14:textId="77777777" w:rsidR="00935051" w:rsidRDefault="005B6587" w:rsidP="00935051">
      <w:r>
        <w:rPr>
          <w:noProof/>
        </w:rPr>
        <w:drawing>
          <wp:inline distT="0" distB="0" distL="0" distR="0" wp14:anchorId="13395B08" wp14:editId="1A65F589">
            <wp:extent cx="5772785" cy="267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2575" cy="2680343"/>
                    </a:xfrm>
                    <a:prstGeom prst="rect">
                      <a:avLst/>
                    </a:prstGeom>
                    <a:noFill/>
                  </pic:spPr>
                </pic:pic>
              </a:graphicData>
            </a:graphic>
          </wp:inline>
        </w:drawing>
      </w:r>
    </w:p>
    <w:p w14:paraId="10764366" w14:textId="77777777" w:rsidR="00122E23" w:rsidRDefault="00122E23" w:rsidP="00935051"/>
    <w:p w14:paraId="240446F2" w14:textId="77777777" w:rsidR="00122E23" w:rsidRDefault="00122E23" w:rsidP="00935051">
      <w:r>
        <w:t>Sorppropplib.dll is the entry point of the database, which takes two std::string for identification of the working pair, and two double numbers as the temperature and the mass ratio input.</w:t>
      </w:r>
    </w:p>
    <w:p w14:paraId="53226FCE" w14:textId="77777777" w:rsidR="00122E23" w:rsidRDefault="00122E23" w:rsidP="00122E23">
      <w:pPr>
        <w:jc w:val="both"/>
      </w:pPr>
      <w:r>
        <w:t xml:space="preserve">Based on the refrigerant input (the first std::string input), different refrigerant classes are called. They are the first layer of the database. The refrigerant class further directs the program flow into working pair classes based on the sorbent information (the second std::string input). </w:t>
      </w:r>
    </w:p>
    <w:p w14:paraId="6B280D05" w14:textId="77777777" w:rsidR="00122E23" w:rsidRDefault="00122E23" w:rsidP="00122E23">
      <w:pPr>
        <w:jc w:val="both"/>
      </w:pPr>
      <w:r>
        <w:t xml:space="preserve">In the working pair class, specific sub-type of sorbent is used to finally point to the </w:t>
      </w:r>
      <w:r w:rsidR="00627B8F">
        <w:t xml:space="preserve">data entry of that pair: a data object that contains the type of correlation equation (std::string myEqn), </w:t>
      </w:r>
      <w:r w:rsidR="00627B8F">
        <w:lastRenderedPageBreak/>
        <w:t xml:space="preserve">reference, and the coefficient values. The equation form and the coefficients are passed back to the refrigerant class to calculate the vapor pressure. </w:t>
      </w:r>
    </w:p>
    <w:p w14:paraId="7A887B30" w14:textId="77777777" w:rsidR="00627B8F" w:rsidRDefault="00627B8F" w:rsidP="00122E23">
      <w:pPr>
        <w:jc w:val="both"/>
      </w:pPr>
      <w:r>
        <w:t>Then the type of equation form, the reference, and the calculated vapor pressure are passed back to sorpproplib.dll to return to whatever program it is linked to.</w:t>
      </w:r>
    </w:p>
    <w:p w14:paraId="60EAE2BC" w14:textId="77777777" w:rsidR="00627B8F" w:rsidRDefault="00627B8F" w:rsidP="00122E23">
      <w:pPr>
        <w:jc w:val="both"/>
      </w:pPr>
      <w:r>
        <w:t>All the refrigerant class</w:t>
      </w:r>
      <w:r w:rsidR="005B6587">
        <w:t>es</w:t>
      </w:r>
      <w:r>
        <w:t xml:space="preserve"> </w:t>
      </w:r>
      <w:r w:rsidR="005B6587">
        <w:t>are</w:t>
      </w:r>
      <w:r>
        <w:t xml:space="preserve"> </w:t>
      </w:r>
      <w:r w:rsidR="00843ED8">
        <w:t xml:space="preserve">developed based on the ref_template class with data </w:t>
      </w:r>
      <w:r w:rsidR="005B6587">
        <w:t>struct for passing result, as well as basic variables and functions for a refrigerant class.</w:t>
      </w:r>
    </w:p>
    <w:p w14:paraId="2E0941B5" w14:textId="77777777" w:rsidR="005B6587" w:rsidRDefault="005B6587" w:rsidP="00122E23">
      <w:pPr>
        <w:jc w:val="both"/>
      </w:pPr>
      <w:r>
        <w:t>All working pair classes are developed based on the pair_template class with the template for coefficient parameter values (para_template) is also included. The pair_template also defines basic variables and function for working pair classes.</w:t>
      </w:r>
    </w:p>
    <w:p w14:paraId="342A7673" w14:textId="77777777" w:rsidR="005B6587" w:rsidRDefault="005B6587" w:rsidP="00122E23">
      <w:pPr>
        <w:jc w:val="both"/>
      </w:pPr>
      <w:r>
        <w:t>All equation classes are developed based on the eqn_template class, which currently only declares a calculation function. Each equation class has its own parameter data struct defined based on the para_template to contain equation-type-specific data from working pair class.</w:t>
      </w:r>
    </w:p>
    <w:p w14:paraId="5C0EEE5F" w14:textId="77777777" w:rsidR="005B6587" w:rsidRPr="00021025" w:rsidRDefault="005B6587" w:rsidP="005B6587">
      <w:pPr>
        <w:pStyle w:val="ListParagraph"/>
        <w:numPr>
          <w:ilvl w:val="0"/>
          <w:numId w:val="1"/>
        </w:numPr>
        <w:jc w:val="both"/>
        <w:rPr>
          <w:b/>
        </w:rPr>
      </w:pPr>
      <w:r w:rsidRPr="00021025">
        <w:rPr>
          <w:b/>
        </w:rPr>
        <w:t>Implementation instruction</w:t>
      </w:r>
    </w:p>
    <w:p w14:paraId="43DB8F20" w14:textId="77777777" w:rsidR="005B6587" w:rsidRDefault="005B6587" w:rsidP="005B6587">
      <w:pPr>
        <w:pStyle w:val="ListParagraph"/>
        <w:numPr>
          <w:ilvl w:val="1"/>
          <w:numId w:val="1"/>
        </w:numPr>
        <w:jc w:val="both"/>
      </w:pPr>
      <w:r>
        <w:t>A new refrigerant</w:t>
      </w:r>
    </w:p>
    <w:p w14:paraId="590E8595" w14:textId="77777777" w:rsidR="005B6587" w:rsidRDefault="005B6587" w:rsidP="005B6587">
      <w:pPr>
        <w:pStyle w:val="ListParagraph"/>
        <w:numPr>
          <w:ilvl w:val="0"/>
          <w:numId w:val="2"/>
        </w:numPr>
        <w:jc w:val="both"/>
      </w:pPr>
      <w:r>
        <w:t>Create a new refrigerant class inheriting the ref_template, and following the example of existing refrigerant classes;</w:t>
      </w:r>
    </w:p>
    <w:p w14:paraId="1D277F7F" w14:textId="77777777" w:rsidR="005B6587" w:rsidRDefault="005B6587" w:rsidP="005B6587">
      <w:pPr>
        <w:pStyle w:val="ListParagraph"/>
        <w:numPr>
          <w:ilvl w:val="0"/>
          <w:numId w:val="2"/>
        </w:numPr>
        <w:jc w:val="both"/>
      </w:pPr>
      <w:r>
        <w:t>Once the related pair classes are implemented (see below</w:t>
      </w:r>
      <w:r w:rsidR="00E349F3">
        <w:t xml:space="preserve"> “a new working pair”</w:t>
      </w:r>
      <w:r>
        <w:t>), include the working pair classes in the header;</w:t>
      </w:r>
    </w:p>
    <w:p w14:paraId="0F52E0DD" w14:textId="77777777" w:rsidR="005B6587" w:rsidRDefault="00E349F3" w:rsidP="005B6587">
      <w:pPr>
        <w:pStyle w:val="ListParagraph"/>
        <w:numPr>
          <w:ilvl w:val="0"/>
          <w:numId w:val="2"/>
        </w:numPr>
        <w:jc w:val="both"/>
      </w:pPr>
      <w:r>
        <w:t>In the calc() function, for each sub-type, extract the sub-type string and substantiate a corresponding working pair class with the sub-type string as the argument;</w:t>
      </w:r>
    </w:p>
    <w:p w14:paraId="79893AD3" w14:textId="77777777" w:rsidR="00E349F3" w:rsidRDefault="00E349F3" w:rsidP="00E349F3">
      <w:pPr>
        <w:pStyle w:val="ListParagraph"/>
        <w:numPr>
          <w:ilvl w:val="0"/>
          <w:numId w:val="2"/>
        </w:numPr>
        <w:jc w:val="both"/>
      </w:pPr>
      <w:r>
        <w:t>In calc() following the branching of sub-type, the calculation part is the same as existing examples;</w:t>
      </w:r>
    </w:p>
    <w:p w14:paraId="20A2A7DE" w14:textId="77777777" w:rsidR="00E349F3" w:rsidRDefault="00E349F3" w:rsidP="00E349F3">
      <w:pPr>
        <w:pStyle w:val="ListParagraph"/>
        <w:numPr>
          <w:ilvl w:val="1"/>
          <w:numId w:val="1"/>
        </w:numPr>
        <w:jc w:val="both"/>
      </w:pPr>
      <w:r>
        <w:t>A new working pair</w:t>
      </w:r>
    </w:p>
    <w:p w14:paraId="1B0EA2D4" w14:textId="77777777" w:rsidR="00E349F3" w:rsidRDefault="00E349F3" w:rsidP="00E349F3">
      <w:pPr>
        <w:pStyle w:val="ListParagraph"/>
        <w:numPr>
          <w:ilvl w:val="0"/>
          <w:numId w:val="2"/>
        </w:numPr>
        <w:jc w:val="both"/>
      </w:pPr>
      <w:r>
        <w:t>Create a new working pair class inheriting the pair_template, and following the examples of existing working pair classes;</w:t>
      </w:r>
    </w:p>
    <w:p w14:paraId="1B8954D1" w14:textId="77777777" w:rsidR="00E349F3" w:rsidRDefault="00E349F3" w:rsidP="00E349F3">
      <w:pPr>
        <w:pStyle w:val="ListParagraph"/>
        <w:numPr>
          <w:ilvl w:val="0"/>
          <w:numId w:val="2"/>
        </w:numPr>
        <w:jc w:val="both"/>
      </w:pPr>
      <w:r>
        <w:t>If the involved equation form has been implemented, directly include the equation’s header in the new working pair header. Otherwise, see below “a new equation” to create a new equation form;</w:t>
      </w:r>
    </w:p>
    <w:p w14:paraId="7E87996F" w14:textId="77777777" w:rsidR="00E349F3" w:rsidRDefault="00E349F3" w:rsidP="00E349F3">
      <w:pPr>
        <w:pStyle w:val="ListParagraph"/>
        <w:numPr>
          <w:ilvl w:val="0"/>
          <w:numId w:val="2"/>
        </w:numPr>
        <w:jc w:val="both"/>
      </w:pPr>
      <w:r>
        <w:t xml:space="preserve">In </w:t>
      </w:r>
      <w:r w:rsidR="008A7135">
        <w:t>the init() function</w:t>
      </w:r>
      <w:r w:rsidR="00DF536A">
        <w:t>, follow the example of “</w:t>
      </w:r>
      <w:r w:rsidR="00DF536A" w:rsidRPr="00DF536A">
        <w:rPr>
          <w:u w:val="single"/>
        </w:rPr>
        <w:t>pair_water_libr.cpp</w:t>
      </w:r>
      <w:r w:rsidR="00DF536A">
        <w:t>”</w:t>
      </w:r>
      <w:r w:rsidR="008A7135">
        <w:t>:</w:t>
      </w:r>
    </w:p>
    <w:p w14:paraId="33162A6A" w14:textId="77777777" w:rsidR="008A7135" w:rsidRDefault="008A7135" w:rsidP="008A7135">
      <w:pPr>
        <w:pStyle w:val="ListParagraph"/>
        <w:numPr>
          <w:ilvl w:val="1"/>
          <w:numId w:val="2"/>
        </w:numPr>
        <w:jc w:val="both"/>
      </w:pPr>
      <w:r>
        <w:t>Get sub-type from “mySubType” and branch to each sub-type;</w:t>
      </w:r>
    </w:p>
    <w:p w14:paraId="7465FE58" w14:textId="77777777" w:rsidR="00E349F3" w:rsidRDefault="00E349F3" w:rsidP="00E349F3">
      <w:pPr>
        <w:pStyle w:val="ListParagraph"/>
        <w:numPr>
          <w:ilvl w:val="1"/>
          <w:numId w:val="2"/>
        </w:numPr>
        <w:jc w:val="both"/>
      </w:pPr>
      <w:r>
        <w:t>Define the object “myEqn” with (1) equation form, (2) reference;</w:t>
      </w:r>
    </w:p>
    <w:p w14:paraId="07DB6E02" w14:textId="77777777" w:rsidR="00E349F3" w:rsidRDefault="00E349F3" w:rsidP="00E349F3">
      <w:pPr>
        <w:pStyle w:val="ListParagraph"/>
        <w:numPr>
          <w:ilvl w:val="1"/>
          <w:numId w:val="2"/>
        </w:numPr>
        <w:jc w:val="both"/>
      </w:pPr>
      <w:r>
        <w:t>Create a new equation parameter object (para_equationName);</w:t>
      </w:r>
    </w:p>
    <w:p w14:paraId="0817F5E8" w14:textId="77777777" w:rsidR="00E349F3" w:rsidRDefault="00E349F3" w:rsidP="00E349F3">
      <w:pPr>
        <w:pStyle w:val="ListParagraph"/>
        <w:numPr>
          <w:ilvl w:val="1"/>
          <w:numId w:val="2"/>
        </w:numPr>
        <w:jc w:val="both"/>
      </w:pPr>
      <w:r>
        <w:t>Insert corresponding values from literature to the data object;</w:t>
      </w:r>
    </w:p>
    <w:p w14:paraId="1A417B15" w14:textId="77777777" w:rsidR="00E349F3" w:rsidRDefault="00E349F3" w:rsidP="00E349F3">
      <w:pPr>
        <w:pStyle w:val="ListParagraph"/>
        <w:numPr>
          <w:ilvl w:val="1"/>
          <w:numId w:val="2"/>
        </w:numPr>
        <w:jc w:val="both"/>
      </w:pPr>
      <w:r>
        <w:t>Assign the new data object to “myPara”;</w:t>
      </w:r>
    </w:p>
    <w:p w14:paraId="5D1B9823" w14:textId="77777777" w:rsidR="00E349F3" w:rsidRDefault="008A7135" w:rsidP="008A7135">
      <w:pPr>
        <w:pStyle w:val="ListParagraph"/>
        <w:numPr>
          <w:ilvl w:val="1"/>
          <w:numId w:val="2"/>
        </w:numPr>
        <w:jc w:val="both"/>
      </w:pPr>
      <w:r>
        <w:t>If the equation form is “custom”, then only define the “myEqn” object and move to next step;</w:t>
      </w:r>
    </w:p>
    <w:p w14:paraId="06A869CF" w14:textId="77777777" w:rsidR="008A7135" w:rsidRDefault="008A7135" w:rsidP="008A7135">
      <w:pPr>
        <w:pStyle w:val="ListParagraph"/>
        <w:numPr>
          <w:ilvl w:val="0"/>
          <w:numId w:val="2"/>
        </w:numPr>
        <w:jc w:val="both"/>
      </w:pPr>
      <w:r>
        <w:t>In the calc() function:</w:t>
      </w:r>
    </w:p>
    <w:p w14:paraId="05EFDDAE" w14:textId="77777777" w:rsidR="008A7135" w:rsidRDefault="008A7135" w:rsidP="008A7135">
      <w:pPr>
        <w:pStyle w:val="ListParagraph"/>
        <w:numPr>
          <w:ilvl w:val="1"/>
          <w:numId w:val="2"/>
        </w:numPr>
        <w:jc w:val="both"/>
      </w:pPr>
      <w:r>
        <w:t>Get equation form from “eqn”;</w:t>
      </w:r>
    </w:p>
    <w:p w14:paraId="5E180785" w14:textId="77777777" w:rsidR="008A7135" w:rsidRDefault="008A7135" w:rsidP="008A7135">
      <w:pPr>
        <w:pStyle w:val="ListParagraph"/>
        <w:numPr>
          <w:ilvl w:val="1"/>
          <w:numId w:val="2"/>
        </w:numPr>
        <w:jc w:val="both"/>
      </w:pPr>
      <w:r>
        <w:t>Branch to each equation form, then create a corresponding new equation object;</w:t>
      </w:r>
    </w:p>
    <w:p w14:paraId="5AE552B4" w14:textId="77777777" w:rsidR="008A7135" w:rsidRDefault="008A7135" w:rsidP="008A7135">
      <w:pPr>
        <w:pStyle w:val="ListParagraph"/>
        <w:numPr>
          <w:ilvl w:val="1"/>
          <w:numId w:val="2"/>
        </w:numPr>
        <w:jc w:val="both"/>
      </w:pPr>
      <w:r>
        <w:t>Assign the new equation object to “mEqn”;</w:t>
      </w:r>
    </w:p>
    <w:p w14:paraId="2AA2B7FB" w14:textId="77777777" w:rsidR="008A7135" w:rsidRDefault="008A7135" w:rsidP="008A7135">
      <w:pPr>
        <w:pStyle w:val="ListParagraph"/>
        <w:numPr>
          <w:ilvl w:val="1"/>
          <w:numId w:val="2"/>
        </w:numPr>
        <w:jc w:val="both"/>
      </w:pPr>
      <w:r>
        <w:lastRenderedPageBreak/>
        <w:t>If the equation form is “custom”</w:t>
      </w:r>
      <w:r w:rsidR="00DF536A">
        <w:t>, follow the example of “</w:t>
      </w:r>
      <w:r w:rsidR="00DF536A" w:rsidRPr="00DF536A">
        <w:rPr>
          <w:u w:val="single"/>
        </w:rPr>
        <w:t>pair_water_cacl2.cpp</w:t>
      </w:r>
      <w:r w:rsidR="00DF536A">
        <w:t>”</w:t>
      </w:r>
      <w:r>
        <w:t>:</w:t>
      </w:r>
    </w:p>
    <w:p w14:paraId="3F78E3F0" w14:textId="77777777" w:rsidR="008A7135" w:rsidRDefault="008A7135" w:rsidP="008A7135">
      <w:pPr>
        <w:pStyle w:val="ListParagraph"/>
        <w:numPr>
          <w:ilvl w:val="2"/>
          <w:numId w:val="2"/>
        </w:numPr>
        <w:jc w:val="both"/>
      </w:pPr>
      <w:r>
        <w:t>Branch the subtype using “mySubType”;</w:t>
      </w:r>
    </w:p>
    <w:p w14:paraId="1BCD3A2B" w14:textId="77777777" w:rsidR="008A7135" w:rsidRDefault="008A7135" w:rsidP="008A7135">
      <w:pPr>
        <w:pStyle w:val="ListParagraph"/>
        <w:numPr>
          <w:ilvl w:val="2"/>
          <w:numId w:val="2"/>
        </w:numPr>
        <w:jc w:val="both"/>
      </w:pPr>
      <w:r>
        <w:t>Define the parameters according to the literature;</w:t>
      </w:r>
    </w:p>
    <w:p w14:paraId="2B3D3E24" w14:textId="77777777" w:rsidR="008A7135" w:rsidRDefault="008A7135" w:rsidP="008A7135">
      <w:pPr>
        <w:pStyle w:val="ListParagraph"/>
        <w:numPr>
          <w:ilvl w:val="2"/>
          <w:numId w:val="2"/>
        </w:numPr>
        <w:jc w:val="both"/>
      </w:pPr>
      <w:r>
        <w:t>Directly calculate the vapor pressure following the literature;</w:t>
      </w:r>
    </w:p>
    <w:p w14:paraId="6785BF98" w14:textId="77777777" w:rsidR="008A7135" w:rsidRDefault="008A7135" w:rsidP="008A7135">
      <w:pPr>
        <w:pStyle w:val="ListParagraph"/>
        <w:numPr>
          <w:ilvl w:val="2"/>
          <w:numId w:val="2"/>
        </w:numPr>
        <w:jc w:val="both"/>
      </w:pPr>
      <w:r>
        <w:t>Return the result pressure;</w:t>
      </w:r>
    </w:p>
    <w:p w14:paraId="1114263A" w14:textId="77777777" w:rsidR="008A7135" w:rsidRDefault="008A7135" w:rsidP="008A7135">
      <w:pPr>
        <w:pStyle w:val="ListParagraph"/>
        <w:numPr>
          <w:ilvl w:val="1"/>
          <w:numId w:val="1"/>
        </w:numPr>
        <w:jc w:val="both"/>
      </w:pPr>
      <w:r>
        <w:t>A new equation</w:t>
      </w:r>
    </w:p>
    <w:p w14:paraId="4D0B4A26" w14:textId="77777777" w:rsidR="008A7135" w:rsidRDefault="00714C09" w:rsidP="008A7135">
      <w:pPr>
        <w:pStyle w:val="ListParagraph"/>
        <w:numPr>
          <w:ilvl w:val="0"/>
          <w:numId w:val="2"/>
        </w:numPr>
        <w:jc w:val="both"/>
      </w:pPr>
      <w:r>
        <w:t>Create a new equation class inheriting the eqn_template class, and following the examples of existing equation classes;</w:t>
      </w:r>
    </w:p>
    <w:p w14:paraId="45286DCB" w14:textId="77777777" w:rsidR="00714C09" w:rsidRDefault="00714C09" w:rsidP="008A7135">
      <w:pPr>
        <w:pStyle w:val="ListParagraph"/>
        <w:numPr>
          <w:ilvl w:val="0"/>
          <w:numId w:val="2"/>
        </w:numPr>
        <w:jc w:val="both"/>
      </w:pPr>
      <w:r>
        <w:t>Create a new parameter struct inheriting para_template, list all input parameters related to this equation form inside;</w:t>
      </w:r>
    </w:p>
    <w:p w14:paraId="3B08E45B" w14:textId="77777777" w:rsidR="00DF536A" w:rsidRDefault="00DF536A" w:rsidP="008A7135">
      <w:pPr>
        <w:pStyle w:val="ListParagraph"/>
        <w:numPr>
          <w:ilvl w:val="0"/>
          <w:numId w:val="2"/>
        </w:numPr>
        <w:jc w:val="both"/>
      </w:pPr>
      <w:r>
        <w:t>If the original literature has vapor pressure as the final result, follow the example of “</w:t>
      </w:r>
      <w:r w:rsidRPr="00DF536A">
        <w:rPr>
          <w:u w:val="single"/>
        </w:rPr>
        <w:t>eqn_toth.cpp</w:t>
      </w:r>
      <w:r>
        <w:t>”:</w:t>
      </w:r>
    </w:p>
    <w:p w14:paraId="5F2D4834" w14:textId="77777777" w:rsidR="00714C09" w:rsidRDefault="00DF536A" w:rsidP="00DF536A">
      <w:pPr>
        <w:pStyle w:val="ListParagraph"/>
        <w:numPr>
          <w:ilvl w:val="1"/>
          <w:numId w:val="2"/>
        </w:numPr>
        <w:jc w:val="both"/>
      </w:pPr>
      <w:r>
        <w:t>i</w:t>
      </w:r>
      <w:r w:rsidR="00714C09">
        <w:t>mplement calc</w:t>
      </w:r>
      <w:r>
        <w:t>Y</w:t>
      </w:r>
      <w:r w:rsidR="00714C09">
        <w:t>() function using both the input parameters in the parameter struct as well as the temperature/mass ratio input from user, following the procedure in the literature</w:t>
      </w:r>
      <w:r>
        <w:t>, and return the Y at the end;</w:t>
      </w:r>
    </w:p>
    <w:p w14:paraId="6737E83A" w14:textId="77777777" w:rsidR="00DF536A" w:rsidRDefault="00DF536A" w:rsidP="00DF536A">
      <w:pPr>
        <w:pStyle w:val="ListParagraph"/>
        <w:numPr>
          <w:ilvl w:val="1"/>
          <w:numId w:val="2"/>
        </w:numPr>
        <w:jc w:val="both"/>
      </w:pPr>
      <w:r>
        <w:t>implement calc() function as a search routine to find the pressure with the user input and the calcY()  function;</w:t>
      </w:r>
    </w:p>
    <w:p w14:paraId="66D4E424" w14:textId="77777777" w:rsidR="00DF536A" w:rsidRDefault="00DF536A" w:rsidP="008A7135">
      <w:pPr>
        <w:pStyle w:val="ListParagraph"/>
        <w:numPr>
          <w:ilvl w:val="0"/>
          <w:numId w:val="2"/>
        </w:numPr>
        <w:jc w:val="both"/>
      </w:pPr>
      <w:r>
        <w:t>If the original literature has mass ratio as the final result, follow the example of “</w:t>
      </w:r>
      <w:r w:rsidRPr="00DF536A">
        <w:rPr>
          <w:u w:val="single"/>
        </w:rPr>
        <w:t>eqn_antoine.cpp</w:t>
      </w:r>
      <w:r>
        <w:t>” and only implement calc() according to the literature.</w:t>
      </w:r>
    </w:p>
    <w:p w14:paraId="10412893" w14:textId="77777777" w:rsidR="00F21685" w:rsidRDefault="00F21685" w:rsidP="00F21685">
      <w:pPr>
        <w:pStyle w:val="ListParagraph"/>
        <w:jc w:val="both"/>
      </w:pPr>
    </w:p>
    <w:p w14:paraId="2EBE4DAB" w14:textId="77777777" w:rsidR="00F21685" w:rsidRPr="00021025" w:rsidRDefault="00F21685" w:rsidP="00F21685">
      <w:pPr>
        <w:pStyle w:val="ListParagraph"/>
        <w:numPr>
          <w:ilvl w:val="0"/>
          <w:numId w:val="1"/>
        </w:numPr>
        <w:jc w:val="both"/>
        <w:rPr>
          <w:b/>
        </w:rPr>
      </w:pPr>
      <w:r w:rsidRPr="00021025">
        <w:rPr>
          <w:b/>
        </w:rPr>
        <w:t>Notes:</w:t>
      </w:r>
    </w:p>
    <w:p w14:paraId="55B670C9" w14:textId="77777777" w:rsidR="00F21685" w:rsidRDefault="00F21685" w:rsidP="00F21685">
      <w:pPr>
        <w:jc w:val="both"/>
      </w:pPr>
      <w:r>
        <w:t>Currently the framework work with simple equation forms, for those absorption working pairs using “EOS”, “activity coefficient” or “mixing rules”, the framework is not complete yet. Therefore please first focus on implementing the other working pairs while I work out the framework for those types of equations.</w:t>
      </w:r>
    </w:p>
    <w:p w14:paraId="5311BCCA" w14:textId="77777777" w:rsidR="0002140E" w:rsidRDefault="0002140E" w:rsidP="00F21685">
      <w:pPr>
        <w:jc w:val="both"/>
      </w:pPr>
    </w:p>
    <w:p w14:paraId="6A846F31" w14:textId="77777777" w:rsidR="0002140E" w:rsidRDefault="0002140E" w:rsidP="00021025">
      <w:pPr>
        <w:pStyle w:val="ListParagraph"/>
        <w:numPr>
          <w:ilvl w:val="0"/>
          <w:numId w:val="1"/>
        </w:numPr>
        <w:jc w:val="both"/>
        <w:rPr>
          <w:b/>
        </w:rPr>
      </w:pPr>
      <w:r w:rsidRPr="00021025">
        <w:rPr>
          <w:b/>
        </w:rPr>
        <w:t>Example of implementation:</w:t>
      </w:r>
    </w:p>
    <w:p w14:paraId="75AA9486" w14:textId="77777777" w:rsidR="00021025" w:rsidRDefault="00021025" w:rsidP="00021025">
      <w:pPr>
        <w:jc w:val="both"/>
      </w:pPr>
      <w:r>
        <w:t xml:space="preserve">Refrigerant: </w:t>
      </w:r>
      <w:r w:rsidR="003B1AFD">
        <w:t>“</w:t>
      </w:r>
      <w:r>
        <w:t>CO2</w:t>
      </w:r>
      <w:r w:rsidR="003B1AFD">
        <w:t>”</w:t>
      </w:r>
    </w:p>
    <w:p w14:paraId="2C10BDD6" w14:textId="77777777" w:rsidR="00021025" w:rsidRPr="00021025" w:rsidRDefault="003B1AFD" w:rsidP="00021025">
      <w:pPr>
        <w:jc w:val="both"/>
      </w:pPr>
      <w:r>
        <w:t>Adsorbent</w:t>
      </w:r>
      <w:r w:rsidR="00021025">
        <w:t xml:space="preserve">: </w:t>
      </w:r>
      <w:r>
        <w:t>“</w:t>
      </w:r>
      <w:r w:rsidR="00021025">
        <w:t>Zeolite:5A</w:t>
      </w:r>
      <w:r>
        <w:t>”</w:t>
      </w:r>
    </w:p>
    <w:p w14:paraId="194F769D" w14:textId="77777777" w:rsidR="0002140E" w:rsidRDefault="0002140E" w:rsidP="00F21685">
      <w:pPr>
        <w:jc w:val="both"/>
      </w:pPr>
      <w:r>
        <w:t xml:space="preserve">Equation name: </w:t>
      </w:r>
      <w:r w:rsidR="003B1AFD">
        <w:t>“</w:t>
      </w:r>
      <w:r w:rsidR="00021025">
        <w:t>Toth</w:t>
      </w:r>
      <w:r w:rsidR="003B1AFD">
        <w:t>”</w:t>
      </w:r>
    </w:p>
    <w:p w14:paraId="18861D89" w14:textId="77777777" w:rsidR="0002140E" w:rsidRDefault="0002140E" w:rsidP="00F21685">
      <w:pPr>
        <w:jc w:val="both"/>
      </w:pPr>
      <w:r>
        <w:t xml:space="preserve">Equation form: </w:t>
      </w:r>
    </w:p>
    <w:p w14:paraId="6C27C298" w14:textId="77777777" w:rsidR="00021025" w:rsidRDefault="00021025" w:rsidP="00021025">
      <w:pPr>
        <w:jc w:val="center"/>
      </w:pPr>
      <m:oMathPara>
        <m:oMath>
          <m:r>
            <w:rPr>
              <w:rFonts w:ascii="Cambria Math" w:hAnsi="Cambria Math"/>
            </w:rPr>
            <m:t>Y=</m:t>
          </m:r>
          <m:f>
            <m:fPr>
              <m:ctrlPr>
                <w:rPr>
                  <w:rFonts w:ascii="Cambria Math" w:hAnsi="Cambria Math" w:cs="Times New Roman"/>
                  <w:i/>
                  <w:lang w:eastAsia="en-US"/>
                </w:rPr>
              </m:ctrlPr>
            </m:fPr>
            <m:num>
              <m:sSub>
                <m:sSubPr>
                  <m:ctrlPr>
                    <w:rPr>
                      <w:rFonts w:ascii="Cambria Math" w:hAnsi="Cambria Math" w:cs="Times New Roman"/>
                      <w:i/>
                      <w:lang w:eastAsia="en-US"/>
                    </w:rPr>
                  </m:ctrlPr>
                </m:sSubPr>
                <m:e>
                  <m:r>
                    <w:rPr>
                      <w:rFonts w:ascii="Cambria Math" w:hAnsi="Cambria Math"/>
                    </w:rPr>
                    <m:t>q</m:t>
                  </m:r>
                </m:e>
                <m:sub>
                  <m:r>
                    <w:rPr>
                      <w:rFonts w:ascii="Cambria Math" w:hAnsi="Cambria Math"/>
                    </w:rPr>
                    <m:t>s</m:t>
                  </m:r>
                </m:sub>
              </m:sSub>
              <m:r>
                <w:rPr>
                  <w:rFonts w:ascii="Cambria Math" w:hAnsi="Cambria Math"/>
                </w:rPr>
                <m:t>*</m:t>
              </m:r>
              <m:sSup>
                <m:sSupPr>
                  <m:ctrlPr>
                    <w:rPr>
                      <w:rFonts w:ascii="Cambria Math" w:hAnsi="Cambria Math" w:cs="Times New Roman"/>
                      <w:i/>
                      <w:lang w:eastAsia="en-US"/>
                    </w:rPr>
                  </m:ctrlPr>
                </m:sSupPr>
                <m:e>
                  <m:r>
                    <w:rPr>
                      <w:rFonts w:ascii="Cambria Math" w:hAnsi="Cambria Math"/>
                    </w:rPr>
                    <m:t>b</m:t>
                  </m:r>
                </m:e>
                <m:sup>
                  <m:r>
                    <w:rPr>
                      <w:rFonts w:ascii="Cambria Math" w:hAnsi="Cambria Math"/>
                    </w:rPr>
                    <m:t>m</m:t>
                  </m:r>
                </m:sup>
              </m:sSup>
              <m:r>
                <w:rPr>
                  <w:rFonts w:ascii="Cambria Math" w:hAnsi="Cambria Math"/>
                </w:rPr>
                <m:t>*P</m:t>
              </m:r>
            </m:num>
            <m:den>
              <m:sSup>
                <m:sSupPr>
                  <m:ctrlPr>
                    <w:rPr>
                      <w:rFonts w:ascii="Cambria Math" w:hAnsi="Cambria Math" w:cs="Times New Roman"/>
                      <w:i/>
                      <w:lang w:eastAsia="en-US"/>
                    </w:rPr>
                  </m:ctrlPr>
                </m:sSupPr>
                <m:e>
                  <m:d>
                    <m:dPr>
                      <m:ctrlPr>
                        <w:rPr>
                          <w:rFonts w:ascii="Cambria Math" w:hAnsi="Cambria Math" w:cs="Times New Roman"/>
                          <w:i/>
                          <w:lang w:eastAsia="en-US"/>
                        </w:rPr>
                      </m:ctrlPr>
                    </m:dPr>
                    <m:e>
                      <m:r>
                        <w:rPr>
                          <w:rFonts w:ascii="Cambria Math" w:hAnsi="Cambria Math"/>
                        </w:rPr>
                        <m:t>1+</m:t>
                      </m:r>
                      <m:sSup>
                        <m:sSupPr>
                          <m:ctrlPr>
                            <w:rPr>
                              <w:rFonts w:ascii="Cambria Math" w:hAnsi="Cambria Math" w:cs="Times New Roman"/>
                              <w:i/>
                              <w:lang w:eastAsia="en-US"/>
                            </w:rPr>
                          </m:ctrlPr>
                        </m:sSupPr>
                        <m:e>
                          <m:r>
                            <w:rPr>
                              <w:rFonts w:ascii="Cambria Math" w:hAnsi="Cambria Math"/>
                            </w:rPr>
                            <m:t>b</m:t>
                          </m:r>
                        </m:e>
                        <m:sup>
                          <m:r>
                            <w:rPr>
                              <w:rFonts w:ascii="Cambria Math" w:hAnsi="Cambria Math"/>
                            </w:rPr>
                            <m:t>r</m:t>
                          </m:r>
                        </m:sup>
                      </m:sSup>
                      <m:r>
                        <w:rPr>
                          <w:rFonts w:ascii="Cambria Math" w:hAnsi="Cambria Math"/>
                        </w:rPr>
                        <m:t>*</m:t>
                      </m:r>
                      <m:sSup>
                        <m:sSupPr>
                          <m:ctrlPr>
                            <w:rPr>
                              <w:rFonts w:ascii="Cambria Math" w:hAnsi="Cambria Math" w:cs="Times New Roman"/>
                              <w:i/>
                              <w:lang w:eastAsia="en-US"/>
                            </w:rPr>
                          </m:ctrlPr>
                        </m:sSupPr>
                        <m:e>
                          <m:r>
                            <w:rPr>
                              <w:rFonts w:ascii="Cambria Math" w:hAnsi="Cambria Math"/>
                            </w:rPr>
                            <m:t>P</m:t>
                          </m:r>
                        </m:e>
                        <m:sup>
                          <m:r>
                            <w:rPr>
                              <w:rFonts w:ascii="Cambria Math" w:hAnsi="Cambria Math"/>
                            </w:rPr>
                            <m:t>n</m:t>
                          </m:r>
                        </m:sup>
                      </m:sSup>
                    </m:e>
                  </m:d>
                </m:e>
                <m:sup>
                  <m:r>
                    <w:rPr>
                      <w:rFonts w:ascii="Cambria Math" w:hAnsi="Cambria Math"/>
                    </w:rPr>
                    <m:t>1/n</m:t>
                  </m:r>
                </m:sup>
              </m:sSup>
            </m:den>
          </m:f>
        </m:oMath>
      </m:oMathPara>
    </w:p>
    <w:p w14:paraId="4C613967" w14:textId="77777777" w:rsidR="00021025" w:rsidRDefault="00021025" w:rsidP="00021025">
      <w:pPr>
        <w:jc w:val="center"/>
      </w:pPr>
      <m:oMathPara>
        <m:oMath>
          <m:r>
            <w:rPr>
              <w:rFonts w:ascii="Cambria Math" w:hAnsi="Cambria Math"/>
            </w:rPr>
            <m:t>b=</m:t>
          </m:r>
          <m:sSub>
            <m:sSubPr>
              <m:ctrlPr>
                <w:rPr>
                  <w:rFonts w:ascii="Cambria Math" w:hAnsi="Cambria Math" w:cs="Times New Roman"/>
                  <w:i/>
                  <w:lang w:eastAsia="en-US"/>
                </w:rPr>
              </m:ctrlPr>
            </m:sSubPr>
            <m:e>
              <m:r>
                <w:rPr>
                  <w:rFonts w:ascii="Cambria Math" w:hAnsi="Cambria Math"/>
                </w:rPr>
                <m:t>b</m:t>
              </m:r>
            </m:e>
            <m:sub>
              <m:r>
                <w:rPr>
                  <w:rFonts w:ascii="Cambria Math" w:hAnsi="Cambria Math"/>
                </w:rPr>
                <m:t>0</m:t>
              </m:r>
            </m:sub>
          </m:sSub>
          <m:r>
            <w:rPr>
              <w:rFonts w:ascii="Cambria Math" w:hAnsi="Cambria Math"/>
            </w:rPr>
            <m:t>*</m:t>
          </m:r>
          <m:func>
            <m:funcPr>
              <m:ctrlPr>
                <w:rPr>
                  <w:rFonts w:ascii="Cambria Math" w:hAnsi="Cambria Math" w:cs="Times New Roman"/>
                  <w:lang w:eastAsia="en-US"/>
                </w:rPr>
              </m:ctrlPr>
            </m:funcPr>
            <m:fName>
              <m:r>
                <m:rPr>
                  <m:sty m:val="p"/>
                </m:rPr>
                <w:rPr>
                  <w:rFonts w:ascii="Cambria Math" w:hAnsi="Cambria Math"/>
                </w:rPr>
                <m:t>exp</m:t>
              </m:r>
              <m:ctrlPr>
                <w:rPr>
                  <w:rFonts w:ascii="Cambria Math" w:hAnsi="Cambria Math" w:cs="Times New Roman"/>
                  <w:i/>
                  <w:lang w:eastAsia="en-US"/>
                </w:rPr>
              </m:ctrlPr>
            </m:fName>
            <m:e>
              <m:d>
                <m:dPr>
                  <m:ctrlPr>
                    <w:rPr>
                      <w:rFonts w:ascii="Cambria Math" w:hAnsi="Cambria Math" w:cs="Times New Roman"/>
                      <w:i/>
                      <w:lang w:eastAsia="en-US"/>
                    </w:rPr>
                  </m:ctrlPr>
                </m:dPr>
                <m:e>
                  <m:r>
                    <w:rPr>
                      <w:rFonts w:ascii="Cambria Math" w:hAnsi="Cambria Math"/>
                    </w:rPr>
                    <m:t>-</m:t>
                  </m:r>
                  <m:f>
                    <m:fPr>
                      <m:ctrlPr>
                        <w:rPr>
                          <w:rFonts w:ascii="Cambria Math" w:hAnsi="Cambria Math" w:cs="Times New Roman"/>
                          <w:i/>
                          <w:lang w:eastAsia="en-US"/>
                        </w:rPr>
                      </m:ctrlPr>
                    </m:fPr>
                    <m:num>
                      <m:sSup>
                        <m:sSupPr>
                          <m:ctrlPr>
                            <w:rPr>
                              <w:rFonts w:ascii="Cambria Math" w:hAnsi="Cambria Math" w:cs="Times New Roman"/>
                              <w:i/>
                              <w:lang w:eastAsia="en-US"/>
                            </w:rPr>
                          </m:ctrlPr>
                        </m:sSupPr>
                        <m:e>
                          <m:r>
                            <w:rPr>
                              <w:rFonts w:ascii="Cambria Math" w:hAnsi="Cambria Math"/>
                            </w:rPr>
                            <m:t>q</m:t>
                          </m:r>
                        </m:e>
                        <m:sup>
                          <m:r>
                            <w:rPr>
                              <w:rFonts w:ascii="Cambria Math" w:hAnsi="Cambria Math"/>
                            </w:rPr>
                            <m:t>*</m:t>
                          </m:r>
                        </m:sup>
                      </m:sSup>
                    </m:num>
                    <m:den>
                      <m:r>
                        <w:rPr>
                          <w:rFonts w:ascii="Cambria Math" w:hAnsi="Cambria Math"/>
                        </w:rPr>
                        <m:t>RT</m:t>
                      </m:r>
                    </m:den>
                  </m:f>
                </m:e>
              </m:d>
            </m:e>
          </m:func>
        </m:oMath>
      </m:oMathPara>
    </w:p>
    <w:p w14:paraId="48E40BBE" w14:textId="77777777" w:rsidR="00021025" w:rsidRDefault="00021025" w:rsidP="00021025">
      <w:pPr>
        <w:jc w:val="center"/>
      </w:pPr>
      <m:oMathPara>
        <m:oMath>
          <m:r>
            <w:rPr>
              <w:rFonts w:ascii="Cambria Math" w:hAnsi="Cambria Math"/>
            </w:rPr>
            <m:t>n=</m:t>
          </m:r>
          <m:sSub>
            <m:sSubPr>
              <m:ctrlPr>
                <w:rPr>
                  <w:rFonts w:ascii="Cambria Math" w:hAnsi="Cambria Math" w:cs="Times New Roman"/>
                  <w:i/>
                  <w:lang w:eastAsia="en-US"/>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cs="Times New Roman"/>
                  <w:i/>
                  <w:lang w:eastAsia="en-US"/>
                </w:rPr>
              </m:ctrlPr>
            </m:fPr>
            <m:num>
              <m:r>
                <w:rPr>
                  <w:rFonts w:ascii="Cambria Math" w:hAnsi="Cambria Math"/>
                </w:rPr>
                <m:t>c</m:t>
              </m:r>
            </m:num>
            <m:den>
              <m:r>
                <w:rPr>
                  <w:rFonts w:ascii="Cambria Math" w:hAnsi="Cambria Math"/>
                </w:rPr>
                <m:t>T</m:t>
              </m:r>
            </m:den>
          </m:f>
        </m:oMath>
      </m:oMathPara>
    </w:p>
    <w:p w14:paraId="6FA3645E" w14:textId="77777777" w:rsidR="00021025" w:rsidRDefault="00021025" w:rsidP="00F21685">
      <w:pPr>
        <w:jc w:val="both"/>
      </w:pPr>
      <w:r>
        <w:t xml:space="preserve">Inputs </w:t>
      </w:r>
      <w:r w:rsidR="00053E32">
        <w:t>from</w:t>
      </w:r>
      <w:r>
        <w:t xml:space="preserve"> database: </w:t>
      </w:r>
    </w:p>
    <w:tbl>
      <w:tblPr>
        <w:tblStyle w:val="TableGrid"/>
        <w:tblW w:w="0" w:type="auto"/>
        <w:jc w:val="center"/>
        <w:tblInd w:w="0" w:type="dxa"/>
        <w:tblLook w:val="04A0" w:firstRow="1" w:lastRow="0" w:firstColumn="1" w:lastColumn="0" w:noHBand="0" w:noVBand="1"/>
      </w:tblPr>
      <w:tblGrid>
        <w:gridCol w:w="1017"/>
        <w:gridCol w:w="613"/>
        <w:gridCol w:w="388"/>
        <w:gridCol w:w="531"/>
        <w:gridCol w:w="652"/>
        <w:gridCol w:w="664"/>
        <w:gridCol w:w="512"/>
        <w:gridCol w:w="672"/>
        <w:gridCol w:w="350"/>
        <w:gridCol w:w="288"/>
        <w:gridCol w:w="2943"/>
      </w:tblGrid>
      <w:tr w:rsidR="00021025" w:rsidRPr="00021025" w14:paraId="319EAB06" w14:textId="77777777" w:rsidTr="0002102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A4E5D03" w14:textId="77777777" w:rsidR="00021025" w:rsidRPr="00021025" w:rsidRDefault="00021025">
            <w:pPr>
              <w:jc w:val="center"/>
              <w:rPr>
                <w:rFonts w:ascii="Times New Roman" w:hAnsi="Times New Roman"/>
                <w:b/>
                <w:sz w:val="16"/>
                <w:szCs w:val="16"/>
              </w:rPr>
            </w:pPr>
            <w:r w:rsidRPr="00021025">
              <w:rPr>
                <w:rFonts w:ascii="Times New Roman" w:hAnsi="Times New Roman"/>
                <w:b/>
                <w:sz w:val="16"/>
                <w:szCs w:val="16"/>
              </w:rPr>
              <w:lastRenderedPageBreak/>
              <w:t>Refrigerant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B532776" w14:textId="77777777" w:rsidR="00021025" w:rsidRPr="00021025" w:rsidRDefault="00021025">
            <w:pPr>
              <w:jc w:val="center"/>
              <w:rPr>
                <w:rFonts w:ascii="Times New Roman" w:hAnsi="Times New Roman"/>
                <w:b/>
                <w:sz w:val="16"/>
                <w:szCs w:val="16"/>
              </w:rPr>
            </w:pPr>
            <w:r w:rsidRPr="00021025">
              <w:rPr>
                <w:rFonts w:ascii="Times New Roman" w:hAnsi="Times New Roman"/>
                <w:b/>
                <w:sz w:val="16"/>
                <w:szCs w:val="16"/>
              </w:rPr>
              <w:t>adsorbent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201DBEDF" w14:textId="77777777" w:rsidR="00021025" w:rsidRPr="00021025" w:rsidRDefault="00021025" w:rsidP="00021025">
            <w:pPr>
              <w:jc w:val="center"/>
              <w:rPr>
                <w:rFonts w:ascii="Times New Roman" w:hAnsi="Times New Roman"/>
                <w:b/>
                <w:sz w:val="16"/>
                <w:szCs w:val="16"/>
              </w:rPr>
            </w:pPr>
            <w:r w:rsidRPr="00021025">
              <w:rPr>
                <w:rFonts w:ascii="Times New Roman" w:hAnsi="Times New Roman"/>
                <w:b/>
                <w:sz w:val="16"/>
                <w:szCs w:val="16"/>
              </w:rPr>
              <w:t>q_s</w:t>
            </w:r>
          </w:p>
        </w:tc>
        <w:tc>
          <w:tcPr>
            <w:tcW w:w="0" w:type="auto"/>
            <w:tcBorders>
              <w:top w:val="single" w:sz="4" w:space="0" w:color="auto"/>
              <w:left w:val="single" w:sz="4" w:space="0" w:color="auto"/>
              <w:bottom w:val="single" w:sz="4" w:space="0" w:color="auto"/>
              <w:right w:val="single" w:sz="4" w:space="0" w:color="auto"/>
            </w:tcBorders>
            <w:vAlign w:val="center"/>
            <w:hideMark/>
          </w:tcPr>
          <w:p w14:paraId="30304528" w14:textId="77777777" w:rsidR="00021025" w:rsidRPr="00021025" w:rsidRDefault="00021025" w:rsidP="00021025">
            <w:pPr>
              <w:jc w:val="center"/>
              <w:rPr>
                <w:rFonts w:ascii="Times New Roman" w:hAnsi="Times New Roman"/>
                <w:b/>
                <w:sz w:val="16"/>
                <w:szCs w:val="16"/>
              </w:rPr>
            </w:pPr>
            <w:r w:rsidRPr="00021025">
              <w:rPr>
                <w:rFonts w:ascii="Times New Roman" w:hAnsi="Times New Roman"/>
                <w:b/>
                <w:sz w:val="16"/>
                <w:szCs w:val="16"/>
              </w:rPr>
              <w:t>b_0</w:t>
            </w:r>
          </w:p>
        </w:tc>
        <w:tc>
          <w:tcPr>
            <w:tcW w:w="0" w:type="auto"/>
            <w:tcBorders>
              <w:top w:val="single" w:sz="4" w:space="0" w:color="auto"/>
              <w:left w:val="single" w:sz="4" w:space="0" w:color="auto"/>
              <w:bottom w:val="single" w:sz="4" w:space="0" w:color="auto"/>
              <w:right w:val="single" w:sz="4" w:space="0" w:color="auto"/>
            </w:tcBorders>
            <w:vAlign w:val="center"/>
            <w:hideMark/>
          </w:tcPr>
          <w:p w14:paraId="46D9E8B2" w14:textId="77777777" w:rsidR="00021025" w:rsidRPr="00021025" w:rsidRDefault="00021025" w:rsidP="00021025">
            <w:pPr>
              <w:jc w:val="center"/>
              <w:rPr>
                <w:rFonts w:ascii="Times New Roman" w:hAnsi="Times New Roman"/>
                <w:b/>
                <w:sz w:val="16"/>
                <w:szCs w:val="16"/>
              </w:rPr>
            </w:pPr>
            <w:r w:rsidRPr="00021025">
              <w:rPr>
                <w:rFonts w:ascii="Times New Roman" w:hAnsi="Times New Roman"/>
                <w:b/>
                <w:sz w:val="16"/>
                <w:szCs w:val="16"/>
              </w:rPr>
              <w:t>q*/R</w:t>
            </w:r>
          </w:p>
        </w:tc>
        <w:tc>
          <w:tcPr>
            <w:tcW w:w="0" w:type="auto"/>
            <w:tcBorders>
              <w:top w:val="single" w:sz="4" w:space="0" w:color="auto"/>
              <w:left w:val="single" w:sz="4" w:space="0" w:color="auto"/>
              <w:bottom w:val="single" w:sz="4" w:space="0" w:color="auto"/>
              <w:right w:val="single" w:sz="4" w:space="0" w:color="auto"/>
            </w:tcBorders>
            <w:vAlign w:val="center"/>
            <w:hideMark/>
          </w:tcPr>
          <w:p w14:paraId="30C0D459" w14:textId="77777777" w:rsidR="00021025" w:rsidRPr="00021025" w:rsidRDefault="00021025" w:rsidP="00021025">
            <w:pPr>
              <w:jc w:val="center"/>
              <w:rPr>
                <w:rFonts w:ascii="Times New Roman" w:hAnsi="Times New Roman"/>
                <w:b/>
                <w:sz w:val="16"/>
                <w:szCs w:val="16"/>
              </w:rPr>
            </w:pPr>
            <w:r w:rsidRPr="00021025">
              <w:rPr>
                <w:rFonts w:ascii="Times New Roman" w:hAnsi="Times New Roman"/>
                <w:b/>
                <w:sz w:val="16"/>
                <w:szCs w:val="16"/>
              </w:rPr>
              <w:t>n_0</w:t>
            </w:r>
          </w:p>
        </w:tc>
        <w:tc>
          <w:tcPr>
            <w:tcW w:w="0" w:type="auto"/>
            <w:tcBorders>
              <w:top w:val="single" w:sz="4" w:space="0" w:color="auto"/>
              <w:left w:val="single" w:sz="4" w:space="0" w:color="auto"/>
              <w:bottom w:val="single" w:sz="4" w:space="0" w:color="auto"/>
              <w:right w:val="single" w:sz="4" w:space="0" w:color="auto"/>
            </w:tcBorders>
            <w:vAlign w:val="center"/>
            <w:hideMark/>
          </w:tcPr>
          <w:p w14:paraId="709F3272" w14:textId="77777777" w:rsidR="00021025" w:rsidRPr="00021025" w:rsidRDefault="00021025" w:rsidP="00021025">
            <w:pPr>
              <w:jc w:val="center"/>
              <w:rPr>
                <w:rFonts w:ascii="Times New Roman" w:hAnsi="Times New Roman"/>
                <w:b/>
                <w:sz w:val="16"/>
                <w:szCs w:val="16"/>
              </w:rPr>
            </w:pPr>
            <w:r w:rsidRPr="00021025">
              <w:rPr>
                <w:rFonts w:ascii="Times New Roman" w:hAnsi="Times New Roman"/>
                <w:b/>
                <w:sz w:val="16"/>
                <w:szCs w:val="16"/>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265F30A2" w14:textId="77777777" w:rsidR="00021025" w:rsidRPr="00021025" w:rsidRDefault="00021025" w:rsidP="00021025">
            <w:pPr>
              <w:jc w:val="center"/>
              <w:rPr>
                <w:rFonts w:ascii="Times New Roman" w:hAnsi="Times New Roman"/>
                <w:b/>
                <w:sz w:val="16"/>
                <w:szCs w:val="16"/>
              </w:rPr>
            </w:pPr>
            <w:r w:rsidRPr="00021025">
              <w:rPr>
                <w:rFonts w:ascii="Times New Roman" w:hAnsi="Times New Roman"/>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2CD97C03" w14:textId="77777777" w:rsidR="00021025" w:rsidRPr="00021025" w:rsidRDefault="00021025" w:rsidP="00021025">
            <w:pPr>
              <w:jc w:val="center"/>
              <w:rPr>
                <w:rFonts w:ascii="Times New Roman" w:hAnsi="Times New Roman"/>
                <w:b/>
                <w:sz w:val="16"/>
                <w:szCs w:val="16"/>
              </w:rPr>
            </w:pPr>
            <w:r>
              <w:rPr>
                <w:rFonts w:ascii="Times New Roman" w:hAnsi="Times New Roman"/>
                <w:b/>
                <w:sz w:val="16"/>
                <w:szCs w:val="16"/>
              </w:rPr>
              <w:t>r</w:t>
            </w:r>
          </w:p>
        </w:tc>
        <w:tc>
          <w:tcPr>
            <w:tcW w:w="0" w:type="auto"/>
            <w:tcBorders>
              <w:top w:val="single" w:sz="4" w:space="0" w:color="auto"/>
              <w:left w:val="single" w:sz="4" w:space="0" w:color="auto"/>
              <w:bottom w:val="single" w:sz="4" w:space="0" w:color="auto"/>
              <w:right w:val="single" w:sz="4" w:space="0" w:color="auto"/>
            </w:tcBorders>
            <w:vAlign w:val="center"/>
            <w:hideMark/>
          </w:tcPr>
          <w:p w14:paraId="2E774BAB" w14:textId="77777777" w:rsidR="00021025" w:rsidRPr="00021025" w:rsidRDefault="00021025">
            <w:pPr>
              <w:jc w:val="center"/>
              <w:rPr>
                <w:rFonts w:ascii="Times New Roman" w:hAnsi="Times New Roman"/>
                <w:b/>
                <w:sz w:val="16"/>
                <w:szCs w:val="16"/>
              </w:rPr>
            </w:pPr>
            <w:r w:rsidRPr="00021025">
              <w:rPr>
                <w:rFonts w:ascii="Times New Roman" w:hAnsi="Times New Roman"/>
                <w:b/>
                <w:sz w:val="16"/>
                <w:szCs w:val="16"/>
              </w:rPr>
              <w:t>Literature</w:t>
            </w:r>
          </w:p>
        </w:tc>
      </w:tr>
      <w:tr w:rsidR="00021025" w:rsidRPr="00021025" w14:paraId="2BFE3C0F" w14:textId="77777777" w:rsidTr="0002102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F13DF18" w14:textId="77777777" w:rsidR="00021025" w:rsidRPr="00664049" w:rsidRDefault="00021025">
            <w:pPr>
              <w:jc w:val="center"/>
              <w:rPr>
                <w:rFonts w:ascii="Times New Roman" w:hAnsi="Times New Roman"/>
                <w:sz w:val="14"/>
                <w:szCs w:val="16"/>
              </w:rPr>
            </w:pPr>
            <w:r w:rsidRPr="00664049">
              <w:rPr>
                <w:rFonts w:ascii="Times New Roman" w:hAnsi="Times New Roman"/>
                <w:sz w:val="14"/>
                <w:szCs w:val="16"/>
              </w:rPr>
              <w:t>CO</w:t>
            </w:r>
            <w:r w:rsidRPr="00664049">
              <w:rPr>
                <w:rFonts w:ascii="Times New Roman" w:hAnsi="Times New Roman"/>
                <w:sz w:val="14"/>
                <w:szCs w:val="16"/>
                <w:vertAlign w:val="subscript"/>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2862745C" w14:textId="77777777" w:rsidR="00021025" w:rsidRPr="00664049" w:rsidRDefault="00021025">
            <w:pPr>
              <w:jc w:val="center"/>
              <w:rPr>
                <w:rFonts w:ascii="Times New Roman" w:hAnsi="Times New Roman"/>
                <w:sz w:val="14"/>
                <w:szCs w:val="16"/>
              </w:rPr>
            </w:pPr>
            <w:r w:rsidRPr="00664049">
              <w:rPr>
                <w:rFonts w:ascii="Times New Roman" w:hAnsi="Times New Roman"/>
                <w:sz w:val="14"/>
                <w:szCs w:val="16"/>
              </w:rPr>
              <w:t>Zeolite</w:t>
            </w:r>
          </w:p>
        </w:tc>
        <w:tc>
          <w:tcPr>
            <w:tcW w:w="0" w:type="auto"/>
            <w:tcBorders>
              <w:top w:val="single" w:sz="4" w:space="0" w:color="auto"/>
              <w:left w:val="single" w:sz="4" w:space="0" w:color="auto"/>
              <w:bottom w:val="single" w:sz="4" w:space="0" w:color="auto"/>
              <w:right w:val="single" w:sz="4" w:space="0" w:color="auto"/>
            </w:tcBorders>
            <w:vAlign w:val="center"/>
            <w:hideMark/>
          </w:tcPr>
          <w:p w14:paraId="6416C2B0" w14:textId="77777777" w:rsidR="00021025" w:rsidRPr="00664049" w:rsidRDefault="00021025">
            <w:pPr>
              <w:jc w:val="center"/>
              <w:rPr>
                <w:rFonts w:ascii="Times New Roman" w:hAnsi="Times New Roman"/>
                <w:sz w:val="14"/>
                <w:szCs w:val="16"/>
              </w:rPr>
            </w:pPr>
            <w:r w:rsidRPr="00664049">
              <w:rPr>
                <w:rFonts w:ascii="Times New Roman" w:hAnsi="Times New Roman"/>
                <w:sz w:val="14"/>
                <w:szCs w:val="16"/>
              </w:rPr>
              <w:t>5A</w:t>
            </w:r>
          </w:p>
        </w:tc>
        <w:tc>
          <w:tcPr>
            <w:tcW w:w="0" w:type="auto"/>
            <w:tcBorders>
              <w:top w:val="single" w:sz="4" w:space="0" w:color="auto"/>
              <w:left w:val="single" w:sz="4" w:space="0" w:color="auto"/>
              <w:bottom w:val="single" w:sz="4" w:space="0" w:color="auto"/>
              <w:right w:val="single" w:sz="4" w:space="0" w:color="auto"/>
            </w:tcBorders>
            <w:vAlign w:val="center"/>
            <w:hideMark/>
          </w:tcPr>
          <w:p w14:paraId="5837CEE6" w14:textId="77777777" w:rsidR="00021025" w:rsidRPr="00664049" w:rsidRDefault="00021025">
            <w:pPr>
              <w:jc w:val="center"/>
              <w:rPr>
                <w:rFonts w:ascii="Times New Roman" w:hAnsi="Times New Roman"/>
                <w:sz w:val="14"/>
                <w:szCs w:val="16"/>
              </w:rPr>
            </w:pPr>
            <w:r w:rsidRPr="00664049">
              <w:rPr>
                <w:rFonts w:ascii="Times New Roman" w:hAnsi="Times New Roman"/>
                <w:sz w:val="14"/>
                <w:szCs w:val="16"/>
              </w:rPr>
              <w:t>642.4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0093C25" w14:textId="77777777" w:rsidR="00021025" w:rsidRPr="00664049" w:rsidRDefault="00021025">
            <w:pPr>
              <w:jc w:val="center"/>
              <w:rPr>
                <w:rFonts w:ascii="Times New Roman" w:hAnsi="Times New Roman"/>
                <w:sz w:val="14"/>
                <w:szCs w:val="16"/>
              </w:rPr>
            </w:pPr>
            <w:r w:rsidRPr="00664049">
              <w:rPr>
                <w:rFonts w:ascii="Times New Roman" w:hAnsi="Times New Roman"/>
                <w:sz w:val="14"/>
                <w:szCs w:val="16"/>
              </w:rPr>
              <w:t>6.761e-8</w:t>
            </w:r>
          </w:p>
        </w:tc>
        <w:tc>
          <w:tcPr>
            <w:tcW w:w="0" w:type="auto"/>
            <w:tcBorders>
              <w:top w:val="single" w:sz="4" w:space="0" w:color="auto"/>
              <w:left w:val="single" w:sz="4" w:space="0" w:color="auto"/>
              <w:bottom w:val="single" w:sz="4" w:space="0" w:color="auto"/>
              <w:right w:val="single" w:sz="4" w:space="0" w:color="auto"/>
            </w:tcBorders>
            <w:vAlign w:val="center"/>
            <w:hideMark/>
          </w:tcPr>
          <w:p w14:paraId="2D555B8B" w14:textId="77777777" w:rsidR="00021025" w:rsidRPr="00664049" w:rsidRDefault="00021025">
            <w:pPr>
              <w:jc w:val="center"/>
              <w:rPr>
                <w:rFonts w:ascii="Times New Roman" w:hAnsi="Times New Roman"/>
                <w:sz w:val="14"/>
                <w:szCs w:val="16"/>
              </w:rPr>
            </w:pPr>
            <w:r w:rsidRPr="00664049">
              <w:rPr>
                <w:rFonts w:ascii="Times New Roman" w:hAnsi="Times New Roman"/>
                <w:sz w:val="14"/>
                <w:szCs w:val="16"/>
              </w:rPr>
              <w:t>5.625e3</w:t>
            </w:r>
          </w:p>
        </w:tc>
        <w:tc>
          <w:tcPr>
            <w:tcW w:w="0" w:type="auto"/>
            <w:tcBorders>
              <w:top w:val="single" w:sz="4" w:space="0" w:color="auto"/>
              <w:left w:val="single" w:sz="4" w:space="0" w:color="auto"/>
              <w:bottom w:val="single" w:sz="4" w:space="0" w:color="auto"/>
              <w:right w:val="single" w:sz="4" w:space="0" w:color="auto"/>
            </w:tcBorders>
            <w:vAlign w:val="center"/>
            <w:hideMark/>
          </w:tcPr>
          <w:p w14:paraId="3EA59FF7" w14:textId="77777777" w:rsidR="00021025" w:rsidRPr="00664049" w:rsidRDefault="00021025">
            <w:pPr>
              <w:jc w:val="center"/>
              <w:rPr>
                <w:rFonts w:ascii="Times New Roman" w:hAnsi="Times New Roman"/>
                <w:sz w:val="14"/>
                <w:szCs w:val="16"/>
              </w:rPr>
            </w:pPr>
            <w:r w:rsidRPr="00664049">
              <w:rPr>
                <w:rFonts w:ascii="Times New Roman" w:hAnsi="Times New Roman"/>
                <w:sz w:val="14"/>
                <w:szCs w:val="16"/>
              </w:rPr>
              <w:t>2.7e-1</w:t>
            </w:r>
          </w:p>
        </w:tc>
        <w:tc>
          <w:tcPr>
            <w:tcW w:w="0" w:type="auto"/>
            <w:tcBorders>
              <w:top w:val="single" w:sz="4" w:space="0" w:color="auto"/>
              <w:left w:val="single" w:sz="4" w:space="0" w:color="auto"/>
              <w:bottom w:val="single" w:sz="4" w:space="0" w:color="auto"/>
              <w:right w:val="single" w:sz="4" w:space="0" w:color="auto"/>
            </w:tcBorders>
            <w:vAlign w:val="center"/>
            <w:hideMark/>
          </w:tcPr>
          <w:p w14:paraId="72F6909B" w14:textId="77777777" w:rsidR="00021025" w:rsidRPr="00664049" w:rsidRDefault="00021025">
            <w:pPr>
              <w:jc w:val="center"/>
              <w:rPr>
                <w:rFonts w:ascii="Times New Roman" w:hAnsi="Times New Roman"/>
                <w:sz w:val="14"/>
                <w:szCs w:val="16"/>
              </w:rPr>
            </w:pPr>
            <w:r w:rsidRPr="00664049">
              <w:rPr>
                <w:rFonts w:ascii="Times New Roman" w:hAnsi="Times New Roman"/>
                <w:sz w:val="14"/>
                <w:szCs w:val="16"/>
              </w:rPr>
              <w:t>-2.002e1</w:t>
            </w:r>
          </w:p>
        </w:tc>
        <w:tc>
          <w:tcPr>
            <w:tcW w:w="0" w:type="auto"/>
            <w:tcBorders>
              <w:top w:val="single" w:sz="4" w:space="0" w:color="auto"/>
              <w:left w:val="single" w:sz="4" w:space="0" w:color="auto"/>
              <w:bottom w:val="single" w:sz="4" w:space="0" w:color="auto"/>
              <w:right w:val="single" w:sz="4" w:space="0" w:color="auto"/>
            </w:tcBorders>
            <w:vAlign w:val="center"/>
            <w:hideMark/>
          </w:tcPr>
          <w:p w14:paraId="78168E41" w14:textId="77777777" w:rsidR="00021025" w:rsidRPr="00664049" w:rsidRDefault="00021025">
            <w:pPr>
              <w:jc w:val="center"/>
              <w:rPr>
                <w:rFonts w:ascii="Times New Roman" w:hAnsi="Times New Roman"/>
                <w:sz w:val="14"/>
                <w:szCs w:val="16"/>
              </w:rPr>
            </w:pPr>
            <w:r w:rsidRPr="00664049">
              <w:rPr>
                <w:rFonts w:ascii="Times New Roman" w:hAnsi="Times New Roman"/>
                <w:sz w:val="14"/>
                <w:szCs w:val="16"/>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45C4EE0" w14:textId="77777777" w:rsidR="00021025" w:rsidRPr="00664049" w:rsidRDefault="00021025">
            <w:pPr>
              <w:jc w:val="center"/>
              <w:rPr>
                <w:rFonts w:ascii="Times New Roman" w:hAnsi="Times New Roman"/>
                <w:sz w:val="14"/>
                <w:szCs w:val="16"/>
              </w:rPr>
            </w:pPr>
            <w:r w:rsidRPr="00664049">
              <w:rPr>
                <w:rFonts w:ascii="Times New Roman" w:hAnsi="Times New Roman"/>
                <w:sz w:val="14"/>
                <w:szCs w:val="16"/>
              </w:rPr>
              <w:t>n</w:t>
            </w:r>
          </w:p>
        </w:tc>
        <w:tc>
          <w:tcPr>
            <w:tcW w:w="0" w:type="auto"/>
            <w:tcBorders>
              <w:top w:val="single" w:sz="4" w:space="0" w:color="auto"/>
              <w:left w:val="single" w:sz="4" w:space="0" w:color="auto"/>
              <w:bottom w:val="single" w:sz="4" w:space="0" w:color="auto"/>
              <w:right w:val="single" w:sz="4" w:space="0" w:color="auto"/>
            </w:tcBorders>
            <w:vAlign w:val="center"/>
            <w:hideMark/>
          </w:tcPr>
          <w:p w14:paraId="344A9336" w14:textId="77777777" w:rsidR="00021025" w:rsidRPr="00664049" w:rsidRDefault="00021025">
            <w:pPr>
              <w:jc w:val="center"/>
              <w:rPr>
                <w:rFonts w:ascii="Times New Roman" w:hAnsi="Times New Roman"/>
                <w:sz w:val="14"/>
                <w:szCs w:val="16"/>
              </w:rPr>
            </w:pPr>
            <w:r w:rsidRPr="00664049">
              <w:rPr>
                <w:rFonts w:ascii="Times New Roman" w:hAnsi="Times New Roman"/>
                <w:sz w:val="14"/>
                <w:szCs w:val="16"/>
              </w:rPr>
              <w:t>Wang, Y. and M.D. LeVan, Adsorption equilibrium of carbon dioxide and water vapor on zeolites 5A and 13X and silica gel: pure components. Journal of Chemical &amp; Engineering Data, 2009. 54(10): p. 2839-2844.</w:t>
            </w:r>
          </w:p>
        </w:tc>
      </w:tr>
    </w:tbl>
    <w:p w14:paraId="5352E330" w14:textId="77777777" w:rsidR="00021025" w:rsidRDefault="00021025" w:rsidP="00F21685">
      <w:pPr>
        <w:jc w:val="both"/>
      </w:pPr>
    </w:p>
    <w:p w14:paraId="2DE29D2D" w14:textId="77777777" w:rsidR="00021025" w:rsidRDefault="00021025" w:rsidP="00F21685">
      <w:pPr>
        <w:jc w:val="both"/>
      </w:pPr>
      <w:r>
        <w:t>Inputs from user: T, Y.</w:t>
      </w:r>
    </w:p>
    <w:p w14:paraId="69B4A109" w14:textId="77777777" w:rsidR="00021025" w:rsidRDefault="00021025" w:rsidP="00F21685">
      <w:pPr>
        <w:jc w:val="both"/>
      </w:pPr>
      <w:r>
        <w:t>Output to user: P.</w:t>
      </w:r>
    </w:p>
    <w:p w14:paraId="5192C05E" w14:textId="77777777" w:rsidR="003B1AFD" w:rsidRDefault="003B1AFD" w:rsidP="00F21685">
      <w:pPr>
        <w:jc w:val="both"/>
      </w:pPr>
      <w:r>
        <w:t>Procedure:</w:t>
      </w:r>
    </w:p>
    <w:p w14:paraId="05EAB7C9" w14:textId="77777777" w:rsidR="00053E32" w:rsidRDefault="00053E32" w:rsidP="00053E32">
      <w:pPr>
        <w:pStyle w:val="ListParagraph"/>
        <w:numPr>
          <w:ilvl w:val="0"/>
          <w:numId w:val="3"/>
        </w:numPr>
        <w:jc w:val="both"/>
      </w:pPr>
      <w:r>
        <w:t xml:space="preserve">If there is no </w:t>
      </w:r>
      <w:r w:rsidR="00FD0E74" w:rsidRPr="00B4596C">
        <w:rPr>
          <w:b/>
        </w:rPr>
        <w:t>[</w:t>
      </w:r>
      <w:r w:rsidRPr="00B4596C">
        <w:rPr>
          <w:b/>
        </w:rPr>
        <w:t>eqn_toth</w:t>
      </w:r>
      <w:r w:rsidR="00FD0E74" w:rsidRPr="00B4596C">
        <w:rPr>
          <w:b/>
        </w:rPr>
        <w:t>]</w:t>
      </w:r>
      <w:r>
        <w:t xml:space="preserve"> class, create one inheriting </w:t>
      </w:r>
      <w:r w:rsidR="00FD0E74">
        <w:t>[</w:t>
      </w:r>
      <w:r>
        <w:t>eqn_template</w:t>
      </w:r>
      <w:r w:rsidR="00FD0E74">
        <w:t>]</w:t>
      </w:r>
      <w:r>
        <w:t xml:space="preserve"> class as parent</w:t>
      </w:r>
      <w:r w:rsidR="00F0308E">
        <w:t>, and follow the sub-steps below. If there is already a [eqn_toth] class, jump to step 2&gt;</w:t>
      </w:r>
      <w:r>
        <w:t>;</w:t>
      </w:r>
    </w:p>
    <w:p w14:paraId="18994123" w14:textId="77777777" w:rsidR="00F0308E" w:rsidRDefault="00F0308E" w:rsidP="00F0308E">
      <w:pPr>
        <w:pStyle w:val="ListParagraph"/>
        <w:numPr>
          <w:ilvl w:val="1"/>
          <w:numId w:val="3"/>
        </w:numPr>
        <w:jc w:val="both"/>
      </w:pPr>
      <w:r>
        <w:t>In [eqn_toth]</w:t>
      </w:r>
      <w:r w:rsidR="00664049">
        <w:t>, create a struct [para_toth] inheriting [para_template];</w:t>
      </w:r>
    </w:p>
    <w:p w14:paraId="4A648826" w14:textId="77777777" w:rsidR="00664049" w:rsidRDefault="00664049" w:rsidP="00F0308E">
      <w:pPr>
        <w:pStyle w:val="ListParagraph"/>
        <w:numPr>
          <w:ilvl w:val="1"/>
          <w:numId w:val="3"/>
        </w:numPr>
        <w:jc w:val="both"/>
      </w:pPr>
      <w:r>
        <w:t>Declare data members in the struct according to the “input from database” in the table above;</w:t>
      </w:r>
    </w:p>
    <w:p w14:paraId="0DC7E8A2" w14:textId="77777777" w:rsidR="00664049" w:rsidRDefault="00664049" w:rsidP="00F0308E">
      <w:pPr>
        <w:pStyle w:val="ListParagraph"/>
        <w:numPr>
          <w:ilvl w:val="1"/>
          <w:numId w:val="3"/>
        </w:numPr>
        <w:jc w:val="both"/>
      </w:pPr>
      <w:r>
        <w:t>If the equation above has “Y” as the final outcome:</w:t>
      </w:r>
    </w:p>
    <w:p w14:paraId="493445A0" w14:textId="77777777" w:rsidR="00664049" w:rsidRDefault="00664049" w:rsidP="00664049">
      <w:pPr>
        <w:pStyle w:val="ListParagraph"/>
        <w:numPr>
          <w:ilvl w:val="2"/>
          <w:numId w:val="3"/>
        </w:numPr>
        <w:jc w:val="both"/>
      </w:pPr>
      <w:r>
        <w:t>Define [double calcY()] according to the equation, taking [para_toth], [tK], [pKpa] as argument;</w:t>
      </w:r>
    </w:p>
    <w:p w14:paraId="755FDC7F" w14:textId="77777777" w:rsidR="00664049" w:rsidRDefault="00664049" w:rsidP="00664049">
      <w:pPr>
        <w:pStyle w:val="ListParagraph"/>
        <w:numPr>
          <w:ilvl w:val="2"/>
          <w:numId w:val="3"/>
        </w:numPr>
        <w:jc w:val="both"/>
      </w:pPr>
      <w:r>
        <w:t>Define [double calc()] to solve for [P] taking [para_toth], [tK], [xMass] as argument, using the [calcY()] function;</w:t>
      </w:r>
    </w:p>
    <w:p w14:paraId="799AD803" w14:textId="77777777" w:rsidR="00664049" w:rsidRDefault="00664049" w:rsidP="00F0308E">
      <w:pPr>
        <w:pStyle w:val="ListParagraph"/>
        <w:numPr>
          <w:ilvl w:val="1"/>
          <w:numId w:val="3"/>
        </w:numPr>
        <w:jc w:val="both"/>
      </w:pPr>
      <w:r>
        <w:t>If the equation above has “P” as the final outcome, define [double calc()] according to the equation taking [para][tK][xMass] as the argument;</w:t>
      </w:r>
    </w:p>
    <w:p w14:paraId="445DF03D" w14:textId="77777777" w:rsidR="00053E32" w:rsidRDefault="00053E32" w:rsidP="00053E32">
      <w:pPr>
        <w:pStyle w:val="ListParagraph"/>
        <w:numPr>
          <w:ilvl w:val="0"/>
          <w:numId w:val="3"/>
        </w:numPr>
        <w:jc w:val="both"/>
      </w:pPr>
      <w:r>
        <w:t xml:space="preserve">If there is no </w:t>
      </w:r>
      <w:r w:rsidR="00FD0E74" w:rsidRPr="00B4596C">
        <w:rPr>
          <w:b/>
        </w:rPr>
        <w:t>[</w:t>
      </w:r>
      <w:r w:rsidRPr="00B4596C">
        <w:rPr>
          <w:b/>
        </w:rPr>
        <w:t>pair_CO2_Zeolite</w:t>
      </w:r>
      <w:r w:rsidR="00FD0E74" w:rsidRPr="00B4596C">
        <w:rPr>
          <w:b/>
        </w:rPr>
        <w:t>]</w:t>
      </w:r>
      <w:r>
        <w:t xml:space="preserve"> class, create one inheriting </w:t>
      </w:r>
      <w:r w:rsidR="00FD0E74">
        <w:t>[</w:t>
      </w:r>
      <w:r>
        <w:t>pair_template</w:t>
      </w:r>
      <w:r w:rsidR="00FD0E74">
        <w:t>]</w:t>
      </w:r>
      <w:r>
        <w:t xml:space="preserve"> class as parent</w:t>
      </w:r>
      <w:r w:rsidR="00F0308E">
        <w:t>, and follow the sub-steps from a. below. Else, jump to sub-step x. below</w:t>
      </w:r>
      <w:r>
        <w:t>;</w:t>
      </w:r>
    </w:p>
    <w:p w14:paraId="62D62575" w14:textId="77777777" w:rsidR="00F0308E" w:rsidRDefault="000E19DA" w:rsidP="00F0308E">
      <w:pPr>
        <w:pStyle w:val="ListParagraph"/>
        <w:numPr>
          <w:ilvl w:val="1"/>
          <w:numId w:val="3"/>
        </w:numPr>
        <w:jc w:val="both"/>
      </w:pPr>
      <w:r>
        <w:t>Add an empty constructor inheriting the constructor from [pair_template] class;</w:t>
      </w:r>
    </w:p>
    <w:p w14:paraId="4C67D66A" w14:textId="77777777" w:rsidR="000E19DA" w:rsidRDefault="000E19DA" w:rsidP="00F0308E">
      <w:pPr>
        <w:pStyle w:val="ListParagraph"/>
        <w:numPr>
          <w:ilvl w:val="1"/>
          <w:numId w:val="3"/>
        </w:numPr>
        <w:jc w:val="both"/>
      </w:pPr>
      <w:r>
        <w:t>Add definition of function [init()]:</w:t>
      </w:r>
    </w:p>
    <w:p w14:paraId="46998357" w14:textId="77777777" w:rsidR="000E19DA" w:rsidRDefault="000E19DA" w:rsidP="000E19DA">
      <w:pPr>
        <w:pStyle w:val="ListParagraph"/>
        <w:numPr>
          <w:ilvl w:val="2"/>
          <w:numId w:val="3"/>
        </w:numPr>
        <w:jc w:val="both"/>
      </w:pPr>
      <w:r>
        <w:t>Branch using string [mySubType], define branch for “5A”;</w:t>
      </w:r>
    </w:p>
    <w:p w14:paraId="0A506A7D" w14:textId="77777777" w:rsidR="000E19DA" w:rsidRDefault="000E19DA" w:rsidP="000E19DA">
      <w:pPr>
        <w:pStyle w:val="ListParagraph"/>
        <w:numPr>
          <w:ilvl w:val="2"/>
          <w:numId w:val="3"/>
        </w:numPr>
        <w:jc w:val="both"/>
      </w:pPr>
      <w:r>
        <w:t>Assign equation name and reference to [myEqn]: {“Toth”, reference from “input from database” in the table above};</w:t>
      </w:r>
    </w:p>
    <w:p w14:paraId="4A11F4A2" w14:textId="77777777" w:rsidR="000E19DA" w:rsidRDefault="000E19DA" w:rsidP="000E19DA">
      <w:pPr>
        <w:pStyle w:val="ListParagraph"/>
        <w:numPr>
          <w:ilvl w:val="2"/>
          <w:numId w:val="3"/>
        </w:numPr>
        <w:jc w:val="both"/>
      </w:pPr>
      <w:r>
        <w:t>Create a new [para_toth];</w:t>
      </w:r>
    </w:p>
    <w:p w14:paraId="2DE2BFAC" w14:textId="77777777" w:rsidR="000E19DA" w:rsidRDefault="000E19DA" w:rsidP="000E19DA">
      <w:pPr>
        <w:pStyle w:val="ListParagraph"/>
        <w:numPr>
          <w:ilvl w:val="2"/>
          <w:numId w:val="3"/>
        </w:numPr>
        <w:jc w:val="both"/>
      </w:pPr>
      <w:r>
        <w:t>Assign parameter values according to the “input from database” in the table above;</w:t>
      </w:r>
    </w:p>
    <w:p w14:paraId="6EDFF4A3" w14:textId="77777777" w:rsidR="000E19DA" w:rsidRDefault="000E19DA" w:rsidP="000E19DA">
      <w:pPr>
        <w:pStyle w:val="ListParagraph"/>
        <w:numPr>
          <w:ilvl w:val="2"/>
          <w:numId w:val="3"/>
        </w:numPr>
        <w:jc w:val="both"/>
      </w:pPr>
      <w:r>
        <w:t>Add the [myEqn] into the vector [myEqns];</w:t>
      </w:r>
    </w:p>
    <w:p w14:paraId="20B8F22D" w14:textId="77777777" w:rsidR="000E19DA" w:rsidRDefault="000E19DA" w:rsidP="000E19DA">
      <w:pPr>
        <w:pStyle w:val="ListParagraph"/>
        <w:numPr>
          <w:ilvl w:val="1"/>
          <w:numId w:val="3"/>
        </w:numPr>
        <w:jc w:val="both"/>
      </w:pPr>
      <w:r>
        <w:t>Add definition of function [calc()]:</w:t>
      </w:r>
    </w:p>
    <w:p w14:paraId="722F5D9E" w14:textId="77777777" w:rsidR="000E19DA" w:rsidRDefault="000E19DA" w:rsidP="000E19DA">
      <w:pPr>
        <w:pStyle w:val="ListParagraph"/>
        <w:numPr>
          <w:ilvl w:val="2"/>
          <w:numId w:val="3"/>
        </w:numPr>
        <w:jc w:val="both"/>
      </w:pPr>
      <w:r>
        <w:t>Branch using string [eqn];</w:t>
      </w:r>
    </w:p>
    <w:p w14:paraId="1E277C39" w14:textId="77777777" w:rsidR="000E19DA" w:rsidRDefault="000E19DA" w:rsidP="000E19DA">
      <w:pPr>
        <w:pStyle w:val="ListParagraph"/>
        <w:numPr>
          <w:ilvl w:val="2"/>
          <w:numId w:val="3"/>
        </w:numPr>
        <w:jc w:val="both"/>
      </w:pPr>
      <w:r>
        <w:t>For “Toth”, create new [eqn_toth] and point the [eqn_template * mEqn] to it;</w:t>
      </w:r>
    </w:p>
    <w:p w14:paraId="6BD55A11" w14:textId="77777777" w:rsidR="000E19DA" w:rsidRDefault="000E19DA" w:rsidP="000E19DA">
      <w:pPr>
        <w:pStyle w:val="ListParagraph"/>
        <w:numPr>
          <w:ilvl w:val="2"/>
          <w:numId w:val="3"/>
        </w:numPr>
        <w:jc w:val="both"/>
      </w:pPr>
      <w:r>
        <w:t>After all branches, return the result of [mEqn-&gt;calc()];</w:t>
      </w:r>
    </w:p>
    <w:p w14:paraId="72ED2354" w14:textId="77777777" w:rsidR="00021025" w:rsidRDefault="00053E32" w:rsidP="00053E32">
      <w:pPr>
        <w:pStyle w:val="ListParagraph"/>
        <w:numPr>
          <w:ilvl w:val="0"/>
          <w:numId w:val="3"/>
        </w:numPr>
        <w:jc w:val="both"/>
      </w:pPr>
      <w:r>
        <w:t xml:space="preserve">If there is no </w:t>
      </w:r>
      <w:r w:rsidR="00FD0E74" w:rsidRPr="00B4596C">
        <w:rPr>
          <w:b/>
        </w:rPr>
        <w:t>[</w:t>
      </w:r>
      <w:r w:rsidRPr="00B4596C">
        <w:rPr>
          <w:b/>
        </w:rPr>
        <w:t>ref_CO2</w:t>
      </w:r>
      <w:r w:rsidR="00FD0E74" w:rsidRPr="00B4596C">
        <w:rPr>
          <w:b/>
        </w:rPr>
        <w:t>]</w:t>
      </w:r>
      <w:r>
        <w:t xml:space="preserve"> class, create one inheriting </w:t>
      </w:r>
      <w:r w:rsidR="00FD0E74">
        <w:t>[</w:t>
      </w:r>
      <w:r>
        <w:t>ref_template</w:t>
      </w:r>
      <w:r w:rsidR="00FD0E74">
        <w:t>]</w:t>
      </w:r>
      <w:r>
        <w:t xml:space="preserve"> class as parent</w:t>
      </w:r>
      <w:r w:rsidR="00F0308E">
        <w:t>, and follow the sub-steps below. Else, jump to sub-step iii. below.</w:t>
      </w:r>
      <w:r>
        <w:t>;</w:t>
      </w:r>
    </w:p>
    <w:p w14:paraId="0E712FC0" w14:textId="77777777" w:rsidR="00053E32" w:rsidRDefault="00053E32" w:rsidP="00F0308E">
      <w:pPr>
        <w:pStyle w:val="ListParagraph"/>
        <w:numPr>
          <w:ilvl w:val="1"/>
          <w:numId w:val="3"/>
        </w:numPr>
        <w:jc w:val="both"/>
      </w:pPr>
      <w:r>
        <w:t xml:space="preserve">Add an empty constructor </w:t>
      </w:r>
      <w:r w:rsidR="000E19DA">
        <w:t>inheriting</w:t>
      </w:r>
      <w:r>
        <w:t xml:space="preserve"> the constructor from </w:t>
      </w:r>
      <w:r w:rsidR="00FD0E74">
        <w:t>[</w:t>
      </w:r>
      <w:r>
        <w:t>ref_template</w:t>
      </w:r>
      <w:r w:rsidR="00FD0E74">
        <w:t>]</w:t>
      </w:r>
      <w:r>
        <w:t xml:space="preserve"> class;</w:t>
      </w:r>
    </w:p>
    <w:p w14:paraId="27419153" w14:textId="77777777" w:rsidR="00053E32" w:rsidRDefault="00053E32" w:rsidP="00F0308E">
      <w:pPr>
        <w:pStyle w:val="ListParagraph"/>
        <w:numPr>
          <w:ilvl w:val="1"/>
          <w:numId w:val="3"/>
        </w:numPr>
        <w:jc w:val="both"/>
      </w:pPr>
      <w:r>
        <w:t xml:space="preserve">Add definition of function </w:t>
      </w:r>
      <w:r w:rsidR="00FD0E74">
        <w:t>[</w:t>
      </w:r>
      <w:r>
        <w:t>double calc()</w:t>
      </w:r>
      <w:r w:rsidR="00FD0E74">
        <w:t>]</w:t>
      </w:r>
      <w:r>
        <w:t>:</w:t>
      </w:r>
    </w:p>
    <w:p w14:paraId="1970D5F3" w14:textId="77777777" w:rsidR="00053E32" w:rsidRDefault="00053E32" w:rsidP="00F0308E">
      <w:pPr>
        <w:pStyle w:val="ListParagraph"/>
        <w:numPr>
          <w:ilvl w:val="2"/>
          <w:numId w:val="3"/>
        </w:numPr>
        <w:jc w:val="both"/>
      </w:pPr>
      <w:r>
        <w:t xml:space="preserve">Declare a string </w:t>
      </w:r>
      <w:r w:rsidR="00FD0E74">
        <w:t>[</w:t>
      </w:r>
      <w:r>
        <w:t>sType</w:t>
      </w:r>
      <w:r w:rsidR="00FD0E74">
        <w:t>]</w:t>
      </w:r>
      <w:r>
        <w:t>;</w:t>
      </w:r>
    </w:p>
    <w:p w14:paraId="18CC98FB" w14:textId="77777777" w:rsidR="00053E32" w:rsidRDefault="00053E32" w:rsidP="00F0308E">
      <w:pPr>
        <w:pStyle w:val="ListParagraph"/>
        <w:numPr>
          <w:ilvl w:val="2"/>
          <w:numId w:val="3"/>
        </w:numPr>
        <w:jc w:val="both"/>
      </w:pPr>
      <w:r>
        <w:t xml:space="preserve">Create a pointer of </w:t>
      </w:r>
      <w:r w:rsidR="00FD0E74">
        <w:t>[</w:t>
      </w:r>
      <w:r>
        <w:t>pair_template</w:t>
      </w:r>
      <w:r w:rsidR="00FD0E74">
        <w:t xml:space="preserve">] [*p] </w:t>
      </w:r>
      <w:r>
        <w:t>and point to NULL;</w:t>
      </w:r>
    </w:p>
    <w:p w14:paraId="7C159685" w14:textId="77777777" w:rsidR="00053E32" w:rsidRDefault="00053E32" w:rsidP="00F0308E">
      <w:pPr>
        <w:pStyle w:val="ListParagraph"/>
        <w:numPr>
          <w:ilvl w:val="2"/>
          <w:numId w:val="3"/>
        </w:numPr>
        <w:jc w:val="both"/>
      </w:pPr>
      <w:r>
        <w:t xml:space="preserve">Branch using string </w:t>
      </w:r>
      <w:r w:rsidR="00FD0E74">
        <w:t>[</w:t>
      </w:r>
      <w:r>
        <w:t>mySorbate</w:t>
      </w:r>
      <w:r w:rsidR="00FD0E74">
        <w:t>]</w:t>
      </w:r>
      <w:r>
        <w:t>, define branch for “Zeolite:5A”;</w:t>
      </w:r>
    </w:p>
    <w:p w14:paraId="633C5524" w14:textId="77777777" w:rsidR="00053E32" w:rsidRDefault="00053E32" w:rsidP="00F0308E">
      <w:pPr>
        <w:pStyle w:val="ListParagraph"/>
        <w:numPr>
          <w:ilvl w:val="2"/>
          <w:numId w:val="3"/>
        </w:numPr>
        <w:jc w:val="both"/>
      </w:pPr>
      <w:r>
        <w:lastRenderedPageBreak/>
        <w:t xml:space="preserve">Set string </w:t>
      </w:r>
      <w:r w:rsidR="00FD0E74">
        <w:t>[</w:t>
      </w:r>
      <w:r>
        <w:t>sType</w:t>
      </w:r>
      <w:r w:rsidR="00FD0E74">
        <w:t>]</w:t>
      </w:r>
      <w:r>
        <w:t xml:space="preserve"> as the sub-type of Zeolite, i.e. “5A”;</w:t>
      </w:r>
    </w:p>
    <w:p w14:paraId="1C9B246A" w14:textId="77777777" w:rsidR="00053E32" w:rsidRDefault="00053E32" w:rsidP="00F0308E">
      <w:pPr>
        <w:pStyle w:val="ListParagraph"/>
        <w:numPr>
          <w:ilvl w:val="2"/>
          <w:numId w:val="3"/>
        </w:numPr>
        <w:jc w:val="both"/>
      </w:pPr>
      <w:r>
        <w:t xml:space="preserve">Create a new </w:t>
      </w:r>
      <w:r w:rsidR="00FD0E74">
        <w:t>[</w:t>
      </w:r>
      <w:r>
        <w:t>pair_CO2_Zeolite</w:t>
      </w:r>
      <w:r w:rsidR="00FD0E74">
        <w:t>]</w:t>
      </w:r>
      <w:r>
        <w:t xml:space="preserve"> with current </w:t>
      </w:r>
      <w:r w:rsidR="00FD0E74">
        <w:t>[</w:t>
      </w:r>
      <w:r>
        <w:t>sType</w:t>
      </w:r>
      <w:r w:rsidR="00FD0E74">
        <w:t>]</w:t>
      </w:r>
      <w:r>
        <w:t xml:space="preserve"> as argument, and have the </w:t>
      </w:r>
      <w:r w:rsidR="00FD0E74">
        <w:t>[*p] point</w:t>
      </w:r>
      <w:r>
        <w:t xml:space="preserve"> to it;</w:t>
      </w:r>
    </w:p>
    <w:p w14:paraId="06D0C44A" w14:textId="77777777" w:rsidR="00CD7D9E" w:rsidRDefault="00FD0E74" w:rsidP="00F0308E">
      <w:pPr>
        <w:pStyle w:val="ListParagraph"/>
        <w:numPr>
          <w:ilvl w:val="2"/>
          <w:numId w:val="3"/>
        </w:numPr>
        <w:jc w:val="both"/>
      </w:pPr>
      <w:r>
        <w:t xml:space="preserve">After all branches, </w:t>
      </w:r>
      <w:r w:rsidR="00CD7D9E">
        <w:t>if [*p] is not NULL, call [calcEquations()] with [*p] as argument;</w:t>
      </w:r>
    </w:p>
    <w:p w14:paraId="1206ECD4" w14:textId="77777777" w:rsidR="00CD7D9E" w:rsidRDefault="00CD7D9E" w:rsidP="00CD7D9E">
      <w:pPr>
        <w:pStyle w:val="ListParagraph"/>
        <w:numPr>
          <w:ilvl w:val="0"/>
          <w:numId w:val="3"/>
        </w:numPr>
        <w:jc w:val="both"/>
      </w:pPr>
      <w:r>
        <w:t xml:space="preserve">In </w:t>
      </w:r>
      <w:r w:rsidRPr="00B4596C">
        <w:rPr>
          <w:b/>
        </w:rPr>
        <w:t>[sorpproplib.cpp]</w:t>
      </w:r>
      <w:r>
        <w:t>, in function [calc()], if there is no branch for [ref==”CO2”], include [ref_CO2.h], add one branch, and in the branch point the [ref_template *refPtr] to a new [ref_CO2] object.</w:t>
      </w:r>
    </w:p>
    <w:p w14:paraId="2EB83F5B" w14:textId="77777777" w:rsidR="00053E32" w:rsidRDefault="00FD0E74" w:rsidP="00CD7D9E">
      <w:pPr>
        <w:jc w:val="both"/>
      </w:pPr>
      <w:r>
        <w:t xml:space="preserve"> </w:t>
      </w:r>
    </w:p>
    <w:p w14:paraId="6D6364B1" w14:textId="77777777" w:rsidR="000E19DA" w:rsidRDefault="000E19DA" w:rsidP="00CD7D9E">
      <w:pPr>
        <w:jc w:val="both"/>
      </w:pPr>
      <w:r>
        <w:t>The results of the process above can be refer to following files in existing code:</w:t>
      </w:r>
    </w:p>
    <w:p w14:paraId="191AC3F4" w14:textId="77777777" w:rsidR="000E19DA" w:rsidRDefault="000E19DA" w:rsidP="000E19DA">
      <w:pPr>
        <w:pStyle w:val="ListParagraph"/>
        <w:numPr>
          <w:ilvl w:val="0"/>
          <w:numId w:val="2"/>
        </w:numPr>
        <w:jc w:val="both"/>
      </w:pPr>
      <w:r>
        <w:t>Sorpproplib.cpp</w:t>
      </w:r>
    </w:p>
    <w:p w14:paraId="32DC1F9D" w14:textId="77777777" w:rsidR="000E19DA" w:rsidRDefault="000E19DA" w:rsidP="000E19DA">
      <w:pPr>
        <w:pStyle w:val="ListParagraph"/>
        <w:numPr>
          <w:ilvl w:val="0"/>
          <w:numId w:val="2"/>
        </w:numPr>
        <w:jc w:val="both"/>
      </w:pPr>
      <w:r>
        <w:t>Ref_co2.cpp/.h</w:t>
      </w:r>
    </w:p>
    <w:p w14:paraId="41B597D0" w14:textId="77777777" w:rsidR="000E19DA" w:rsidRDefault="000E19DA" w:rsidP="000E19DA">
      <w:pPr>
        <w:pStyle w:val="ListParagraph"/>
        <w:numPr>
          <w:ilvl w:val="0"/>
          <w:numId w:val="2"/>
        </w:numPr>
        <w:jc w:val="both"/>
      </w:pPr>
      <w:r>
        <w:t>Pair_co2_zeolite.cpp/.h</w:t>
      </w:r>
    </w:p>
    <w:p w14:paraId="6E8DCEDE" w14:textId="77777777" w:rsidR="000E19DA" w:rsidRDefault="000E19DA" w:rsidP="000E19DA">
      <w:pPr>
        <w:pStyle w:val="ListParagraph"/>
        <w:numPr>
          <w:ilvl w:val="0"/>
          <w:numId w:val="2"/>
        </w:numPr>
        <w:jc w:val="both"/>
      </w:pPr>
      <w:r>
        <w:t>Eqn_toth.cpp/.h</w:t>
      </w:r>
    </w:p>
    <w:p w14:paraId="5145FF5A" w14:textId="77777777" w:rsidR="000E19DA" w:rsidRDefault="000E19DA" w:rsidP="000E19DA">
      <w:pPr>
        <w:jc w:val="both"/>
      </w:pPr>
    </w:p>
    <w:p w14:paraId="0561FE55" w14:textId="77777777" w:rsidR="003B1AFD" w:rsidRDefault="003B1AFD" w:rsidP="003B1AFD">
      <w:pPr>
        <w:pStyle w:val="ListParagraph"/>
        <w:numPr>
          <w:ilvl w:val="0"/>
          <w:numId w:val="1"/>
        </w:numPr>
        <w:jc w:val="both"/>
        <w:rPr>
          <w:b/>
        </w:rPr>
      </w:pPr>
      <w:r>
        <w:rPr>
          <w:b/>
        </w:rPr>
        <w:t>Data to be implemented</w:t>
      </w:r>
      <w:r w:rsidRPr="00021025">
        <w:rPr>
          <w:b/>
        </w:rPr>
        <w:t>:</w:t>
      </w:r>
    </w:p>
    <w:p w14:paraId="1B66C62B" w14:textId="77777777" w:rsidR="003B1AFD" w:rsidRDefault="003B1AFD" w:rsidP="003B1AFD">
      <w:pPr>
        <w:jc w:val="both"/>
      </w:pPr>
      <w:r>
        <w:t>Equation name: “</w:t>
      </w:r>
      <w:r w:rsidR="00F21DD4">
        <w:t>Dubinin-Astakov</w:t>
      </w:r>
      <w:r>
        <w:t>”</w:t>
      </w:r>
    </w:p>
    <w:p w14:paraId="50CD1771" w14:textId="77777777" w:rsidR="003B1AFD" w:rsidRDefault="003B1AFD" w:rsidP="003B1AFD">
      <w:pPr>
        <w:jc w:val="both"/>
      </w:pPr>
      <w:r>
        <w:t xml:space="preserve">Equation form: </w:t>
      </w:r>
    </w:p>
    <w:p w14:paraId="67093040" w14:textId="77777777" w:rsidR="00F21DD4" w:rsidRDefault="00F21DD4" w:rsidP="003B1AFD">
      <w:pPr>
        <w:jc w:val="both"/>
      </w:pPr>
      <m:oMathPara>
        <m:oMath>
          <m:r>
            <w:rPr>
              <w:rFonts w:ascii="Cambria Math" w:hAnsi="Cambria Math"/>
            </w:rPr>
            <m:t>Y=W*ρ</m:t>
          </m:r>
        </m:oMath>
      </m:oMathPara>
    </w:p>
    <w:p w14:paraId="609292BC" w14:textId="77777777" w:rsidR="00D6575D" w:rsidRPr="00D6575D" w:rsidRDefault="00F21DD4" w:rsidP="00D6575D">
      <w:pPr>
        <w:autoSpaceDE w:val="0"/>
        <w:autoSpaceDN w:val="0"/>
        <w:adjustRightInd w:val="0"/>
        <w:spacing w:after="240" w:line="240" w:lineRule="auto"/>
        <w:jc w:val="center"/>
        <w:rPr>
          <w:rFonts w:ascii="Times New Roman" w:eastAsia="Times New Roman" w:hAnsi="Times New Roman"/>
          <w:lang w:eastAsia="en-US"/>
        </w:rPr>
      </w:pPr>
      <m:oMathPara>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r>
            <m:rPr>
              <m:sty m:val="p"/>
            </m:rPr>
            <w:rPr>
              <w:rFonts w:ascii="Cambria Math" w:hAnsi="Cambria Math"/>
            </w:rPr>
            <m:t>exp⁡[-</m:t>
          </m:r>
          <m:sSup>
            <m:sSupPr>
              <m:ctrlPr>
                <w:rPr>
                  <w:rFonts w:ascii="Cambria Math" w:hAnsi="Cambria Math" w:cs="Times New Roman"/>
                  <w:i/>
                  <w:lang w:eastAsia="en-US"/>
                </w:rPr>
              </m:ctrlPr>
            </m:sSupPr>
            <m:e>
              <m:d>
                <m:dPr>
                  <m:ctrlPr>
                    <w:rPr>
                      <w:rFonts w:ascii="Cambria Math" w:hAnsi="Cambria Math" w:cs="Times New Roman"/>
                      <w:i/>
                      <w:lang w:eastAsia="en-US"/>
                    </w:rPr>
                  </m:ctrlPr>
                </m:dPr>
                <m:e>
                  <m:f>
                    <m:fPr>
                      <m:ctrlPr>
                        <w:rPr>
                          <w:rFonts w:ascii="Cambria Math" w:hAnsi="Cambria Math"/>
                          <w:i/>
                        </w:rPr>
                      </m:ctrlPr>
                    </m:fPr>
                    <m:num>
                      <m:r>
                        <w:rPr>
                          <w:rFonts w:ascii="Cambria Math" w:hAnsi="Cambria Math"/>
                        </w:rPr>
                        <m:t>A</m:t>
                      </m:r>
                    </m:num>
                    <m:den>
                      <m:r>
                        <w:rPr>
                          <w:rFonts w:ascii="Cambria Math" w:hAnsi="Cambria Math"/>
                        </w:rPr>
                        <m:t>E</m:t>
                      </m:r>
                    </m:den>
                  </m:f>
                </m:e>
              </m:d>
            </m:e>
            <m:sup>
              <m:r>
                <w:rPr>
                  <w:rFonts w:ascii="Cambria Math" w:hAnsi="Cambria Math"/>
                </w:rPr>
                <m:t>n</m:t>
              </m:r>
            </m:sup>
          </m:sSup>
          <m:r>
            <w:rPr>
              <w:rFonts w:ascii="Cambria Math" w:hAnsi="Cambria Math" w:cs="Times New Roman"/>
              <w:lang w:eastAsia="en-US"/>
            </w:rPr>
            <m:t>]</m:t>
          </m:r>
        </m:oMath>
      </m:oMathPara>
    </w:p>
    <w:p w14:paraId="6280C082" w14:textId="51DCD535" w:rsidR="003B1AFD" w:rsidRDefault="00F47D52" w:rsidP="00D6575D">
      <w:pPr>
        <w:autoSpaceDE w:val="0"/>
        <w:autoSpaceDN w:val="0"/>
        <w:adjustRightInd w:val="0"/>
        <w:spacing w:after="240" w:line="240" w:lineRule="auto"/>
        <w:jc w:val="center"/>
        <w:rPr>
          <w:rFonts w:ascii="Times New Roman" w:eastAsia="Times New Roman" w:hAnsi="Times New Roman"/>
        </w:rPr>
      </w:pPr>
      <w:r>
        <w:rPr>
          <w:rFonts w:ascii="Times New Roman" w:eastAsia="Times New Roman" w:hAnsi="Times New Roman"/>
          <w:vanish/>
        </w:rPr>
        <w:cr/>
        <w:t>14er[8-994.vn/.h</w:t>
      </w:r>
      <w:r>
        <w:rPr>
          <w:rFonts w:ascii="Times New Roman" w:eastAsia="Times New Roman" w:hAnsi="Times New Roman"/>
          <w:vanish/>
        </w:rPr>
        <w:cr/>
        <w:t>be refer to following files in existing code:</w:t>
      </w:r>
      <w:r>
        <w:rPr>
          <w:rFonts w:ascii="Times New Roman" w:eastAsia="Times New Roman" w:hAnsi="Times New Roman"/>
          <w:vanish/>
        </w:rPr>
        <w:cr/>
        <w:t>uation taking [para</w:t>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w:r>
        <w:rPr>
          <w:rFonts w:ascii="Times New Roman" w:eastAsia="Times New Roman" w:hAnsi="Times New Roman"/>
          <w:vanish/>
        </w:rPr>
        <w:pgNum/>
      </w:r>
      <m:oMath>
        <m:r>
          <m:rPr>
            <m:sty m:val="p"/>
          </m:rPr>
          <w:rPr>
            <w:rFonts w:ascii="Cambria Math" w:hAnsi="Cambria Math"/>
          </w:rPr>
          <w:br/>
        </m:r>
      </m:oMath>
      <m:oMathPara>
        <m:oMath>
          <m:r>
            <w:rPr>
              <w:rFonts w:ascii="Cambria Math" w:hAnsi="Cambria Math"/>
            </w:rPr>
            <m:t>A=R*T*ln</m:t>
          </m:r>
          <m:d>
            <m:dPr>
              <m:ctrlPr>
                <w:rPr>
                  <w:rFonts w:ascii="Cambria Math" w:hAnsi="Cambria Math" w:cs="Times New Roman"/>
                  <w:i/>
                  <w:lang w:eastAsia="en-US"/>
                </w:rPr>
              </m:ctrlPr>
            </m:dPr>
            <m:e>
              <m:sSub>
                <m:sSubPr>
                  <m:ctrlPr>
                    <w:rPr>
                      <w:rFonts w:ascii="Cambria Math" w:hAnsi="Cambria Math" w:cs="Times New Roman"/>
                      <w:i/>
                      <w:lang w:eastAsia="en-US"/>
                    </w:rPr>
                  </m:ctrlPr>
                </m:sSubPr>
                <m:e>
                  <m:r>
                    <w:rPr>
                      <w:rFonts w:ascii="Cambria Math" w:hAnsi="Cambria Math"/>
                    </w:rPr>
                    <m:t>P</m:t>
                  </m:r>
                </m:e>
                <m:sub>
                  <m:r>
                    <w:rPr>
                      <w:rFonts w:ascii="Cambria Math" w:hAnsi="Cambria Math"/>
                    </w:rPr>
                    <m:t>s</m:t>
                  </m:r>
                </m:sub>
              </m:sSub>
              <m:r>
                <w:rPr>
                  <w:rFonts w:ascii="Cambria Math" w:hAnsi="Cambria Math"/>
                </w:rPr>
                <m:t>/P</m:t>
              </m:r>
            </m:e>
          </m:d>
        </m:oMath>
      </m:oMathPara>
    </w:p>
    <w:p w14:paraId="006627BA" w14:textId="1D8DD9B3" w:rsidR="003B1AFD" w:rsidRDefault="003B1AFD" w:rsidP="003B1AFD">
      <w:pPr>
        <w:jc w:val="both"/>
      </w:pPr>
      <w:r>
        <w:t xml:space="preserve">Inputs from database: </w:t>
      </w:r>
    </w:p>
    <w:p w14:paraId="65E56145" w14:textId="38B49BD3" w:rsidR="008E7CEF" w:rsidRPr="008E7CEF" w:rsidRDefault="008E7CEF" w:rsidP="003B1AFD">
      <w:pPr>
        <w:jc w:val="both"/>
      </w:pPr>
      <m:oMathPara>
        <m:oMath>
          <m:r>
            <w:rPr>
              <w:rFonts w:ascii="Cambria Math" w:hAnsi="Cambria Math"/>
            </w:rPr>
            <m:t>ρ=0.5</m:t>
          </m:r>
        </m:oMath>
      </m:oMathPara>
    </w:p>
    <w:p w14:paraId="03CAB5AA" w14:textId="43F68DBE" w:rsidR="008E7CEF" w:rsidRPr="00F47D52" w:rsidRDefault="000819AD" w:rsidP="003B1AFD">
      <w:pPr>
        <w:jc w:val="both"/>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=1</m:t>
          </m:r>
        </m:oMath>
      </m:oMathPara>
    </w:p>
    <w:p w14:paraId="64A88471" w14:textId="2EE6181F" w:rsidR="00F47D52" w:rsidRPr="008E7CEF" w:rsidRDefault="00F47D52" w:rsidP="003B1AFD">
      <w:pPr>
        <w:jc w:val="both"/>
      </w:pPr>
      <m:oMathPara>
        <m:oMath>
          <m:r>
            <w:rPr>
              <w:rFonts w:ascii="Cambria Math" w:hAnsi="Cambria Math"/>
            </w:rPr>
            <m:t>R=8.314</m:t>
          </m:r>
        </m:oMath>
      </m:oMathPara>
    </w:p>
    <w:tbl>
      <w:tblPr>
        <w:tblStyle w:val="TableGrid"/>
        <w:tblW w:w="0" w:type="auto"/>
        <w:tblInd w:w="0" w:type="dxa"/>
        <w:tblLook w:val="04A0" w:firstRow="1" w:lastRow="0" w:firstColumn="1" w:lastColumn="0" w:noHBand="0" w:noVBand="1"/>
      </w:tblPr>
      <w:tblGrid>
        <w:gridCol w:w="1185"/>
        <w:gridCol w:w="910"/>
        <w:gridCol w:w="1250"/>
        <w:gridCol w:w="816"/>
        <w:gridCol w:w="736"/>
        <w:gridCol w:w="496"/>
        <w:gridCol w:w="3237"/>
      </w:tblGrid>
      <w:tr w:rsidR="008E7CEF" w:rsidRPr="0012228F" w14:paraId="3100CD8E" w14:textId="77777777" w:rsidTr="00F21DD4">
        <w:tc>
          <w:tcPr>
            <w:tcW w:w="0" w:type="auto"/>
            <w:tcBorders>
              <w:top w:val="single" w:sz="4" w:space="0" w:color="auto"/>
              <w:left w:val="single" w:sz="4" w:space="0" w:color="auto"/>
              <w:bottom w:val="single" w:sz="4" w:space="0" w:color="auto"/>
              <w:right w:val="single" w:sz="4" w:space="0" w:color="auto"/>
            </w:tcBorders>
            <w:vAlign w:val="center"/>
            <w:hideMark/>
          </w:tcPr>
          <w:p w14:paraId="6A0EBEA5" w14:textId="77777777" w:rsidR="008E7CEF" w:rsidRPr="0012228F" w:rsidRDefault="008E7CEF">
            <w:pPr>
              <w:jc w:val="center"/>
              <w:rPr>
                <w:rFonts w:ascii="Times New Roman" w:hAnsi="Times New Roman"/>
                <w:b/>
                <w:sz w:val="16"/>
                <w:szCs w:val="16"/>
              </w:rPr>
            </w:pPr>
            <w:r w:rsidRPr="0012228F">
              <w:rPr>
                <w:rFonts w:ascii="Times New Roman" w:hAnsi="Times New Roman"/>
                <w:b/>
                <w:sz w:val="16"/>
                <w:szCs w:val="16"/>
              </w:rPr>
              <w:t>Refrigerant</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2B4A2FF" w14:textId="77777777" w:rsidR="008E7CEF" w:rsidRPr="0012228F" w:rsidRDefault="008E7CEF">
            <w:pPr>
              <w:jc w:val="center"/>
              <w:rPr>
                <w:rFonts w:ascii="Times New Roman" w:hAnsi="Times New Roman"/>
                <w:b/>
                <w:sz w:val="16"/>
                <w:szCs w:val="16"/>
              </w:rPr>
            </w:pPr>
            <w:r w:rsidRPr="0012228F">
              <w:rPr>
                <w:rFonts w:ascii="Times New Roman" w:hAnsi="Times New Roman"/>
                <w:b/>
                <w:sz w:val="16"/>
                <w:szCs w:val="16"/>
              </w:rPr>
              <w:t>Adsorbent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76DDFDCE" w14:textId="77777777" w:rsidR="008E7CEF" w:rsidRPr="0012228F" w:rsidRDefault="008E7CEF" w:rsidP="00F21DD4">
            <w:pPr>
              <w:jc w:val="center"/>
              <w:rPr>
                <w:rFonts w:ascii="Times New Roman" w:hAnsi="Times New Roman"/>
                <w:b/>
                <w:sz w:val="16"/>
                <w:szCs w:val="16"/>
              </w:rPr>
            </w:pPr>
            <w:r w:rsidRPr="0012228F">
              <w:rPr>
                <w:rFonts w:ascii="Times New Roman" w:hAnsi="Times New Roman"/>
                <w:b/>
                <w:sz w:val="16"/>
                <w:szCs w:val="16"/>
              </w:rPr>
              <w:t>W</w:t>
            </w:r>
            <w:r w:rsidRPr="0012228F">
              <w:rPr>
                <w:rFonts w:ascii="Times New Roman" w:hAnsi="Times New Roman"/>
                <w:b/>
                <w:sz w:val="16"/>
                <w:szCs w:val="16"/>
                <w:vertAlign w:val="subscript"/>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3D5EBAA0" w14:textId="77777777" w:rsidR="008E7CEF" w:rsidRPr="0012228F" w:rsidRDefault="008E7CEF" w:rsidP="00F21DD4">
            <w:pPr>
              <w:jc w:val="center"/>
              <w:rPr>
                <w:rFonts w:ascii="Times New Roman" w:hAnsi="Times New Roman"/>
                <w:b/>
                <w:sz w:val="16"/>
                <w:szCs w:val="16"/>
              </w:rPr>
            </w:pPr>
            <w:r w:rsidRPr="0012228F">
              <w:rPr>
                <w:rFonts w:ascii="Times New Roman" w:hAnsi="Times New Roman"/>
                <w:b/>
                <w:sz w:val="16"/>
                <w:szCs w:val="16"/>
              </w:rPr>
              <w:t>E</w:t>
            </w:r>
          </w:p>
        </w:tc>
        <w:tc>
          <w:tcPr>
            <w:tcW w:w="0" w:type="auto"/>
            <w:tcBorders>
              <w:top w:val="single" w:sz="4" w:space="0" w:color="auto"/>
              <w:left w:val="single" w:sz="4" w:space="0" w:color="auto"/>
              <w:bottom w:val="single" w:sz="4" w:space="0" w:color="auto"/>
              <w:right w:val="single" w:sz="4" w:space="0" w:color="auto"/>
            </w:tcBorders>
            <w:vAlign w:val="center"/>
            <w:hideMark/>
          </w:tcPr>
          <w:p w14:paraId="762A7073" w14:textId="77777777" w:rsidR="008E7CEF" w:rsidRPr="0012228F" w:rsidRDefault="008E7CEF" w:rsidP="00F21DD4">
            <w:pPr>
              <w:jc w:val="center"/>
              <w:rPr>
                <w:rFonts w:ascii="Times New Roman" w:hAnsi="Times New Roman"/>
                <w:b/>
                <w:sz w:val="16"/>
                <w:szCs w:val="16"/>
              </w:rPr>
            </w:pPr>
            <w:r w:rsidRPr="0012228F">
              <w:rPr>
                <w:rFonts w:ascii="Times New Roman" w:hAnsi="Times New Roman"/>
                <w:b/>
                <w:sz w:val="16"/>
                <w:szCs w:val="16"/>
              </w:rPr>
              <w:t>n</w:t>
            </w:r>
          </w:p>
        </w:tc>
        <w:tc>
          <w:tcPr>
            <w:tcW w:w="0" w:type="auto"/>
            <w:tcBorders>
              <w:top w:val="single" w:sz="4" w:space="0" w:color="auto"/>
              <w:left w:val="single" w:sz="4" w:space="0" w:color="auto"/>
              <w:bottom w:val="single" w:sz="4" w:space="0" w:color="auto"/>
              <w:right w:val="single" w:sz="4" w:space="0" w:color="auto"/>
            </w:tcBorders>
            <w:vAlign w:val="center"/>
            <w:hideMark/>
          </w:tcPr>
          <w:p w14:paraId="1F30DFA7" w14:textId="77777777" w:rsidR="008E7CEF" w:rsidRPr="0012228F" w:rsidRDefault="008E7CEF">
            <w:pPr>
              <w:jc w:val="center"/>
              <w:rPr>
                <w:rFonts w:ascii="Times New Roman" w:hAnsi="Times New Roman"/>
                <w:b/>
                <w:sz w:val="16"/>
                <w:szCs w:val="16"/>
              </w:rPr>
            </w:pPr>
            <w:r w:rsidRPr="0012228F">
              <w:rPr>
                <w:rFonts w:ascii="Times New Roman" w:hAnsi="Times New Roman"/>
                <w:b/>
                <w:sz w:val="16"/>
                <w:szCs w:val="16"/>
              </w:rPr>
              <w:t>Literature</w:t>
            </w:r>
          </w:p>
        </w:tc>
      </w:tr>
      <w:tr w:rsidR="008E7CEF" w:rsidRPr="0012228F" w14:paraId="722793DB" w14:textId="77777777" w:rsidTr="00F47D52">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6DA89CB"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Ethanol</w:t>
            </w:r>
          </w:p>
        </w:tc>
        <w:tc>
          <w:tcPr>
            <w:tcW w:w="0" w:type="auto"/>
            <w:tcBorders>
              <w:top w:val="single" w:sz="4" w:space="0" w:color="auto"/>
              <w:left w:val="single" w:sz="4" w:space="0" w:color="auto"/>
              <w:bottom w:val="single" w:sz="4" w:space="0" w:color="auto"/>
              <w:right w:val="single" w:sz="4" w:space="0" w:color="auto"/>
            </w:tcBorders>
            <w:vAlign w:val="center"/>
            <w:hideMark/>
          </w:tcPr>
          <w:p w14:paraId="08E4F5FC"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 xml:space="preserve">Composite </w:t>
            </w:r>
          </w:p>
        </w:tc>
        <w:tc>
          <w:tcPr>
            <w:tcW w:w="0" w:type="auto"/>
            <w:tcBorders>
              <w:top w:val="single" w:sz="4" w:space="0" w:color="auto"/>
              <w:left w:val="single" w:sz="4" w:space="0" w:color="auto"/>
              <w:bottom w:val="single" w:sz="4" w:space="0" w:color="auto"/>
              <w:right w:val="single" w:sz="4" w:space="0" w:color="auto"/>
            </w:tcBorders>
            <w:vAlign w:val="center"/>
            <w:hideMark/>
          </w:tcPr>
          <w:p w14:paraId="52BD71BA"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SG-LiBr</w:t>
            </w:r>
          </w:p>
        </w:tc>
        <w:tc>
          <w:tcPr>
            <w:tcW w:w="0" w:type="auto"/>
            <w:tcBorders>
              <w:top w:val="single" w:sz="4" w:space="0" w:color="auto"/>
              <w:left w:val="single" w:sz="4" w:space="0" w:color="auto"/>
              <w:bottom w:val="single" w:sz="4" w:space="0" w:color="auto"/>
              <w:right w:val="single" w:sz="4" w:space="0" w:color="auto"/>
            </w:tcBorders>
            <w:vAlign w:val="center"/>
            <w:hideMark/>
          </w:tcPr>
          <w:p w14:paraId="48C0DAB7"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0.00068</w:t>
            </w:r>
          </w:p>
        </w:tc>
        <w:tc>
          <w:tcPr>
            <w:tcW w:w="0" w:type="auto"/>
            <w:tcBorders>
              <w:top w:val="single" w:sz="4" w:space="0" w:color="auto"/>
              <w:left w:val="single" w:sz="4" w:space="0" w:color="auto"/>
              <w:bottom w:val="single" w:sz="4" w:space="0" w:color="auto"/>
              <w:right w:val="single" w:sz="4" w:space="0" w:color="auto"/>
            </w:tcBorders>
            <w:vAlign w:val="center"/>
            <w:hideMark/>
          </w:tcPr>
          <w:p w14:paraId="299378C5"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6900</w:t>
            </w:r>
          </w:p>
        </w:tc>
        <w:tc>
          <w:tcPr>
            <w:tcW w:w="0" w:type="auto"/>
            <w:tcBorders>
              <w:top w:val="single" w:sz="4" w:space="0" w:color="auto"/>
              <w:left w:val="single" w:sz="4" w:space="0" w:color="auto"/>
              <w:bottom w:val="single" w:sz="4" w:space="0" w:color="auto"/>
              <w:right w:val="single" w:sz="4" w:space="0" w:color="auto"/>
            </w:tcBorders>
            <w:vAlign w:val="center"/>
            <w:hideMark/>
          </w:tcPr>
          <w:p w14:paraId="198CF2B0"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1.8</w:t>
            </w:r>
          </w:p>
        </w:tc>
        <w:tc>
          <w:tcPr>
            <w:tcW w:w="0" w:type="auto"/>
            <w:vMerge w:val="restart"/>
            <w:tcBorders>
              <w:top w:val="single" w:sz="4" w:space="0" w:color="auto"/>
              <w:left w:val="single" w:sz="4" w:space="0" w:color="auto"/>
              <w:right w:val="single" w:sz="4" w:space="0" w:color="auto"/>
            </w:tcBorders>
            <w:vAlign w:val="center"/>
            <w:hideMark/>
          </w:tcPr>
          <w:p w14:paraId="736E866A" w14:textId="27080DB7" w:rsidR="008E7CEF" w:rsidRPr="0012228F" w:rsidRDefault="008E7CEF" w:rsidP="0012228F">
            <w:pPr>
              <w:rPr>
                <w:rFonts w:ascii="Times New Roman" w:hAnsi="Times New Roman"/>
                <w:sz w:val="16"/>
                <w:szCs w:val="16"/>
                <w:lang w:val="it-IT"/>
              </w:rPr>
            </w:pPr>
            <w:r w:rsidRPr="0012228F">
              <w:rPr>
                <w:rFonts w:ascii="Times New Roman" w:hAnsi="Times New Roman"/>
                <w:sz w:val="16"/>
                <w:szCs w:val="16"/>
              </w:rPr>
              <w:t xml:space="preserve">Brancato, V., et al., </w:t>
            </w:r>
            <w:r w:rsidRPr="0012228F">
              <w:rPr>
                <w:rFonts w:ascii="Times New Roman" w:hAnsi="Times New Roman"/>
                <w:i/>
                <w:sz w:val="16"/>
                <w:szCs w:val="16"/>
              </w:rPr>
              <w:t>Ethanol adsorption onto carbonaceous and composite adsorbents for adsorptive cooling system.</w:t>
            </w:r>
            <w:r w:rsidRPr="0012228F">
              <w:rPr>
                <w:rFonts w:ascii="Times New Roman" w:hAnsi="Times New Roman"/>
                <w:sz w:val="16"/>
                <w:szCs w:val="16"/>
              </w:rPr>
              <w:t xml:space="preserve"> Energy, 2015. </w:t>
            </w:r>
            <w:r w:rsidRPr="0012228F">
              <w:rPr>
                <w:rFonts w:ascii="Times New Roman" w:hAnsi="Times New Roman"/>
                <w:b/>
                <w:sz w:val="16"/>
                <w:szCs w:val="16"/>
              </w:rPr>
              <w:t>84</w:t>
            </w:r>
            <w:r w:rsidRPr="0012228F">
              <w:rPr>
                <w:rFonts w:ascii="Times New Roman" w:hAnsi="Times New Roman"/>
                <w:sz w:val="16"/>
                <w:szCs w:val="16"/>
              </w:rPr>
              <w:t>: p. 177-185.</w:t>
            </w:r>
          </w:p>
        </w:tc>
      </w:tr>
      <w:tr w:rsidR="008E7CEF" w:rsidRPr="0012228F" w14:paraId="703EEC62"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7360226E" w14:textId="77777777" w:rsidR="008E7CEF" w:rsidRPr="0012228F" w:rsidRDefault="008E7CEF">
            <w:pPr>
              <w:rPr>
                <w:rFonts w:ascii="Times New Roman" w:hAnsi="Times New Roman"/>
                <w:sz w:val="16"/>
                <w:szCs w:val="16"/>
                <w:lang w:val="it-IT"/>
              </w:rPr>
            </w:pPr>
          </w:p>
        </w:tc>
        <w:tc>
          <w:tcPr>
            <w:tcW w:w="0" w:type="auto"/>
            <w:vMerge w:val="restart"/>
            <w:tcBorders>
              <w:top w:val="single" w:sz="4" w:space="0" w:color="auto"/>
              <w:left w:val="single" w:sz="4" w:space="0" w:color="auto"/>
              <w:right w:val="single" w:sz="4" w:space="0" w:color="auto"/>
            </w:tcBorders>
            <w:vAlign w:val="center"/>
            <w:hideMark/>
          </w:tcPr>
          <w:p w14:paraId="4A15C920" w14:textId="77777777" w:rsidR="008E7CEF" w:rsidRPr="0012228F" w:rsidRDefault="008E7CEF" w:rsidP="00F21DD4">
            <w:pPr>
              <w:jc w:val="center"/>
              <w:rPr>
                <w:rFonts w:ascii="Times New Roman" w:hAnsi="Times New Roman"/>
                <w:sz w:val="16"/>
                <w:szCs w:val="16"/>
                <w:lang w:val="it-IT"/>
              </w:rPr>
            </w:pPr>
            <w:r w:rsidRPr="0012228F">
              <w:rPr>
                <w:rFonts w:ascii="Times New Roman" w:hAnsi="Times New Roman"/>
                <w:sz w:val="16"/>
                <w:szCs w:val="16"/>
                <w:lang w:val="it-IT"/>
              </w:rPr>
              <w:t>Carbon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0D1B182"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AC-SRD-1352/3</w:t>
            </w:r>
          </w:p>
        </w:tc>
        <w:tc>
          <w:tcPr>
            <w:tcW w:w="0" w:type="auto"/>
            <w:tcBorders>
              <w:top w:val="single" w:sz="4" w:space="0" w:color="auto"/>
              <w:left w:val="single" w:sz="4" w:space="0" w:color="auto"/>
              <w:bottom w:val="single" w:sz="4" w:space="0" w:color="auto"/>
              <w:right w:val="single" w:sz="4" w:space="0" w:color="auto"/>
            </w:tcBorders>
            <w:vAlign w:val="center"/>
            <w:hideMark/>
          </w:tcPr>
          <w:p w14:paraId="47939CBF"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0.00082</w:t>
            </w:r>
          </w:p>
        </w:tc>
        <w:tc>
          <w:tcPr>
            <w:tcW w:w="0" w:type="auto"/>
            <w:tcBorders>
              <w:top w:val="single" w:sz="4" w:space="0" w:color="auto"/>
              <w:left w:val="single" w:sz="4" w:space="0" w:color="auto"/>
              <w:bottom w:val="single" w:sz="4" w:space="0" w:color="auto"/>
              <w:right w:val="single" w:sz="4" w:space="0" w:color="auto"/>
            </w:tcBorders>
            <w:vAlign w:val="center"/>
            <w:hideMark/>
          </w:tcPr>
          <w:p w14:paraId="04F12109"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8780</w:t>
            </w:r>
          </w:p>
        </w:tc>
        <w:tc>
          <w:tcPr>
            <w:tcW w:w="0" w:type="auto"/>
            <w:tcBorders>
              <w:top w:val="single" w:sz="4" w:space="0" w:color="auto"/>
              <w:left w:val="single" w:sz="4" w:space="0" w:color="auto"/>
              <w:bottom w:val="single" w:sz="4" w:space="0" w:color="auto"/>
              <w:right w:val="single" w:sz="4" w:space="0" w:color="auto"/>
            </w:tcBorders>
            <w:vAlign w:val="center"/>
            <w:hideMark/>
          </w:tcPr>
          <w:p w14:paraId="318CFAFC"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1.5</w:t>
            </w:r>
          </w:p>
        </w:tc>
        <w:tc>
          <w:tcPr>
            <w:tcW w:w="0" w:type="auto"/>
            <w:vMerge/>
            <w:tcBorders>
              <w:left w:val="single" w:sz="4" w:space="0" w:color="auto"/>
              <w:right w:val="single" w:sz="4" w:space="0" w:color="auto"/>
            </w:tcBorders>
            <w:vAlign w:val="center"/>
            <w:hideMark/>
          </w:tcPr>
          <w:p w14:paraId="0214BA62" w14:textId="79FFBCC1" w:rsidR="008E7CEF" w:rsidRPr="0012228F" w:rsidRDefault="008E7CEF" w:rsidP="00F47D52">
            <w:pPr>
              <w:jc w:val="center"/>
              <w:rPr>
                <w:rFonts w:ascii="Times New Roman" w:hAnsi="Times New Roman"/>
                <w:sz w:val="16"/>
                <w:szCs w:val="16"/>
                <w:lang w:val="it-IT"/>
              </w:rPr>
            </w:pPr>
          </w:p>
        </w:tc>
      </w:tr>
      <w:tr w:rsidR="008E7CEF" w:rsidRPr="0012228F" w14:paraId="387F449C"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38FF60F1" w14:textId="77777777" w:rsidR="008E7CEF" w:rsidRPr="0012228F" w:rsidRDefault="008E7CEF">
            <w:pPr>
              <w:rPr>
                <w:rFonts w:ascii="Times New Roman" w:hAnsi="Times New Roman"/>
                <w:sz w:val="16"/>
                <w:szCs w:val="16"/>
                <w:lang w:val="it-IT"/>
              </w:rPr>
            </w:pPr>
          </w:p>
        </w:tc>
        <w:tc>
          <w:tcPr>
            <w:tcW w:w="0" w:type="auto"/>
            <w:vMerge/>
            <w:tcBorders>
              <w:left w:val="single" w:sz="4" w:space="0" w:color="auto"/>
              <w:right w:val="single" w:sz="4" w:space="0" w:color="auto"/>
            </w:tcBorders>
            <w:vAlign w:val="center"/>
            <w:hideMark/>
          </w:tcPr>
          <w:p w14:paraId="3836D957" w14:textId="77777777" w:rsidR="008E7CEF" w:rsidRPr="0012228F" w:rsidRDefault="008E7CEF" w:rsidP="00F21DD4">
            <w:pPr>
              <w:jc w:val="center"/>
              <w:rPr>
                <w:rFonts w:ascii="Times New Roman" w:hAnsi="Times New Roman"/>
                <w:sz w:val="16"/>
                <w:szCs w:val="16"/>
                <w:lang w:val="it-IT"/>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B3CA5A4"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AC-AP4-60</w:t>
            </w:r>
          </w:p>
        </w:tc>
        <w:tc>
          <w:tcPr>
            <w:tcW w:w="0" w:type="auto"/>
            <w:tcBorders>
              <w:top w:val="single" w:sz="4" w:space="0" w:color="auto"/>
              <w:left w:val="single" w:sz="4" w:space="0" w:color="auto"/>
              <w:bottom w:val="single" w:sz="4" w:space="0" w:color="auto"/>
              <w:right w:val="single" w:sz="4" w:space="0" w:color="auto"/>
            </w:tcBorders>
            <w:vAlign w:val="center"/>
            <w:hideMark/>
          </w:tcPr>
          <w:p w14:paraId="50AB3F8C"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0.00045</w:t>
            </w:r>
          </w:p>
        </w:tc>
        <w:tc>
          <w:tcPr>
            <w:tcW w:w="0" w:type="auto"/>
            <w:tcBorders>
              <w:top w:val="single" w:sz="4" w:space="0" w:color="auto"/>
              <w:left w:val="single" w:sz="4" w:space="0" w:color="auto"/>
              <w:bottom w:val="single" w:sz="4" w:space="0" w:color="auto"/>
              <w:right w:val="single" w:sz="4" w:space="0" w:color="auto"/>
            </w:tcBorders>
            <w:vAlign w:val="center"/>
            <w:hideMark/>
          </w:tcPr>
          <w:p w14:paraId="54B1B5D3"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10600</w:t>
            </w:r>
          </w:p>
        </w:tc>
        <w:tc>
          <w:tcPr>
            <w:tcW w:w="0" w:type="auto"/>
            <w:tcBorders>
              <w:top w:val="single" w:sz="4" w:space="0" w:color="auto"/>
              <w:left w:val="single" w:sz="4" w:space="0" w:color="auto"/>
              <w:bottom w:val="single" w:sz="4" w:space="0" w:color="auto"/>
              <w:right w:val="single" w:sz="4" w:space="0" w:color="auto"/>
            </w:tcBorders>
            <w:vAlign w:val="center"/>
            <w:hideMark/>
          </w:tcPr>
          <w:p w14:paraId="409942EF"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2</w:t>
            </w:r>
          </w:p>
        </w:tc>
        <w:tc>
          <w:tcPr>
            <w:tcW w:w="0" w:type="auto"/>
            <w:vMerge/>
            <w:tcBorders>
              <w:left w:val="single" w:sz="4" w:space="0" w:color="auto"/>
              <w:right w:val="single" w:sz="4" w:space="0" w:color="auto"/>
            </w:tcBorders>
            <w:vAlign w:val="center"/>
            <w:hideMark/>
          </w:tcPr>
          <w:p w14:paraId="4F3ED507" w14:textId="3E8BA0B1" w:rsidR="008E7CEF" w:rsidRPr="0012228F" w:rsidRDefault="008E7CEF" w:rsidP="00F47D52">
            <w:pPr>
              <w:jc w:val="center"/>
              <w:rPr>
                <w:rFonts w:ascii="Times New Roman" w:hAnsi="Times New Roman"/>
                <w:sz w:val="16"/>
                <w:szCs w:val="16"/>
                <w:lang w:val="it-IT"/>
              </w:rPr>
            </w:pPr>
          </w:p>
        </w:tc>
      </w:tr>
      <w:tr w:rsidR="008E7CEF" w:rsidRPr="0012228F" w14:paraId="149AB1D0"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0577F110" w14:textId="77777777" w:rsidR="008E7CEF" w:rsidRPr="0012228F" w:rsidRDefault="008E7CEF">
            <w:pPr>
              <w:rPr>
                <w:rFonts w:ascii="Times New Roman" w:hAnsi="Times New Roman"/>
                <w:sz w:val="16"/>
                <w:szCs w:val="16"/>
                <w:lang w:val="it-IT"/>
              </w:rPr>
            </w:pPr>
          </w:p>
        </w:tc>
        <w:tc>
          <w:tcPr>
            <w:tcW w:w="0" w:type="auto"/>
            <w:vMerge/>
            <w:tcBorders>
              <w:left w:val="single" w:sz="4" w:space="0" w:color="auto"/>
              <w:right w:val="single" w:sz="4" w:space="0" w:color="auto"/>
            </w:tcBorders>
            <w:vAlign w:val="center"/>
            <w:hideMark/>
          </w:tcPr>
          <w:p w14:paraId="6567A4DD" w14:textId="77777777" w:rsidR="008E7CEF" w:rsidRPr="0012228F" w:rsidRDefault="008E7CEF" w:rsidP="00F21DD4">
            <w:pPr>
              <w:jc w:val="center"/>
              <w:rPr>
                <w:rFonts w:ascii="Times New Roman" w:hAnsi="Times New Roman"/>
                <w:sz w:val="16"/>
                <w:szCs w:val="16"/>
                <w:lang w:val="it-IT"/>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42C9903"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AC-ATO</w:t>
            </w:r>
          </w:p>
        </w:tc>
        <w:tc>
          <w:tcPr>
            <w:tcW w:w="0" w:type="auto"/>
            <w:tcBorders>
              <w:top w:val="single" w:sz="4" w:space="0" w:color="auto"/>
              <w:left w:val="single" w:sz="4" w:space="0" w:color="auto"/>
              <w:bottom w:val="single" w:sz="4" w:space="0" w:color="auto"/>
              <w:right w:val="single" w:sz="4" w:space="0" w:color="auto"/>
            </w:tcBorders>
            <w:vAlign w:val="center"/>
            <w:hideMark/>
          </w:tcPr>
          <w:p w14:paraId="4DF6E30D"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0.00061</w:t>
            </w:r>
          </w:p>
        </w:tc>
        <w:tc>
          <w:tcPr>
            <w:tcW w:w="0" w:type="auto"/>
            <w:tcBorders>
              <w:top w:val="single" w:sz="4" w:space="0" w:color="auto"/>
              <w:left w:val="single" w:sz="4" w:space="0" w:color="auto"/>
              <w:bottom w:val="single" w:sz="4" w:space="0" w:color="auto"/>
              <w:right w:val="single" w:sz="4" w:space="0" w:color="auto"/>
            </w:tcBorders>
            <w:vAlign w:val="center"/>
            <w:hideMark/>
          </w:tcPr>
          <w:p w14:paraId="13715732"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11200</w:t>
            </w:r>
          </w:p>
        </w:tc>
        <w:tc>
          <w:tcPr>
            <w:tcW w:w="0" w:type="auto"/>
            <w:tcBorders>
              <w:top w:val="single" w:sz="4" w:space="0" w:color="auto"/>
              <w:left w:val="single" w:sz="4" w:space="0" w:color="auto"/>
              <w:bottom w:val="single" w:sz="4" w:space="0" w:color="auto"/>
              <w:right w:val="single" w:sz="4" w:space="0" w:color="auto"/>
            </w:tcBorders>
            <w:vAlign w:val="center"/>
            <w:hideMark/>
          </w:tcPr>
          <w:p w14:paraId="7E2ADB19"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1.7</w:t>
            </w:r>
          </w:p>
        </w:tc>
        <w:tc>
          <w:tcPr>
            <w:tcW w:w="0" w:type="auto"/>
            <w:vMerge/>
            <w:tcBorders>
              <w:left w:val="single" w:sz="4" w:space="0" w:color="auto"/>
              <w:right w:val="single" w:sz="4" w:space="0" w:color="auto"/>
            </w:tcBorders>
            <w:vAlign w:val="center"/>
            <w:hideMark/>
          </w:tcPr>
          <w:p w14:paraId="03F6229E" w14:textId="766B6145" w:rsidR="008E7CEF" w:rsidRPr="0012228F" w:rsidRDefault="008E7CEF" w:rsidP="00F47D52">
            <w:pPr>
              <w:jc w:val="center"/>
              <w:rPr>
                <w:rFonts w:ascii="Times New Roman" w:hAnsi="Times New Roman"/>
                <w:sz w:val="16"/>
                <w:szCs w:val="16"/>
                <w:lang w:val="it-IT"/>
              </w:rPr>
            </w:pPr>
          </w:p>
        </w:tc>
      </w:tr>
      <w:tr w:rsidR="008E7CEF" w:rsidRPr="0012228F" w14:paraId="01C33170"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0DA424B3" w14:textId="77777777" w:rsidR="008E7CEF" w:rsidRPr="0012228F" w:rsidRDefault="008E7CEF">
            <w:pPr>
              <w:rPr>
                <w:rFonts w:ascii="Times New Roman" w:hAnsi="Times New Roman"/>
                <w:sz w:val="16"/>
                <w:szCs w:val="16"/>
                <w:lang w:val="it-IT"/>
              </w:rPr>
            </w:pPr>
          </w:p>
        </w:tc>
        <w:tc>
          <w:tcPr>
            <w:tcW w:w="0" w:type="auto"/>
            <w:vMerge/>
            <w:tcBorders>
              <w:left w:val="single" w:sz="4" w:space="0" w:color="auto"/>
              <w:right w:val="single" w:sz="4" w:space="0" w:color="auto"/>
            </w:tcBorders>
            <w:vAlign w:val="center"/>
            <w:hideMark/>
          </w:tcPr>
          <w:p w14:paraId="6D2099FA" w14:textId="77777777" w:rsidR="008E7CEF" w:rsidRPr="0012228F" w:rsidRDefault="008E7CEF" w:rsidP="00F21DD4">
            <w:pPr>
              <w:jc w:val="center"/>
              <w:rPr>
                <w:rFonts w:ascii="Times New Roman" w:hAnsi="Times New Roman"/>
                <w:sz w:val="16"/>
                <w:szCs w:val="16"/>
                <w:lang w:val="it-IT"/>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6BFF971"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AC-COC-L1200</w:t>
            </w:r>
          </w:p>
        </w:tc>
        <w:tc>
          <w:tcPr>
            <w:tcW w:w="0" w:type="auto"/>
            <w:tcBorders>
              <w:top w:val="single" w:sz="4" w:space="0" w:color="auto"/>
              <w:left w:val="single" w:sz="4" w:space="0" w:color="auto"/>
              <w:bottom w:val="single" w:sz="4" w:space="0" w:color="auto"/>
              <w:right w:val="single" w:sz="4" w:space="0" w:color="auto"/>
            </w:tcBorders>
            <w:vAlign w:val="center"/>
            <w:hideMark/>
          </w:tcPr>
          <w:p w14:paraId="5DD133FF"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0.00044</w:t>
            </w:r>
          </w:p>
        </w:tc>
        <w:tc>
          <w:tcPr>
            <w:tcW w:w="0" w:type="auto"/>
            <w:tcBorders>
              <w:top w:val="single" w:sz="4" w:space="0" w:color="auto"/>
              <w:left w:val="single" w:sz="4" w:space="0" w:color="auto"/>
              <w:bottom w:val="single" w:sz="4" w:space="0" w:color="auto"/>
              <w:right w:val="single" w:sz="4" w:space="0" w:color="auto"/>
            </w:tcBorders>
            <w:vAlign w:val="center"/>
            <w:hideMark/>
          </w:tcPr>
          <w:p w14:paraId="3DC4B692"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13300</w:t>
            </w:r>
          </w:p>
        </w:tc>
        <w:tc>
          <w:tcPr>
            <w:tcW w:w="0" w:type="auto"/>
            <w:tcBorders>
              <w:top w:val="single" w:sz="4" w:space="0" w:color="auto"/>
              <w:left w:val="single" w:sz="4" w:space="0" w:color="auto"/>
              <w:bottom w:val="single" w:sz="4" w:space="0" w:color="auto"/>
              <w:right w:val="single" w:sz="4" w:space="0" w:color="auto"/>
            </w:tcBorders>
            <w:vAlign w:val="center"/>
            <w:hideMark/>
          </w:tcPr>
          <w:p w14:paraId="3E9CDF53"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2</w:t>
            </w:r>
          </w:p>
        </w:tc>
        <w:tc>
          <w:tcPr>
            <w:tcW w:w="0" w:type="auto"/>
            <w:vMerge/>
            <w:tcBorders>
              <w:left w:val="single" w:sz="4" w:space="0" w:color="auto"/>
              <w:right w:val="single" w:sz="4" w:space="0" w:color="auto"/>
            </w:tcBorders>
            <w:vAlign w:val="center"/>
            <w:hideMark/>
          </w:tcPr>
          <w:p w14:paraId="0B9F8522" w14:textId="00A1A90B" w:rsidR="008E7CEF" w:rsidRPr="0012228F" w:rsidRDefault="008E7CEF" w:rsidP="00F47D52">
            <w:pPr>
              <w:jc w:val="center"/>
              <w:rPr>
                <w:rFonts w:ascii="Times New Roman" w:hAnsi="Times New Roman"/>
                <w:sz w:val="16"/>
                <w:szCs w:val="16"/>
                <w:lang w:val="it-IT"/>
              </w:rPr>
            </w:pPr>
          </w:p>
        </w:tc>
      </w:tr>
      <w:tr w:rsidR="008E7CEF" w:rsidRPr="0012228F" w14:paraId="12A21E18"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384C3F20" w14:textId="77777777" w:rsidR="008E7CEF" w:rsidRPr="0012228F" w:rsidRDefault="008E7CEF">
            <w:pPr>
              <w:rPr>
                <w:rFonts w:ascii="Times New Roman" w:hAnsi="Times New Roman"/>
                <w:sz w:val="16"/>
                <w:szCs w:val="16"/>
                <w:lang w:val="it-IT"/>
              </w:rPr>
            </w:pPr>
          </w:p>
        </w:tc>
        <w:tc>
          <w:tcPr>
            <w:tcW w:w="0" w:type="auto"/>
            <w:vMerge/>
            <w:tcBorders>
              <w:left w:val="single" w:sz="4" w:space="0" w:color="auto"/>
              <w:bottom w:val="single" w:sz="4" w:space="0" w:color="auto"/>
              <w:right w:val="single" w:sz="4" w:space="0" w:color="auto"/>
            </w:tcBorders>
            <w:vAlign w:val="center"/>
            <w:hideMark/>
          </w:tcPr>
          <w:p w14:paraId="601E7343" w14:textId="77777777" w:rsidR="008E7CEF" w:rsidRPr="0012228F" w:rsidRDefault="008E7CEF">
            <w:pPr>
              <w:jc w:val="center"/>
              <w:rPr>
                <w:rFonts w:ascii="Times New Roman" w:hAnsi="Times New Roman"/>
                <w:sz w:val="16"/>
                <w:szCs w:val="16"/>
                <w:lang w:val="it-IT"/>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B38AA82"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ACF-FR20</w:t>
            </w:r>
          </w:p>
        </w:tc>
        <w:tc>
          <w:tcPr>
            <w:tcW w:w="0" w:type="auto"/>
            <w:tcBorders>
              <w:top w:val="single" w:sz="4" w:space="0" w:color="auto"/>
              <w:left w:val="single" w:sz="4" w:space="0" w:color="auto"/>
              <w:bottom w:val="single" w:sz="4" w:space="0" w:color="auto"/>
              <w:right w:val="single" w:sz="4" w:space="0" w:color="auto"/>
            </w:tcBorders>
            <w:vAlign w:val="center"/>
            <w:hideMark/>
          </w:tcPr>
          <w:p w14:paraId="17F1F68D"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0.00075</w:t>
            </w:r>
          </w:p>
        </w:tc>
        <w:tc>
          <w:tcPr>
            <w:tcW w:w="0" w:type="auto"/>
            <w:tcBorders>
              <w:top w:val="single" w:sz="4" w:space="0" w:color="auto"/>
              <w:left w:val="single" w:sz="4" w:space="0" w:color="auto"/>
              <w:bottom w:val="single" w:sz="4" w:space="0" w:color="auto"/>
              <w:right w:val="single" w:sz="4" w:space="0" w:color="auto"/>
            </w:tcBorders>
            <w:vAlign w:val="center"/>
            <w:hideMark/>
          </w:tcPr>
          <w:p w14:paraId="388C30FA"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13500</w:t>
            </w:r>
          </w:p>
        </w:tc>
        <w:tc>
          <w:tcPr>
            <w:tcW w:w="0" w:type="auto"/>
            <w:tcBorders>
              <w:top w:val="single" w:sz="4" w:space="0" w:color="auto"/>
              <w:left w:val="single" w:sz="4" w:space="0" w:color="auto"/>
              <w:bottom w:val="single" w:sz="4" w:space="0" w:color="auto"/>
              <w:right w:val="single" w:sz="4" w:space="0" w:color="auto"/>
            </w:tcBorders>
            <w:vAlign w:val="center"/>
            <w:hideMark/>
          </w:tcPr>
          <w:p w14:paraId="753FB1AC"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2</w:t>
            </w:r>
          </w:p>
        </w:tc>
        <w:tc>
          <w:tcPr>
            <w:tcW w:w="0" w:type="auto"/>
            <w:vMerge/>
            <w:tcBorders>
              <w:left w:val="single" w:sz="4" w:space="0" w:color="auto"/>
              <w:bottom w:val="single" w:sz="4" w:space="0" w:color="auto"/>
              <w:right w:val="single" w:sz="4" w:space="0" w:color="auto"/>
            </w:tcBorders>
            <w:vAlign w:val="center"/>
            <w:hideMark/>
          </w:tcPr>
          <w:p w14:paraId="5A33DC95" w14:textId="14A2E342" w:rsidR="008E7CEF" w:rsidRPr="0012228F" w:rsidRDefault="008E7CEF">
            <w:pPr>
              <w:jc w:val="center"/>
              <w:rPr>
                <w:rFonts w:ascii="Times New Roman" w:hAnsi="Times New Roman"/>
                <w:sz w:val="16"/>
                <w:szCs w:val="16"/>
                <w:lang w:val="it-IT"/>
              </w:rPr>
            </w:pPr>
          </w:p>
        </w:tc>
      </w:tr>
      <w:tr w:rsidR="008E7CEF" w:rsidRPr="0012228F" w14:paraId="0DDD8120" w14:textId="77777777" w:rsidTr="00F47D52">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06929A6"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Methanol</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D6FC895"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Carbon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46EB899"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AC-G32-H</w:t>
            </w:r>
          </w:p>
        </w:tc>
        <w:tc>
          <w:tcPr>
            <w:tcW w:w="0" w:type="auto"/>
            <w:tcBorders>
              <w:top w:val="single" w:sz="4" w:space="0" w:color="auto"/>
              <w:left w:val="single" w:sz="4" w:space="0" w:color="auto"/>
              <w:bottom w:val="single" w:sz="4" w:space="0" w:color="auto"/>
              <w:right w:val="single" w:sz="4" w:space="0" w:color="auto"/>
            </w:tcBorders>
            <w:vAlign w:val="center"/>
            <w:hideMark/>
          </w:tcPr>
          <w:p w14:paraId="76AC8F75"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0.000482</w:t>
            </w:r>
          </w:p>
        </w:tc>
        <w:tc>
          <w:tcPr>
            <w:tcW w:w="0" w:type="auto"/>
            <w:tcBorders>
              <w:top w:val="single" w:sz="4" w:space="0" w:color="auto"/>
              <w:left w:val="single" w:sz="4" w:space="0" w:color="auto"/>
              <w:bottom w:val="single" w:sz="4" w:space="0" w:color="auto"/>
              <w:right w:val="single" w:sz="4" w:space="0" w:color="auto"/>
            </w:tcBorders>
            <w:vAlign w:val="center"/>
            <w:hideMark/>
          </w:tcPr>
          <w:p w14:paraId="55087F74"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19220</w:t>
            </w:r>
          </w:p>
        </w:tc>
        <w:tc>
          <w:tcPr>
            <w:tcW w:w="0" w:type="auto"/>
            <w:tcBorders>
              <w:top w:val="single" w:sz="4" w:space="0" w:color="auto"/>
              <w:left w:val="single" w:sz="4" w:space="0" w:color="auto"/>
              <w:bottom w:val="single" w:sz="4" w:space="0" w:color="auto"/>
              <w:right w:val="single" w:sz="4" w:space="0" w:color="auto"/>
            </w:tcBorders>
            <w:vAlign w:val="center"/>
            <w:hideMark/>
          </w:tcPr>
          <w:p w14:paraId="420E5A09" w14:textId="77777777" w:rsidR="008E7CEF" w:rsidRPr="0012228F" w:rsidRDefault="008E7CEF">
            <w:pPr>
              <w:jc w:val="center"/>
              <w:rPr>
                <w:rFonts w:ascii="Times New Roman" w:hAnsi="Times New Roman"/>
                <w:sz w:val="16"/>
                <w:szCs w:val="16"/>
                <w:lang w:val="it-IT"/>
              </w:rPr>
            </w:pPr>
            <w:r w:rsidRPr="0012228F">
              <w:rPr>
                <w:rFonts w:ascii="Times New Roman" w:hAnsi="Times New Roman"/>
                <w:sz w:val="16"/>
                <w:szCs w:val="16"/>
                <w:lang w:val="it-IT"/>
              </w:rPr>
              <w:t>2.59</w:t>
            </w:r>
          </w:p>
        </w:tc>
        <w:tc>
          <w:tcPr>
            <w:tcW w:w="0" w:type="auto"/>
            <w:vMerge w:val="restart"/>
            <w:tcBorders>
              <w:top w:val="single" w:sz="4" w:space="0" w:color="auto"/>
              <w:left w:val="single" w:sz="4" w:space="0" w:color="auto"/>
              <w:right w:val="single" w:sz="4" w:space="0" w:color="auto"/>
            </w:tcBorders>
            <w:vAlign w:val="center"/>
            <w:hideMark/>
          </w:tcPr>
          <w:p w14:paraId="75458A5A" w14:textId="77777777" w:rsidR="008E7CEF" w:rsidRPr="0012228F" w:rsidRDefault="008E7CEF" w:rsidP="0012228F">
            <w:pPr>
              <w:pStyle w:val="EndNoteBibliography"/>
              <w:rPr>
                <w:rFonts w:ascii="Times New Roman" w:hAnsi="Times New Roman" w:cs="Times New Roman"/>
                <w:sz w:val="16"/>
                <w:szCs w:val="16"/>
              </w:rPr>
            </w:pPr>
            <w:r w:rsidRPr="0012228F">
              <w:rPr>
                <w:rFonts w:ascii="Times New Roman" w:hAnsi="Times New Roman" w:cs="Times New Roman"/>
                <w:sz w:val="16"/>
                <w:szCs w:val="16"/>
              </w:rPr>
              <w:t xml:space="preserve">Henninger, S., et al., </w:t>
            </w:r>
            <w:r w:rsidRPr="0012228F">
              <w:rPr>
                <w:rFonts w:ascii="Times New Roman" w:hAnsi="Times New Roman" w:cs="Times New Roman"/>
                <w:i/>
                <w:sz w:val="16"/>
                <w:szCs w:val="16"/>
              </w:rPr>
              <w:t xml:space="preserve">Evaluation of methanol adsorption on activated carbons for thermally driven chillers part I: Thermophysical </w:t>
            </w:r>
            <w:r w:rsidRPr="0012228F">
              <w:rPr>
                <w:rFonts w:ascii="Times New Roman" w:hAnsi="Times New Roman" w:cs="Times New Roman"/>
                <w:i/>
                <w:sz w:val="16"/>
                <w:szCs w:val="16"/>
              </w:rPr>
              <w:lastRenderedPageBreak/>
              <w:t>characterisation.</w:t>
            </w:r>
            <w:r w:rsidRPr="0012228F">
              <w:rPr>
                <w:rFonts w:ascii="Times New Roman" w:hAnsi="Times New Roman" w:cs="Times New Roman"/>
                <w:sz w:val="16"/>
                <w:szCs w:val="16"/>
              </w:rPr>
              <w:t xml:space="preserve"> international journal of refrigeration, 2012. </w:t>
            </w:r>
            <w:r w:rsidRPr="0012228F">
              <w:rPr>
                <w:rFonts w:ascii="Times New Roman" w:hAnsi="Times New Roman" w:cs="Times New Roman"/>
                <w:b/>
                <w:sz w:val="16"/>
                <w:szCs w:val="16"/>
              </w:rPr>
              <w:t>35</w:t>
            </w:r>
            <w:r w:rsidRPr="0012228F">
              <w:rPr>
                <w:rFonts w:ascii="Times New Roman" w:hAnsi="Times New Roman" w:cs="Times New Roman"/>
                <w:sz w:val="16"/>
                <w:szCs w:val="16"/>
              </w:rPr>
              <w:t>(3): p. 543-553.</w:t>
            </w:r>
          </w:p>
          <w:p w14:paraId="255A222B" w14:textId="38782C3A" w:rsidR="008E7CEF" w:rsidRPr="0012228F" w:rsidRDefault="008E7CEF" w:rsidP="00F47D52">
            <w:pPr>
              <w:jc w:val="center"/>
              <w:rPr>
                <w:rFonts w:ascii="Times New Roman" w:hAnsi="Times New Roman"/>
                <w:sz w:val="16"/>
                <w:szCs w:val="16"/>
                <w:lang w:val="en-GB"/>
              </w:rPr>
            </w:pPr>
          </w:p>
        </w:tc>
      </w:tr>
      <w:tr w:rsidR="008E7CEF" w:rsidRPr="0012228F" w14:paraId="26025B54"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05AF5044" w14:textId="77777777" w:rsidR="008E7CEF" w:rsidRPr="0012228F" w:rsidRDefault="008E7CEF">
            <w:pPr>
              <w:rPr>
                <w:rFonts w:ascii="Times New Roman" w:hAnsi="Times New Roman"/>
                <w:sz w:val="16"/>
                <w:szCs w:val="16"/>
                <w:lang w:val="it-I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A6F78D" w14:textId="77777777" w:rsidR="008E7CEF" w:rsidRPr="0012228F" w:rsidRDefault="008E7CEF">
            <w:pPr>
              <w:rPr>
                <w:rFonts w:ascii="Times New Roman" w:hAnsi="Times New Roman"/>
                <w:sz w:val="16"/>
                <w:szCs w:val="16"/>
                <w:lang w:val="it-IT"/>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D73B490"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AC-Norit-R-1-Extra</w:t>
            </w:r>
          </w:p>
        </w:tc>
        <w:tc>
          <w:tcPr>
            <w:tcW w:w="0" w:type="auto"/>
            <w:tcBorders>
              <w:top w:val="single" w:sz="4" w:space="0" w:color="auto"/>
              <w:left w:val="single" w:sz="4" w:space="0" w:color="auto"/>
              <w:bottom w:val="single" w:sz="4" w:space="0" w:color="auto"/>
              <w:right w:val="single" w:sz="4" w:space="0" w:color="auto"/>
            </w:tcBorders>
            <w:vAlign w:val="center"/>
            <w:hideMark/>
          </w:tcPr>
          <w:p w14:paraId="0AE2D813"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0.000519</w:t>
            </w:r>
          </w:p>
        </w:tc>
        <w:tc>
          <w:tcPr>
            <w:tcW w:w="0" w:type="auto"/>
            <w:tcBorders>
              <w:top w:val="single" w:sz="4" w:space="0" w:color="auto"/>
              <w:left w:val="single" w:sz="4" w:space="0" w:color="auto"/>
              <w:bottom w:val="single" w:sz="4" w:space="0" w:color="auto"/>
              <w:right w:val="single" w:sz="4" w:space="0" w:color="auto"/>
            </w:tcBorders>
            <w:vAlign w:val="center"/>
            <w:hideMark/>
          </w:tcPr>
          <w:p w14:paraId="3B8809C6"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17380</w:t>
            </w:r>
          </w:p>
        </w:tc>
        <w:tc>
          <w:tcPr>
            <w:tcW w:w="0" w:type="auto"/>
            <w:tcBorders>
              <w:top w:val="single" w:sz="4" w:space="0" w:color="auto"/>
              <w:left w:val="single" w:sz="4" w:space="0" w:color="auto"/>
              <w:bottom w:val="single" w:sz="4" w:space="0" w:color="auto"/>
              <w:right w:val="single" w:sz="4" w:space="0" w:color="auto"/>
            </w:tcBorders>
            <w:vAlign w:val="center"/>
            <w:hideMark/>
          </w:tcPr>
          <w:p w14:paraId="6CEBC599"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2.27</w:t>
            </w:r>
          </w:p>
        </w:tc>
        <w:tc>
          <w:tcPr>
            <w:tcW w:w="0" w:type="auto"/>
            <w:vMerge/>
            <w:tcBorders>
              <w:left w:val="single" w:sz="4" w:space="0" w:color="auto"/>
              <w:right w:val="single" w:sz="4" w:space="0" w:color="auto"/>
            </w:tcBorders>
            <w:vAlign w:val="center"/>
            <w:hideMark/>
          </w:tcPr>
          <w:p w14:paraId="58AAA82B" w14:textId="7DDB4CD5" w:rsidR="008E7CEF" w:rsidRPr="0012228F" w:rsidRDefault="008E7CEF" w:rsidP="00F47D52">
            <w:pPr>
              <w:jc w:val="center"/>
              <w:rPr>
                <w:rFonts w:ascii="Times New Roman" w:hAnsi="Times New Roman"/>
                <w:sz w:val="16"/>
                <w:szCs w:val="16"/>
                <w:lang w:val="en-GB"/>
              </w:rPr>
            </w:pPr>
          </w:p>
        </w:tc>
      </w:tr>
      <w:tr w:rsidR="008E7CEF" w:rsidRPr="0012228F" w14:paraId="48880336"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437679F6" w14:textId="77777777" w:rsidR="008E7CEF" w:rsidRPr="0012228F" w:rsidRDefault="008E7CEF">
            <w:pPr>
              <w:rPr>
                <w:rFonts w:ascii="Times New Roman" w:hAnsi="Times New Roman"/>
                <w:sz w:val="16"/>
                <w:szCs w:val="16"/>
                <w:lang w:val="it-I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31A10B" w14:textId="77777777" w:rsidR="008E7CEF" w:rsidRPr="0012228F" w:rsidRDefault="008E7CEF">
            <w:pPr>
              <w:rPr>
                <w:rFonts w:ascii="Times New Roman" w:hAnsi="Times New Roman"/>
                <w:sz w:val="16"/>
                <w:szCs w:val="16"/>
                <w:lang w:val="it-IT"/>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1FBF233"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AC-RUTGERS-CG1-3</w:t>
            </w:r>
          </w:p>
        </w:tc>
        <w:tc>
          <w:tcPr>
            <w:tcW w:w="0" w:type="auto"/>
            <w:tcBorders>
              <w:top w:val="single" w:sz="4" w:space="0" w:color="auto"/>
              <w:left w:val="single" w:sz="4" w:space="0" w:color="auto"/>
              <w:bottom w:val="single" w:sz="4" w:space="0" w:color="auto"/>
              <w:right w:val="single" w:sz="4" w:space="0" w:color="auto"/>
            </w:tcBorders>
            <w:vAlign w:val="center"/>
            <w:hideMark/>
          </w:tcPr>
          <w:p w14:paraId="098741C8"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0.000535</w:t>
            </w:r>
          </w:p>
        </w:tc>
        <w:tc>
          <w:tcPr>
            <w:tcW w:w="0" w:type="auto"/>
            <w:tcBorders>
              <w:top w:val="single" w:sz="4" w:space="0" w:color="auto"/>
              <w:left w:val="single" w:sz="4" w:space="0" w:color="auto"/>
              <w:bottom w:val="single" w:sz="4" w:space="0" w:color="auto"/>
              <w:right w:val="single" w:sz="4" w:space="0" w:color="auto"/>
            </w:tcBorders>
            <w:vAlign w:val="center"/>
            <w:hideMark/>
          </w:tcPr>
          <w:p w14:paraId="24F3526D"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14260</w:t>
            </w:r>
          </w:p>
        </w:tc>
        <w:tc>
          <w:tcPr>
            <w:tcW w:w="0" w:type="auto"/>
            <w:tcBorders>
              <w:top w:val="single" w:sz="4" w:space="0" w:color="auto"/>
              <w:left w:val="single" w:sz="4" w:space="0" w:color="auto"/>
              <w:bottom w:val="single" w:sz="4" w:space="0" w:color="auto"/>
              <w:right w:val="single" w:sz="4" w:space="0" w:color="auto"/>
            </w:tcBorders>
            <w:vAlign w:val="center"/>
            <w:hideMark/>
          </w:tcPr>
          <w:p w14:paraId="25ADDEFD"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1.8</w:t>
            </w:r>
          </w:p>
        </w:tc>
        <w:tc>
          <w:tcPr>
            <w:tcW w:w="0" w:type="auto"/>
            <w:vMerge/>
            <w:tcBorders>
              <w:left w:val="single" w:sz="4" w:space="0" w:color="auto"/>
              <w:right w:val="single" w:sz="4" w:space="0" w:color="auto"/>
            </w:tcBorders>
            <w:vAlign w:val="center"/>
            <w:hideMark/>
          </w:tcPr>
          <w:p w14:paraId="180D1269" w14:textId="1373AE5C" w:rsidR="008E7CEF" w:rsidRPr="0012228F" w:rsidRDefault="008E7CEF" w:rsidP="00F47D52">
            <w:pPr>
              <w:jc w:val="center"/>
              <w:rPr>
                <w:rFonts w:ascii="Times New Roman" w:hAnsi="Times New Roman"/>
                <w:sz w:val="16"/>
                <w:szCs w:val="16"/>
                <w:lang w:val="en-GB"/>
              </w:rPr>
            </w:pPr>
          </w:p>
        </w:tc>
      </w:tr>
      <w:tr w:rsidR="008E7CEF" w:rsidRPr="0012228F" w14:paraId="1AB4DC2B"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24F009E2" w14:textId="77777777" w:rsidR="008E7CEF" w:rsidRPr="0012228F" w:rsidRDefault="008E7CEF">
            <w:pPr>
              <w:rPr>
                <w:rFonts w:ascii="Times New Roman" w:hAnsi="Times New Roman"/>
                <w:sz w:val="16"/>
                <w:szCs w:val="16"/>
                <w:lang w:val="it-I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B7DFB8" w14:textId="77777777" w:rsidR="008E7CEF" w:rsidRPr="0012228F" w:rsidRDefault="008E7CEF">
            <w:pPr>
              <w:rPr>
                <w:rFonts w:ascii="Times New Roman" w:hAnsi="Times New Roman"/>
                <w:sz w:val="16"/>
                <w:szCs w:val="16"/>
                <w:lang w:val="it-IT"/>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40E6DA9"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AC-Norit-RX-3-Extra</w:t>
            </w:r>
          </w:p>
        </w:tc>
        <w:tc>
          <w:tcPr>
            <w:tcW w:w="0" w:type="auto"/>
            <w:tcBorders>
              <w:top w:val="single" w:sz="4" w:space="0" w:color="auto"/>
              <w:left w:val="single" w:sz="4" w:space="0" w:color="auto"/>
              <w:bottom w:val="single" w:sz="4" w:space="0" w:color="auto"/>
              <w:right w:val="single" w:sz="4" w:space="0" w:color="auto"/>
            </w:tcBorders>
            <w:vAlign w:val="center"/>
            <w:hideMark/>
          </w:tcPr>
          <w:p w14:paraId="4891C1BD"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0.000551</w:t>
            </w:r>
          </w:p>
        </w:tc>
        <w:tc>
          <w:tcPr>
            <w:tcW w:w="0" w:type="auto"/>
            <w:tcBorders>
              <w:top w:val="single" w:sz="4" w:space="0" w:color="auto"/>
              <w:left w:val="single" w:sz="4" w:space="0" w:color="auto"/>
              <w:bottom w:val="single" w:sz="4" w:space="0" w:color="auto"/>
              <w:right w:val="single" w:sz="4" w:space="0" w:color="auto"/>
            </w:tcBorders>
            <w:vAlign w:val="center"/>
            <w:hideMark/>
          </w:tcPr>
          <w:p w14:paraId="1AC2453B"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16890</w:t>
            </w:r>
          </w:p>
        </w:tc>
        <w:tc>
          <w:tcPr>
            <w:tcW w:w="0" w:type="auto"/>
            <w:tcBorders>
              <w:top w:val="single" w:sz="4" w:space="0" w:color="auto"/>
              <w:left w:val="single" w:sz="4" w:space="0" w:color="auto"/>
              <w:bottom w:val="single" w:sz="4" w:space="0" w:color="auto"/>
              <w:right w:val="single" w:sz="4" w:space="0" w:color="auto"/>
            </w:tcBorders>
            <w:vAlign w:val="center"/>
            <w:hideMark/>
          </w:tcPr>
          <w:p w14:paraId="29E6AC8C"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2.06</w:t>
            </w:r>
          </w:p>
        </w:tc>
        <w:tc>
          <w:tcPr>
            <w:tcW w:w="0" w:type="auto"/>
            <w:vMerge/>
            <w:tcBorders>
              <w:left w:val="single" w:sz="4" w:space="0" w:color="auto"/>
              <w:right w:val="single" w:sz="4" w:space="0" w:color="auto"/>
            </w:tcBorders>
            <w:vAlign w:val="center"/>
            <w:hideMark/>
          </w:tcPr>
          <w:p w14:paraId="7DE6CF8A" w14:textId="2E511EB4" w:rsidR="008E7CEF" w:rsidRPr="0012228F" w:rsidRDefault="008E7CEF" w:rsidP="00F47D52">
            <w:pPr>
              <w:jc w:val="center"/>
              <w:rPr>
                <w:rFonts w:ascii="Times New Roman" w:hAnsi="Times New Roman"/>
                <w:sz w:val="16"/>
                <w:szCs w:val="16"/>
                <w:lang w:val="en-GB"/>
              </w:rPr>
            </w:pPr>
          </w:p>
        </w:tc>
      </w:tr>
      <w:tr w:rsidR="008E7CEF" w:rsidRPr="0012228F" w14:paraId="3095C742"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276F1AFD" w14:textId="77777777" w:rsidR="008E7CEF" w:rsidRPr="0012228F" w:rsidRDefault="008E7CEF">
            <w:pPr>
              <w:rPr>
                <w:rFonts w:ascii="Times New Roman" w:hAnsi="Times New Roman"/>
                <w:sz w:val="16"/>
                <w:szCs w:val="16"/>
                <w:lang w:val="it-I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6B2CAE" w14:textId="77777777" w:rsidR="008E7CEF" w:rsidRPr="0012228F" w:rsidRDefault="008E7CEF">
            <w:pPr>
              <w:rPr>
                <w:rFonts w:ascii="Times New Roman" w:hAnsi="Times New Roman"/>
                <w:sz w:val="16"/>
                <w:szCs w:val="16"/>
                <w:lang w:val="it-IT"/>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69E0811"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AC-Carbotech-C40/1</w:t>
            </w:r>
          </w:p>
        </w:tc>
        <w:tc>
          <w:tcPr>
            <w:tcW w:w="0" w:type="auto"/>
            <w:tcBorders>
              <w:top w:val="single" w:sz="4" w:space="0" w:color="auto"/>
              <w:left w:val="single" w:sz="4" w:space="0" w:color="auto"/>
              <w:bottom w:val="single" w:sz="4" w:space="0" w:color="auto"/>
              <w:right w:val="single" w:sz="4" w:space="0" w:color="auto"/>
            </w:tcBorders>
            <w:vAlign w:val="center"/>
            <w:hideMark/>
          </w:tcPr>
          <w:p w14:paraId="57A873ED"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0.000633</w:t>
            </w:r>
          </w:p>
        </w:tc>
        <w:tc>
          <w:tcPr>
            <w:tcW w:w="0" w:type="auto"/>
            <w:tcBorders>
              <w:top w:val="single" w:sz="4" w:space="0" w:color="auto"/>
              <w:left w:val="single" w:sz="4" w:space="0" w:color="auto"/>
              <w:bottom w:val="single" w:sz="4" w:space="0" w:color="auto"/>
              <w:right w:val="single" w:sz="4" w:space="0" w:color="auto"/>
            </w:tcBorders>
            <w:vAlign w:val="center"/>
            <w:hideMark/>
          </w:tcPr>
          <w:p w14:paraId="74743FAF"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12460</w:t>
            </w:r>
          </w:p>
        </w:tc>
        <w:tc>
          <w:tcPr>
            <w:tcW w:w="0" w:type="auto"/>
            <w:tcBorders>
              <w:top w:val="single" w:sz="4" w:space="0" w:color="auto"/>
              <w:left w:val="single" w:sz="4" w:space="0" w:color="auto"/>
              <w:bottom w:val="single" w:sz="4" w:space="0" w:color="auto"/>
              <w:right w:val="single" w:sz="4" w:space="0" w:color="auto"/>
            </w:tcBorders>
            <w:vAlign w:val="center"/>
            <w:hideMark/>
          </w:tcPr>
          <w:p w14:paraId="2ABC0EB1"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1.85</w:t>
            </w:r>
          </w:p>
        </w:tc>
        <w:tc>
          <w:tcPr>
            <w:tcW w:w="0" w:type="auto"/>
            <w:vMerge/>
            <w:tcBorders>
              <w:left w:val="single" w:sz="4" w:space="0" w:color="auto"/>
              <w:right w:val="single" w:sz="4" w:space="0" w:color="auto"/>
            </w:tcBorders>
            <w:vAlign w:val="center"/>
            <w:hideMark/>
          </w:tcPr>
          <w:p w14:paraId="248C2C8C" w14:textId="1575CF6A" w:rsidR="008E7CEF" w:rsidRPr="0012228F" w:rsidRDefault="008E7CEF" w:rsidP="00F47D52">
            <w:pPr>
              <w:jc w:val="center"/>
              <w:rPr>
                <w:rFonts w:ascii="Times New Roman" w:hAnsi="Times New Roman"/>
                <w:sz w:val="16"/>
                <w:szCs w:val="16"/>
                <w:lang w:val="en-GB"/>
              </w:rPr>
            </w:pPr>
          </w:p>
        </w:tc>
      </w:tr>
      <w:tr w:rsidR="008E7CEF" w:rsidRPr="0012228F" w14:paraId="0906A056"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7D0A04FE" w14:textId="77777777" w:rsidR="008E7CEF" w:rsidRPr="0012228F" w:rsidRDefault="008E7CEF">
            <w:pPr>
              <w:rPr>
                <w:rFonts w:ascii="Times New Roman" w:hAnsi="Times New Roman"/>
                <w:sz w:val="16"/>
                <w:szCs w:val="16"/>
                <w:lang w:val="it-I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6E7232" w14:textId="77777777" w:rsidR="008E7CEF" w:rsidRPr="0012228F" w:rsidRDefault="008E7CEF">
            <w:pPr>
              <w:rPr>
                <w:rFonts w:ascii="Times New Roman" w:hAnsi="Times New Roman"/>
                <w:sz w:val="16"/>
                <w:szCs w:val="16"/>
                <w:lang w:val="it-IT"/>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C1FADA0"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AC-Carbotech-A35/1</w:t>
            </w:r>
          </w:p>
        </w:tc>
        <w:tc>
          <w:tcPr>
            <w:tcW w:w="0" w:type="auto"/>
            <w:tcBorders>
              <w:top w:val="single" w:sz="4" w:space="0" w:color="auto"/>
              <w:left w:val="single" w:sz="4" w:space="0" w:color="auto"/>
              <w:bottom w:val="single" w:sz="4" w:space="0" w:color="auto"/>
              <w:right w:val="single" w:sz="4" w:space="0" w:color="auto"/>
            </w:tcBorders>
            <w:vAlign w:val="center"/>
            <w:hideMark/>
          </w:tcPr>
          <w:p w14:paraId="06549537"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0.000786</w:t>
            </w:r>
          </w:p>
        </w:tc>
        <w:tc>
          <w:tcPr>
            <w:tcW w:w="0" w:type="auto"/>
            <w:tcBorders>
              <w:top w:val="single" w:sz="4" w:space="0" w:color="auto"/>
              <w:left w:val="single" w:sz="4" w:space="0" w:color="auto"/>
              <w:bottom w:val="single" w:sz="4" w:space="0" w:color="auto"/>
              <w:right w:val="single" w:sz="4" w:space="0" w:color="auto"/>
            </w:tcBorders>
            <w:vAlign w:val="center"/>
            <w:hideMark/>
          </w:tcPr>
          <w:p w14:paraId="75ED1A65"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11720</w:t>
            </w:r>
          </w:p>
        </w:tc>
        <w:tc>
          <w:tcPr>
            <w:tcW w:w="0" w:type="auto"/>
            <w:tcBorders>
              <w:top w:val="single" w:sz="4" w:space="0" w:color="auto"/>
              <w:left w:val="single" w:sz="4" w:space="0" w:color="auto"/>
              <w:bottom w:val="single" w:sz="4" w:space="0" w:color="auto"/>
              <w:right w:val="single" w:sz="4" w:space="0" w:color="auto"/>
            </w:tcBorders>
            <w:vAlign w:val="center"/>
            <w:hideMark/>
          </w:tcPr>
          <w:p w14:paraId="241A9678"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1.76</w:t>
            </w:r>
          </w:p>
        </w:tc>
        <w:tc>
          <w:tcPr>
            <w:tcW w:w="0" w:type="auto"/>
            <w:vMerge/>
            <w:tcBorders>
              <w:left w:val="single" w:sz="4" w:space="0" w:color="auto"/>
              <w:bottom w:val="single" w:sz="4" w:space="0" w:color="auto"/>
              <w:right w:val="single" w:sz="4" w:space="0" w:color="auto"/>
            </w:tcBorders>
            <w:vAlign w:val="center"/>
            <w:hideMark/>
          </w:tcPr>
          <w:p w14:paraId="6A423560" w14:textId="54072B0F" w:rsidR="008E7CEF" w:rsidRPr="0012228F" w:rsidRDefault="008E7CEF">
            <w:pPr>
              <w:jc w:val="center"/>
              <w:rPr>
                <w:rFonts w:ascii="Times New Roman" w:hAnsi="Times New Roman"/>
                <w:sz w:val="16"/>
                <w:szCs w:val="16"/>
                <w:lang w:val="en-GB"/>
              </w:rPr>
            </w:pPr>
          </w:p>
        </w:tc>
      </w:tr>
      <w:tr w:rsidR="008E7CEF" w:rsidRPr="0012228F" w14:paraId="16B662AC" w14:textId="77777777" w:rsidTr="00F21DD4">
        <w:tc>
          <w:tcPr>
            <w:tcW w:w="0" w:type="auto"/>
            <w:tcBorders>
              <w:top w:val="single" w:sz="4" w:space="0" w:color="auto"/>
              <w:left w:val="single" w:sz="4" w:space="0" w:color="auto"/>
              <w:bottom w:val="single" w:sz="4" w:space="0" w:color="auto"/>
              <w:right w:val="single" w:sz="4" w:space="0" w:color="auto"/>
            </w:tcBorders>
            <w:vAlign w:val="center"/>
            <w:hideMark/>
          </w:tcPr>
          <w:p w14:paraId="5E41AB67"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R-507A</w:t>
            </w:r>
          </w:p>
        </w:tc>
        <w:tc>
          <w:tcPr>
            <w:tcW w:w="0" w:type="auto"/>
            <w:tcBorders>
              <w:top w:val="single" w:sz="4" w:space="0" w:color="auto"/>
              <w:left w:val="single" w:sz="4" w:space="0" w:color="auto"/>
              <w:bottom w:val="single" w:sz="4" w:space="0" w:color="auto"/>
              <w:right w:val="single" w:sz="4" w:space="0" w:color="auto"/>
            </w:tcBorders>
            <w:vAlign w:val="center"/>
            <w:hideMark/>
          </w:tcPr>
          <w:p w14:paraId="1859760C"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Carbon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B1265DA"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Charcoal-Maxsorb III</w:t>
            </w:r>
          </w:p>
        </w:tc>
        <w:tc>
          <w:tcPr>
            <w:tcW w:w="0" w:type="auto"/>
            <w:tcBorders>
              <w:top w:val="single" w:sz="4" w:space="0" w:color="auto"/>
              <w:left w:val="single" w:sz="4" w:space="0" w:color="auto"/>
              <w:bottom w:val="single" w:sz="4" w:space="0" w:color="auto"/>
              <w:right w:val="single" w:sz="4" w:space="0" w:color="auto"/>
            </w:tcBorders>
            <w:vAlign w:val="center"/>
            <w:hideMark/>
          </w:tcPr>
          <w:p w14:paraId="4BDA3E93"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0.001175</w:t>
            </w:r>
          </w:p>
        </w:tc>
        <w:tc>
          <w:tcPr>
            <w:tcW w:w="0" w:type="auto"/>
            <w:tcBorders>
              <w:top w:val="single" w:sz="4" w:space="0" w:color="auto"/>
              <w:left w:val="single" w:sz="4" w:space="0" w:color="auto"/>
              <w:bottom w:val="single" w:sz="4" w:space="0" w:color="auto"/>
              <w:right w:val="single" w:sz="4" w:space="0" w:color="auto"/>
            </w:tcBorders>
            <w:vAlign w:val="center"/>
            <w:hideMark/>
          </w:tcPr>
          <w:p w14:paraId="0E9F7A34"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5740</w:t>
            </w:r>
          </w:p>
        </w:tc>
        <w:tc>
          <w:tcPr>
            <w:tcW w:w="0" w:type="auto"/>
            <w:tcBorders>
              <w:top w:val="single" w:sz="4" w:space="0" w:color="auto"/>
              <w:left w:val="single" w:sz="4" w:space="0" w:color="auto"/>
              <w:bottom w:val="single" w:sz="4" w:space="0" w:color="auto"/>
              <w:right w:val="single" w:sz="4" w:space="0" w:color="auto"/>
            </w:tcBorders>
            <w:vAlign w:val="center"/>
            <w:hideMark/>
          </w:tcPr>
          <w:p w14:paraId="171FC67B"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1.47</w:t>
            </w:r>
          </w:p>
        </w:tc>
        <w:tc>
          <w:tcPr>
            <w:tcW w:w="0" w:type="auto"/>
            <w:tcBorders>
              <w:top w:val="single" w:sz="4" w:space="0" w:color="auto"/>
              <w:left w:val="single" w:sz="4" w:space="0" w:color="auto"/>
              <w:bottom w:val="single" w:sz="4" w:space="0" w:color="auto"/>
              <w:right w:val="single" w:sz="4" w:space="0" w:color="auto"/>
            </w:tcBorders>
            <w:vAlign w:val="center"/>
            <w:hideMark/>
          </w:tcPr>
          <w:p w14:paraId="6A77F31C" w14:textId="06730A0F" w:rsidR="008E7CEF" w:rsidRPr="0012228F" w:rsidRDefault="008E7CEF" w:rsidP="0012228F">
            <w:pPr>
              <w:rPr>
                <w:rFonts w:ascii="Times New Roman" w:hAnsi="Times New Roman"/>
                <w:sz w:val="16"/>
                <w:szCs w:val="16"/>
                <w:lang w:val="en-GB"/>
              </w:rPr>
            </w:pPr>
            <w:r w:rsidRPr="0012228F">
              <w:rPr>
                <w:rFonts w:ascii="Times New Roman" w:hAnsi="Times New Roman"/>
                <w:sz w:val="16"/>
                <w:szCs w:val="16"/>
              </w:rPr>
              <w:t xml:space="preserve">Saha, B.B., et al., </w:t>
            </w:r>
            <w:r w:rsidRPr="0012228F">
              <w:rPr>
                <w:rFonts w:ascii="Times New Roman" w:hAnsi="Times New Roman"/>
                <w:i/>
                <w:sz w:val="16"/>
                <w:szCs w:val="16"/>
              </w:rPr>
              <w:t>Adsorption of equal mass fraction near an azeotropic mixture of pentafluoroethane and 1, 1, 1-trifluoroethane on activated carbon.</w:t>
            </w:r>
            <w:r w:rsidRPr="0012228F">
              <w:rPr>
                <w:rFonts w:ascii="Times New Roman" w:hAnsi="Times New Roman"/>
                <w:sz w:val="16"/>
                <w:szCs w:val="16"/>
              </w:rPr>
              <w:t xml:space="preserve"> Journal of Chemical &amp; Engineering Data, 2008. </w:t>
            </w:r>
            <w:r w:rsidRPr="0012228F">
              <w:rPr>
                <w:rFonts w:ascii="Times New Roman" w:hAnsi="Times New Roman"/>
                <w:b/>
                <w:sz w:val="16"/>
                <w:szCs w:val="16"/>
              </w:rPr>
              <w:t>53</w:t>
            </w:r>
            <w:r w:rsidRPr="0012228F">
              <w:rPr>
                <w:rFonts w:ascii="Times New Roman" w:hAnsi="Times New Roman"/>
                <w:sz w:val="16"/>
                <w:szCs w:val="16"/>
              </w:rPr>
              <w:t>(8): p. 1872-1876.</w:t>
            </w:r>
          </w:p>
        </w:tc>
      </w:tr>
      <w:tr w:rsidR="008E7CEF" w:rsidRPr="0012228F" w14:paraId="2B399755" w14:textId="77777777" w:rsidTr="00F47D52">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DF430BB"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R-32</w:t>
            </w:r>
          </w:p>
        </w:tc>
        <w:tc>
          <w:tcPr>
            <w:tcW w:w="0" w:type="auto"/>
            <w:vMerge w:val="restart"/>
            <w:tcBorders>
              <w:top w:val="single" w:sz="4" w:space="0" w:color="auto"/>
              <w:left w:val="single" w:sz="4" w:space="0" w:color="auto"/>
              <w:right w:val="single" w:sz="4" w:space="0" w:color="auto"/>
            </w:tcBorders>
            <w:vAlign w:val="center"/>
            <w:hideMark/>
          </w:tcPr>
          <w:p w14:paraId="4BFE6461" w14:textId="77777777" w:rsidR="008E7CEF" w:rsidRPr="0012228F" w:rsidRDefault="008E7CEF" w:rsidP="00F47D52">
            <w:pPr>
              <w:jc w:val="center"/>
              <w:rPr>
                <w:rFonts w:ascii="Times New Roman" w:hAnsi="Times New Roman"/>
                <w:sz w:val="16"/>
                <w:szCs w:val="16"/>
                <w:lang w:val="en-GB"/>
              </w:rPr>
            </w:pPr>
            <w:r w:rsidRPr="0012228F">
              <w:rPr>
                <w:rFonts w:ascii="Times New Roman" w:hAnsi="Times New Roman"/>
                <w:sz w:val="16"/>
                <w:szCs w:val="16"/>
                <w:lang w:val="en-GB"/>
              </w:rPr>
              <w:t>Carbon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95DAD2F"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AC-pellet-Maxsorb III</w:t>
            </w:r>
          </w:p>
        </w:tc>
        <w:tc>
          <w:tcPr>
            <w:tcW w:w="0" w:type="auto"/>
            <w:tcBorders>
              <w:top w:val="single" w:sz="4" w:space="0" w:color="auto"/>
              <w:left w:val="single" w:sz="4" w:space="0" w:color="auto"/>
              <w:bottom w:val="single" w:sz="4" w:space="0" w:color="auto"/>
              <w:right w:val="single" w:sz="4" w:space="0" w:color="auto"/>
            </w:tcBorders>
            <w:vAlign w:val="center"/>
            <w:hideMark/>
          </w:tcPr>
          <w:p w14:paraId="19C9DD03"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0.00405</w:t>
            </w:r>
          </w:p>
        </w:tc>
        <w:tc>
          <w:tcPr>
            <w:tcW w:w="0" w:type="auto"/>
            <w:tcBorders>
              <w:top w:val="single" w:sz="4" w:space="0" w:color="auto"/>
              <w:left w:val="single" w:sz="4" w:space="0" w:color="auto"/>
              <w:bottom w:val="single" w:sz="4" w:space="0" w:color="auto"/>
              <w:right w:val="single" w:sz="4" w:space="0" w:color="auto"/>
            </w:tcBorders>
            <w:vAlign w:val="center"/>
            <w:hideMark/>
          </w:tcPr>
          <w:p w14:paraId="70307628"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3939</w:t>
            </w:r>
          </w:p>
        </w:tc>
        <w:tc>
          <w:tcPr>
            <w:tcW w:w="0" w:type="auto"/>
            <w:tcBorders>
              <w:top w:val="single" w:sz="4" w:space="0" w:color="auto"/>
              <w:left w:val="single" w:sz="4" w:space="0" w:color="auto"/>
              <w:bottom w:val="single" w:sz="4" w:space="0" w:color="auto"/>
              <w:right w:val="single" w:sz="4" w:space="0" w:color="auto"/>
            </w:tcBorders>
            <w:vAlign w:val="center"/>
            <w:hideMark/>
          </w:tcPr>
          <w:p w14:paraId="0E31D3F8"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1.15</w:t>
            </w:r>
          </w:p>
        </w:tc>
        <w:tc>
          <w:tcPr>
            <w:tcW w:w="0" w:type="auto"/>
            <w:vMerge w:val="restart"/>
            <w:tcBorders>
              <w:top w:val="single" w:sz="4" w:space="0" w:color="auto"/>
              <w:left w:val="single" w:sz="4" w:space="0" w:color="auto"/>
              <w:right w:val="single" w:sz="4" w:space="0" w:color="auto"/>
            </w:tcBorders>
            <w:vAlign w:val="center"/>
            <w:hideMark/>
          </w:tcPr>
          <w:p w14:paraId="410D0304" w14:textId="31E37EA0" w:rsidR="008E7CEF" w:rsidRPr="0012228F" w:rsidRDefault="008E7CEF" w:rsidP="0012228F">
            <w:pPr>
              <w:rPr>
                <w:rFonts w:ascii="Times New Roman" w:hAnsi="Times New Roman"/>
                <w:sz w:val="16"/>
                <w:szCs w:val="16"/>
                <w:lang w:val="en-GB"/>
              </w:rPr>
            </w:pPr>
            <w:r w:rsidRPr="0012228F">
              <w:rPr>
                <w:rFonts w:ascii="Times New Roman" w:hAnsi="Times New Roman"/>
                <w:sz w:val="16"/>
                <w:szCs w:val="16"/>
              </w:rPr>
              <w:t xml:space="preserve">Askalany, A.A., et al., </w:t>
            </w:r>
            <w:r w:rsidRPr="0012228F">
              <w:rPr>
                <w:rFonts w:ascii="Times New Roman" w:hAnsi="Times New Roman"/>
                <w:i/>
                <w:sz w:val="16"/>
                <w:szCs w:val="16"/>
              </w:rPr>
              <w:t>Adsorption isotherms and heat of adsorption of difluoromethane on activated carbons.</w:t>
            </w:r>
            <w:r w:rsidRPr="0012228F">
              <w:rPr>
                <w:rFonts w:ascii="Times New Roman" w:hAnsi="Times New Roman"/>
                <w:sz w:val="16"/>
                <w:szCs w:val="16"/>
              </w:rPr>
              <w:t xml:space="preserve"> Journal of Chemical &amp; Engineering Data, 2013. </w:t>
            </w:r>
            <w:r w:rsidRPr="0012228F">
              <w:rPr>
                <w:rFonts w:ascii="Times New Roman" w:hAnsi="Times New Roman"/>
                <w:b/>
                <w:sz w:val="16"/>
                <w:szCs w:val="16"/>
              </w:rPr>
              <w:t>58</w:t>
            </w:r>
            <w:r w:rsidRPr="0012228F">
              <w:rPr>
                <w:rFonts w:ascii="Times New Roman" w:hAnsi="Times New Roman"/>
                <w:sz w:val="16"/>
                <w:szCs w:val="16"/>
              </w:rPr>
              <w:t>(10): p. 2828-2834.</w:t>
            </w:r>
          </w:p>
        </w:tc>
      </w:tr>
      <w:tr w:rsidR="008E7CEF" w:rsidRPr="0012228F" w14:paraId="2F315E05"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5B6F5A6A" w14:textId="77777777" w:rsidR="008E7CEF" w:rsidRPr="0012228F" w:rsidRDefault="008E7CEF">
            <w:pPr>
              <w:rPr>
                <w:rFonts w:ascii="Times New Roman" w:hAnsi="Times New Roman"/>
                <w:sz w:val="16"/>
                <w:szCs w:val="16"/>
                <w:lang w:val="en-GB"/>
              </w:rPr>
            </w:pPr>
          </w:p>
        </w:tc>
        <w:tc>
          <w:tcPr>
            <w:tcW w:w="0" w:type="auto"/>
            <w:vMerge/>
            <w:tcBorders>
              <w:left w:val="single" w:sz="4" w:space="0" w:color="auto"/>
              <w:bottom w:val="single" w:sz="4" w:space="0" w:color="auto"/>
              <w:right w:val="single" w:sz="4" w:space="0" w:color="auto"/>
            </w:tcBorders>
            <w:vAlign w:val="center"/>
            <w:hideMark/>
          </w:tcPr>
          <w:p w14:paraId="59EC79BC" w14:textId="77777777" w:rsidR="008E7CEF" w:rsidRPr="0012228F" w:rsidRDefault="008E7CEF">
            <w:pPr>
              <w:jc w:val="center"/>
              <w:rPr>
                <w:rFonts w:ascii="Times New Roman" w:hAnsi="Times New Roman"/>
                <w:sz w:val="16"/>
                <w:szCs w:val="16"/>
                <w:lang w:val="en-GB"/>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0070A58"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ACF-A-20</w:t>
            </w:r>
          </w:p>
        </w:tc>
        <w:tc>
          <w:tcPr>
            <w:tcW w:w="0" w:type="auto"/>
            <w:tcBorders>
              <w:top w:val="single" w:sz="4" w:space="0" w:color="auto"/>
              <w:left w:val="single" w:sz="4" w:space="0" w:color="auto"/>
              <w:bottom w:val="single" w:sz="4" w:space="0" w:color="auto"/>
              <w:right w:val="single" w:sz="4" w:space="0" w:color="auto"/>
            </w:tcBorders>
            <w:vAlign w:val="center"/>
            <w:hideMark/>
          </w:tcPr>
          <w:p w14:paraId="0924C523"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0.00458</w:t>
            </w:r>
          </w:p>
        </w:tc>
        <w:tc>
          <w:tcPr>
            <w:tcW w:w="0" w:type="auto"/>
            <w:tcBorders>
              <w:top w:val="single" w:sz="4" w:space="0" w:color="auto"/>
              <w:left w:val="single" w:sz="4" w:space="0" w:color="auto"/>
              <w:bottom w:val="single" w:sz="4" w:space="0" w:color="auto"/>
              <w:right w:val="single" w:sz="4" w:space="0" w:color="auto"/>
            </w:tcBorders>
            <w:vAlign w:val="center"/>
            <w:hideMark/>
          </w:tcPr>
          <w:p w14:paraId="62AB8A28"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4098</w:t>
            </w:r>
          </w:p>
        </w:tc>
        <w:tc>
          <w:tcPr>
            <w:tcW w:w="0" w:type="auto"/>
            <w:tcBorders>
              <w:top w:val="single" w:sz="4" w:space="0" w:color="auto"/>
              <w:left w:val="single" w:sz="4" w:space="0" w:color="auto"/>
              <w:bottom w:val="single" w:sz="4" w:space="0" w:color="auto"/>
              <w:right w:val="single" w:sz="4" w:space="0" w:color="auto"/>
            </w:tcBorders>
            <w:vAlign w:val="center"/>
            <w:hideMark/>
          </w:tcPr>
          <w:p w14:paraId="69E01471"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1.09</w:t>
            </w:r>
          </w:p>
        </w:tc>
        <w:tc>
          <w:tcPr>
            <w:tcW w:w="0" w:type="auto"/>
            <w:vMerge/>
            <w:tcBorders>
              <w:left w:val="single" w:sz="4" w:space="0" w:color="auto"/>
              <w:bottom w:val="single" w:sz="4" w:space="0" w:color="auto"/>
              <w:right w:val="single" w:sz="4" w:space="0" w:color="auto"/>
            </w:tcBorders>
            <w:vAlign w:val="center"/>
            <w:hideMark/>
          </w:tcPr>
          <w:p w14:paraId="6221366A" w14:textId="5D8DB4FF" w:rsidR="008E7CEF" w:rsidRPr="0012228F" w:rsidRDefault="008E7CEF">
            <w:pPr>
              <w:jc w:val="center"/>
              <w:rPr>
                <w:rFonts w:ascii="Times New Roman" w:hAnsi="Times New Roman"/>
                <w:sz w:val="16"/>
                <w:szCs w:val="16"/>
                <w:lang w:val="en-GB"/>
              </w:rPr>
            </w:pPr>
          </w:p>
        </w:tc>
      </w:tr>
      <w:tr w:rsidR="008E7CEF" w:rsidRPr="0012228F" w14:paraId="554FDDA4" w14:textId="77777777" w:rsidTr="00F47D52">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3F0B3AB" w14:textId="77777777" w:rsidR="008E7CEF" w:rsidRPr="0012228F" w:rsidRDefault="008E7CEF">
            <w:pPr>
              <w:jc w:val="center"/>
              <w:rPr>
                <w:rFonts w:ascii="Times New Roman" w:hAnsi="Times New Roman"/>
                <w:sz w:val="16"/>
                <w:szCs w:val="16"/>
              </w:rPr>
            </w:pPr>
            <w:r w:rsidRPr="0012228F">
              <w:rPr>
                <w:rFonts w:ascii="Times New Roman" w:hAnsi="Times New Roman"/>
                <w:sz w:val="16"/>
                <w:szCs w:val="16"/>
              </w:rPr>
              <w:t>R-134a</w:t>
            </w:r>
          </w:p>
        </w:tc>
        <w:tc>
          <w:tcPr>
            <w:tcW w:w="0" w:type="auto"/>
            <w:vMerge w:val="restart"/>
            <w:tcBorders>
              <w:top w:val="single" w:sz="4" w:space="0" w:color="auto"/>
              <w:left w:val="single" w:sz="4" w:space="0" w:color="auto"/>
              <w:bottom w:val="single" w:sz="4" w:space="0" w:color="auto"/>
              <w:right w:val="single" w:sz="4" w:space="0" w:color="auto"/>
            </w:tcBorders>
            <w:vAlign w:val="center"/>
          </w:tcPr>
          <w:p w14:paraId="14297666" w14:textId="77777777" w:rsidR="008E7CEF" w:rsidRPr="0012228F" w:rsidRDefault="008E7CEF">
            <w:pPr>
              <w:jc w:val="center"/>
              <w:rPr>
                <w:rFonts w:ascii="Times New Roman" w:hAnsi="Times New Roman"/>
                <w:sz w:val="16"/>
                <w:szCs w:val="16"/>
              </w:rPr>
            </w:pPr>
            <w:r w:rsidRPr="0012228F">
              <w:rPr>
                <w:rFonts w:ascii="Times New Roman" w:hAnsi="Times New Roman"/>
                <w:sz w:val="16"/>
                <w:szCs w:val="16"/>
              </w:rPr>
              <w:t>Carbon</w:t>
            </w:r>
          </w:p>
          <w:p w14:paraId="15AFE147" w14:textId="77777777" w:rsidR="008E7CEF" w:rsidRPr="0012228F" w:rsidRDefault="008E7CEF">
            <w:pPr>
              <w:jc w:val="center"/>
              <w:rPr>
                <w:rFonts w:ascii="Times New Roman" w:hAnsi="Times New Roman"/>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7621971" w14:textId="77777777" w:rsidR="008E7CEF" w:rsidRPr="0012228F" w:rsidRDefault="008E7CEF">
            <w:pPr>
              <w:jc w:val="center"/>
              <w:rPr>
                <w:rFonts w:ascii="Times New Roman" w:hAnsi="Times New Roman"/>
                <w:sz w:val="16"/>
                <w:szCs w:val="16"/>
              </w:rPr>
            </w:pPr>
            <w:r w:rsidRPr="0012228F">
              <w:rPr>
                <w:rFonts w:ascii="Times New Roman" w:hAnsi="Times New Roman"/>
                <w:sz w:val="16"/>
                <w:szCs w:val="16"/>
              </w:rPr>
              <w:t>Charcoal-Chemviron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976C3D1" w14:textId="77777777" w:rsidR="008E7CEF" w:rsidRPr="0012228F" w:rsidRDefault="008E7CEF">
            <w:pPr>
              <w:jc w:val="center"/>
              <w:rPr>
                <w:rFonts w:ascii="Times New Roman" w:hAnsi="Times New Roman"/>
                <w:sz w:val="16"/>
                <w:szCs w:val="16"/>
              </w:rPr>
            </w:pPr>
            <w:r w:rsidRPr="0012228F">
              <w:rPr>
                <w:rFonts w:ascii="Times New Roman" w:hAnsi="Times New Roman"/>
                <w:sz w:val="16"/>
                <w:szCs w:val="16"/>
              </w:rPr>
              <w:t>0.000279</w:t>
            </w:r>
          </w:p>
        </w:tc>
        <w:tc>
          <w:tcPr>
            <w:tcW w:w="0" w:type="auto"/>
            <w:tcBorders>
              <w:top w:val="single" w:sz="4" w:space="0" w:color="auto"/>
              <w:left w:val="single" w:sz="4" w:space="0" w:color="auto"/>
              <w:bottom w:val="single" w:sz="4" w:space="0" w:color="auto"/>
              <w:right w:val="single" w:sz="4" w:space="0" w:color="auto"/>
            </w:tcBorders>
            <w:vAlign w:val="center"/>
            <w:hideMark/>
          </w:tcPr>
          <w:p w14:paraId="4C42F281" w14:textId="77777777" w:rsidR="008E7CEF" w:rsidRPr="0012228F" w:rsidRDefault="008E7CEF">
            <w:pPr>
              <w:jc w:val="center"/>
              <w:rPr>
                <w:rFonts w:ascii="Times New Roman" w:hAnsi="Times New Roman"/>
                <w:sz w:val="16"/>
                <w:szCs w:val="16"/>
              </w:rPr>
            </w:pPr>
            <w:r w:rsidRPr="0012228F">
              <w:rPr>
                <w:rFonts w:ascii="Times New Roman" w:hAnsi="Times New Roman"/>
                <w:sz w:val="16"/>
                <w:szCs w:val="16"/>
              </w:rPr>
              <w:t>14870</w:t>
            </w:r>
          </w:p>
        </w:tc>
        <w:tc>
          <w:tcPr>
            <w:tcW w:w="0" w:type="auto"/>
            <w:tcBorders>
              <w:top w:val="single" w:sz="4" w:space="0" w:color="auto"/>
              <w:left w:val="single" w:sz="4" w:space="0" w:color="auto"/>
              <w:bottom w:val="single" w:sz="4" w:space="0" w:color="auto"/>
              <w:right w:val="single" w:sz="4" w:space="0" w:color="auto"/>
            </w:tcBorders>
            <w:vAlign w:val="center"/>
            <w:hideMark/>
          </w:tcPr>
          <w:p w14:paraId="3F5E26F0" w14:textId="77777777" w:rsidR="008E7CEF" w:rsidRPr="0012228F" w:rsidRDefault="008E7CEF">
            <w:pPr>
              <w:jc w:val="center"/>
              <w:rPr>
                <w:rFonts w:ascii="Times New Roman" w:hAnsi="Times New Roman"/>
                <w:sz w:val="16"/>
                <w:szCs w:val="16"/>
              </w:rPr>
            </w:pPr>
            <w:r w:rsidRPr="0012228F">
              <w:rPr>
                <w:rFonts w:ascii="Times New Roman" w:hAnsi="Times New Roman"/>
                <w:sz w:val="16"/>
                <w:szCs w:val="16"/>
              </w:rPr>
              <w:t>1.60</w:t>
            </w:r>
          </w:p>
        </w:tc>
        <w:tc>
          <w:tcPr>
            <w:tcW w:w="0" w:type="auto"/>
            <w:vMerge w:val="restart"/>
            <w:tcBorders>
              <w:top w:val="single" w:sz="4" w:space="0" w:color="auto"/>
              <w:left w:val="single" w:sz="4" w:space="0" w:color="auto"/>
              <w:right w:val="single" w:sz="4" w:space="0" w:color="auto"/>
            </w:tcBorders>
            <w:vAlign w:val="center"/>
            <w:hideMark/>
          </w:tcPr>
          <w:p w14:paraId="59816D6D" w14:textId="701831D7" w:rsidR="008E7CEF" w:rsidRPr="0012228F" w:rsidRDefault="008E7CEF" w:rsidP="0012228F">
            <w:pPr>
              <w:pStyle w:val="EndNoteBibliography"/>
              <w:rPr>
                <w:rFonts w:ascii="Times New Roman" w:hAnsi="Times New Roman" w:cs="Times New Roman"/>
                <w:sz w:val="16"/>
                <w:szCs w:val="16"/>
              </w:rPr>
            </w:pPr>
            <w:r w:rsidRPr="0012228F">
              <w:rPr>
                <w:rFonts w:ascii="Times New Roman" w:hAnsi="Times New Roman" w:cs="Times New Roman"/>
                <w:sz w:val="16"/>
                <w:szCs w:val="16"/>
              </w:rPr>
              <w:t xml:space="preserve">Akkimaradi, B.S., et al., </w:t>
            </w:r>
            <w:r w:rsidRPr="0012228F">
              <w:rPr>
                <w:rFonts w:ascii="Times New Roman" w:hAnsi="Times New Roman" w:cs="Times New Roman"/>
                <w:i/>
                <w:sz w:val="16"/>
                <w:szCs w:val="16"/>
              </w:rPr>
              <w:t>Adsorption of 1, 1, 1, 2-tetrafluoroethane on activated charcoal.</w:t>
            </w:r>
            <w:r w:rsidRPr="0012228F">
              <w:rPr>
                <w:rFonts w:ascii="Times New Roman" w:hAnsi="Times New Roman" w:cs="Times New Roman"/>
                <w:sz w:val="16"/>
                <w:szCs w:val="16"/>
              </w:rPr>
              <w:t xml:space="preserve"> Journal of Chemical &amp; Engineering Data, 2001. </w:t>
            </w:r>
            <w:r w:rsidRPr="0012228F">
              <w:rPr>
                <w:rFonts w:ascii="Times New Roman" w:hAnsi="Times New Roman" w:cs="Times New Roman"/>
                <w:b/>
                <w:sz w:val="16"/>
                <w:szCs w:val="16"/>
              </w:rPr>
              <w:t>46</w:t>
            </w:r>
            <w:r w:rsidRPr="0012228F">
              <w:rPr>
                <w:rFonts w:ascii="Times New Roman" w:hAnsi="Times New Roman" w:cs="Times New Roman"/>
                <w:sz w:val="16"/>
                <w:szCs w:val="16"/>
              </w:rPr>
              <w:t>(2): p. 417-422.</w:t>
            </w:r>
          </w:p>
        </w:tc>
      </w:tr>
      <w:tr w:rsidR="008E7CEF" w:rsidRPr="0012228F" w14:paraId="4A6EBCEB"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73F6BDC2" w14:textId="77777777" w:rsidR="008E7CEF" w:rsidRPr="0012228F" w:rsidRDefault="008E7CEF">
            <w:pPr>
              <w:rPr>
                <w:rFonts w:ascii="Times New Roman" w:hAnsi="Times New Roman"/>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DAABDE" w14:textId="77777777" w:rsidR="008E7CEF" w:rsidRPr="0012228F" w:rsidRDefault="008E7CEF">
            <w:pPr>
              <w:rPr>
                <w:rFonts w:ascii="Times New Roman" w:hAnsi="Times New Roman"/>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F004F2B" w14:textId="77777777" w:rsidR="008E7CEF" w:rsidRPr="0012228F" w:rsidRDefault="008E7CEF">
            <w:pPr>
              <w:jc w:val="center"/>
              <w:rPr>
                <w:rFonts w:ascii="Times New Roman" w:hAnsi="Times New Roman"/>
                <w:sz w:val="16"/>
                <w:szCs w:val="16"/>
              </w:rPr>
            </w:pPr>
            <w:r w:rsidRPr="0012228F">
              <w:rPr>
                <w:rFonts w:ascii="Times New Roman" w:hAnsi="Times New Roman"/>
                <w:sz w:val="16"/>
                <w:szCs w:val="16"/>
              </w:rPr>
              <w:t>Charcoal-Fluka</w:t>
            </w:r>
          </w:p>
        </w:tc>
        <w:tc>
          <w:tcPr>
            <w:tcW w:w="0" w:type="auto"/>
            <w:tcBorders>
              <w:top w:val="single" w:sz="4" w:space="0" w:color="auto"/>
              <w:left w:val="single" w:sz="4" w:space="0" w:color="auto"/>
              <w:bottom w:val="single" w:sz="4" w:space="0" w:color="auto"/>
              <w:right w:val="single" w:sz="4" w:space="0" w:color="auto"/>
            </w:tcBorders>
            <w:vAlign w:val="center"/>
            <w:hideMark/>
          </w:tcPr>
          <w:p w14:paraId="79EA178F" w14:textId="77777777" w:rsidR="008E7CEF" w:rsidRPr="0012228F" w:rsidRDefault="008E7CEF">
            <w:pPr>
              <w:jc w:val="center"/>
              <w:rPr>
                <w:rFonts w:ascii="Times New Roman" w:hAnsi="Times New Roman"/>
                <w:sz w:val="16"/>
                <w:szCs w:val="16"/>
              </w:rPr>
            </w:pPr>
            <w:r w:rsidRPr="0012228F">
              <w:rPr>
                <w:rFonts w:ascii="Times New Roman" w:hAnsi="Times New Roman"/>
                <w:sz w:val="16"/>
                <w:szCs w:val="16"/>
              </w:rPr>
              <w:t>0.000449</w:t>
            </w:r>
          </w:p>
        </w:tc>
        <w:tc>
          <w:tcPr>
            <w:tcW w:w="0" w:type="auto"/>
            <w:tcBorders>
              <w:top w:val="single" w:sz="4" w:space="0" w:color="auto"/>
              <w:left w:val="single" w:sz="4" w:space="0" w:color="auto"/>
              <w:bottom w:val="single" w:sz="4" w:space="0" w:color="auto"/>
              <w:right w:val="single" w:sz="4" w:space="0" w:color="auto"/>
            </w:tcBorders>
            <w:vAlign w:val="center"/>
            <w:hideMark/>
          </w:tcPr>
          <w:p w14:paraId="2496BB5E" w14:textId="77777777" w:rsidR="008E7CEF" w:rsidRPr="0012228F" w:rsidRDefault="008E7CEF">
            <w:pPr>
              <w:jc w:val="center"/>
              <w:rPr>
                <w:rFonts w:ascii="Times New Roman" w:hAnsi="Times New Roman"/>
                <w:sz w:val="16"/>
                <w:szCs w:val="16"/>
              </w:rPr>
            </w:pPr>
            <w:r w:rsidRPr="0012228F">
              <w:rPr>
                <w:rFonts w:ascii="Times New Roman" w:hAnsi="Times New Roman"/>
                <w:sz w:val="16"/>
                <w:szCs w:val="16"/>
              </w:rPr>
              <w:t>8897</w:t>
            </w:r>
          </w:p>
        </w:tc>
        <w:tc>
          <w:tcPr>
            <w:tcW w:w="0" w:type="auto"/>
            <w:tcBorders>
              <w:top w:val="single" w:sz="4" w:space="0" w:color="auto"/>
              <w:left w:val="single" w:sz="4" w:space="0" w:color="auto"/>
              <w:bottom w:val="single" w:sz="4" w:space="0" w:color="auto"/>
              <w:right w:val="single" w:sz="4" w:space="0" w:color="auto"/>
            </w:tcBorders>
            <w:vAlign w:val="center"/>
            <w:hideMark/>
          </w:tcPr>
          <w:p w14:paraId="459EC6B6" w14:textId="77777777" w:rsidR="008E7CEF" w:rsidRPr="0012228F" w:rsidRDefault="008E7CEF">
            <w:pPr>
              <w:jc w:val="center"/>
              <w:rPr>
                <w:rFonts w:ascii="Times New Roman" w:hAnsi="Times New Roman"/>
                <w:sz w:val="16"/>
                <w:szCs w:val="16"/>
              </w:rPr>
            </w:pPr>
            <w:r w:rsidRPr="0012228F">
              <w:rPr>
                <w:rFonts w:ascii="Times New Roman" w:hAnsi="Times New Roman"/>
                <w:sz w:val="16"/>
                <w:szCs w:val="16"/>
              </w:rPr>
              <w:t>0.95</w:t>
            </w:r>
          </w:p>
        </w:tc>
        <w:tc>
          <w:tcPr>
            <w:tcW w:w="0" w:type="auto"/>
            <w:vMerge/>
            <w:tcBorders>
              <w:left w:val="single" w:sz="4" w:space="0" w:color="auto"/>
              <w:right w:val="single" w:sz="4" w:space="0" w:color="auto"/>
            </w:tcBorders>
            <w:vAlign w:val="center"/>
            <w:hideMark/>
          </w:tcPr>
          <w:p w14:paraId="08D765F2" w14:textId="6760E573" w:rsidR="008E7CEF" w:rsidRPr="0012228F" w:rsidRDefault="008E7CEF" w:rsidP="00F47D52">
            <w:pPr>
              <w:jc w:val="center"/>
              <w:rPr>
                <w:rFonts w:ascii="Times New Roman" w:hAnsi="Times New Roman"/>
                <w:sz w:val="16"/>
                <w:szCs w:val="16"/>
              </w:rPr>
            </w:pPr>
          </w:p>
        </w:tc>
      </w:tr>
      <w:tr w:rsidR="008E7CEF" w:rsidRPr="0012228F" w14:paraId="66AEC7C4"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15527291" w14:textId="77777777" w:rsidR="008E7CEF" w:rsidRPr="0012228F" w:rsidRDefault="008E7CEF">
            <w:pPr>
              <w:rPr>
                <w:rFonts w:ascii="Times New Roman" w:hAnsi="Times New Roman"/>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01ED6F" w14:textId="77777777" w:rsidR="008E7CEF" w:rsidRPr="0012228F" w:rsidRDefault="008E7CEF">
            <w:pPr>
              <w:rPr>
                <w:rFonts w:ascii="Times New Roman" w:hAnsi="Times New Roman"/>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FFE7D1D" w14:textId="77777777" w:rsidR="008E7CEF" w:rsidRPr="0012228F" w:rsidRDefault="008E7CEF">
            <w:pPr>
              <w:jc w:val="center"/>
              <w:rPr>
                <w:rFonts w:ascii="Times New Roman" w:hAnsi="Times New Roman"/>
                <w:sz w:val="16"/>
                <w:szCs w:val="16"/>
              </w:rPr>
            </w:pPr>
            <w:r w:rsidRPr="0012228F">
              <w:rPr>
                <w:rFonts w:ascii="Times New Roman" w:hAnsi="Times New Roman"/>
                <w:sz w:val="16"/>
                <w:szCs w:val="16"/>
              </w:rPr>
              <w:t>Charcoal-Maxsorb</w:t>
            </w:r>
          </w:p>
        </w:tc>
        <w:tc>
          <w:tcPr>
            <w:tcW w:w="0" w:type="auto"/>
            <w:tcBorders>
              <w:top w:val="single" w:sz="4" w:space="0" w:color="auto"/>
              <w:left w:val="single" w:sz="4" w:space="0" w:color="auto"/>
              <w:bottom w:val="single" w:sz="4" w:space="0" w:color="auto"/>
              <w:right w:val="single" w:sz="4" w:space="0" w:color="auto"/>
            </w:tcBorders>
            <w:vAlign w:val="center"/>
            <w:hideMark/>
          </w:tcPr>
          <w:p w14:paraId="21128772" w14:textId="77777777" w:rsidR="008E7CEF" w:rsidRPr="0012228F" w:rsidRDefault="008E7CEF">
            <w:pPr>
              <w:jc w:val="center"/>
              <w:rPr>
                <w:rFonts w:ascii="Times New Roman" w:hAnsi="Times New Roman"/>
                <w:sz w:val="16"/>
                <w:szCs w:val="16"/>
              </w:rPr>
            </w:pPr>
            <w:r w:rsidRPr="0012228F">
              <w:rPr>
                <w:rFonts w:ascii="Times New Roman" w:hAnsi="Times New Roman"/>
                <w:sz w:val="16"/>
                <w:szCs w:val="16"/>
              </w:rPr>
              <w:t>0.001548</w:t>
            </w:r>
          </w:p>
        </w:tc>
        <w:tc>
          <w:tcPr>
            <w:tcW w:w="0" w:type="auto"/>
            <w:tcBorders>
              <w:top w:val="single" w:sz="4" w:space="0" w:color="auto"/>
              <w:left w:val="single" w:sz="4" w:space="0" w:color="auto"/>
              <w:bottom w:val="single" w:sz="4" w:space="0" w:color="auto"/>
              <w:right w:val="single" w:sz="4" w:space="0" w:color="auto"/>
            </w:tcBorders>
            <w:vAlign w:val="center"/>
            <w:hideMark/>
          </w:tcPr>
          <w:p w14:paraId="5EE2E5F2" w14:textId="77777777" w:rsidR="008E7CEF" w:rsidRPr="0012228F" w:rsidRDefault="008E7CEF">
            <w:pPr>
              <w:jc w:val="center"/>
              <w:rPr>
                <w:rFonts w:ascii="Times New Roman" w:hAnsi="Times New Roman"/>
                <w:sz w:val="16"/>
                <w:szCs w:val="16"/>
              </w:rPr>
            </w:pPr>
            <w:r w:rsidRPr="0012228F">
              <w:rPr>
                <w:rFonts w:ascii="Times New Roman" w:hAnsi="Times New Roman"/>
                <w:sz w:val="16"/>
                <w:szCs w:val="16"/>
              </w:rPr>
              <w:t>8269</w:t>
            </w:r>
          </w:p>
        </w:tc>
        <w:tc>
          <w:tcPr>
            <w:tcW w:w="0" w:type="auto"/>
            <w:tcBorders>
              <w:top w:val="single" w:sz="4" w:space="0" w:color="auto"/>
              <w:left w:val="single" w:sz="4" w:space="0" w:color="auto"/>
              <w:bottom w:val="single" w:sz="4" w:space="0" w:color="auto"/>
              <w:right w:val="single" w:sz="4" w:space="0" w:color="auto"/>
            </w:tcBorders>
            <w:vAlign w:val="center"/>
            <w:hideMark/>
          </w:tcPr>
          <w:p w14:paraId="419C6455" w14:textId="77777777" w:rsidR="008E7CEF" w:rsidRPr="0012228F" w:rsidRDefault="008E7CEF">
            <w:pPr>
              <w:jc w:val="center"/>
              <w:rPr>
                <w:rFonts w:ascii="Times New Roman" w:hAnsi="Times New Roman"/>
                <w:sz w:val="16"/>
                <w:szCs w:val="16"/>
              </w:rPr>
            </w:pPr>
            <w:r w:rsidRPr="0012228F">
              <w:rPr>
                <w:rFonts w:ascii="Times New Roman" w:hAnsi="Times New Roman"/>
                <w:sz w:val="16"/>
                <w:szCs w:val="16"/>
              </w:rPr>
              <w:t>1.50</w:t>
            </w:r>
          </w:p>
        </w:tc>
        <w:tc>
          <w:tcPr>
            <w:tcW w:w="0" w:type="auto"/>
            <w:vMerge/>
            <w:tcBorders>
              <w:left w:val="single" w:sz="4" w:space="0" w:color="auto"/>
              <w:bottom w:val="single" w:sz="4" w:space="0" w:color="auto"/>
              <w:right w:val="single" w:sz="4" w:space="0" w:color="auto"/>
            </w:tcBorders>
            <w:vAlign w:val="center"/>
            <w:hideMark/>
          </w:tcPr>
          <w:p w14:paraId="55E8FFEB" w14:textId="65C20B3F" w:rsidR="008E7CEF" w:rsidRPr="0012228F" w:rsidRDefault="008E7CEF">
            <w:pPr>
              <w:jc w:val="center"/>
              <w:rPr>
                <w:rFonts w:ascii="Times New Roman" w:hAnsi="Times New Roman"/>
                <w:sz w:val="16"/>
                <w:szCs w:val="16"/>
              </w:rPr>
            </w:pPr>
          </w:p>
        </w:tc>
      </w:tr>
      <w:tr w:rsidR="008E7CEF" w:rsidRPr="0012228F" w14:paraId="0855DB21" w14:textId="77777777" w:rsidTr="00F21DD4">
        <w:tc>
          <w:tcPr>
            <w:tcW w:w="0" w:type="auto"/>
            <w:vMerge/>
            <w:tcBorders>
              <w:top w:val="single" w:sz="4" w:space="0" w:color="auto"/>
              <w:left w:val="single" w:sz="4" w:space="0" w:color="auto"/>
              <w:bottom w:val="single" w:sz="4" w:space="0" w:color="auto"/>
              <w:right w:val="single" w:sz="4" w:space="0" w:color="auto"/>
            </w:tcBorders>
            <w:vAlign w:val="center"/>
            <w:hideMark/>
          </w:tcPr>
          <w:p w14:paraId="5A328B89" w14:textId="77777777" w:rsidR="008E7CEF" w:rsidRPr="0012228F" w:rsidRDefault="008E7CEF">
            <w:pPr>
              <w:rPr>
                <w:rFonts w:ascii="Times New Roman" w:hAnsi="Times New Roman"/>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1FDEBC" w14:textId="77777777" w:rsidR="008E7CEF" w:rsidRPr="0012228F" w:rsidRDefault="008E7CEF">
            <w:pPr>
              <w:rPr>
                <w:rFonts w:ascii="Times New Roman" w:hAnsi="Times New Roman"/>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1B0B594"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Charcoal-Maxsorb III</w:t>
            </w:r>
          </w:p>
        </w:tc>
        <w:tc>
          <w:tcPr>
            <w:tcW w:w="0" w:type="auto"/>
            <w:tcBorders>
              <w:top w:val="single" w:sz="4" w:space="0" w:color="auto"/>
              <w:left w:val="single" w:sz="4" w:space="0" w:color="auto"/>
              <w:bottom w:val="single" w:sz="4" w:space="0" w:color="auto"/>
              <w:right w:val="single" w:sz="4" w:space="0" w:color="auto"/>
            </w:tcBorders>
            <w:vAlign w:val="center"/>
            <w:hideMark/>
          </w:tcPr>
          <w:p w14:paraId="3332BC18"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0.001649</w:t>
            </w:r>
          </w:p>
        </w:tc>
        <w:tc>
          <w:tcPr>
            <w:tcW w:w="0" w:type="auto"/>
            <w:tcBorders>
              <w:top w:val="single" w:sz="4" w:space="0" w:color="auto"/>
              <w:left w:val="single" w:sz="4" w:space="0" w:color="auto"/>
              <w:bottom w:val="single" w:sz="4" w:space="0" w:color="auto"/>
              <w:right w:val="single" w:sz="4" w:space="0" w:color="auto"/>
            </w:tcBorders>
            <w:vAlign w:val="center"/>
            <w:hideMark/>
          </w:tcPr>
          <w:p w14:paraId="3C66A994"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8460</w:t>
            </w:r>
          </w:p>
        </w:tc>
        <w:tc>
          <w:tcPr>
            <w:tcW w:w="0" w:type="auto"/>
            <w:tcBorders>
              <w:top w:val="single" w:sz="4" w:space="0" w:color="auto"/>
              <w:left w:val="single" w:sz="4" w:space="0" w:color="auto"/>
              <w:bottom w:val="single" w:sz="4" w:space="0" w:color="auto"/>
              <w:right w:val="single" w:sz="4" w:space="0" w:color="auto"/>
            </w:tcBorders>
            <w:vAlign w:val="center"/>
            <w:hideMark/>
          </w:tcPr>
          <w:p w14:paraId="498469D5"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1.3</w:t>
            </w:r>
          </w:p>
        </w:tc>
        <w:tc>
          <w:tcPr>
            <w:tcW w:w="0" w:type="auto"/>
            <w:tcBorders>
              <w:top w:val="single" w:sz="4" w:space="0" w:color="auto"/>
              <w:left w:val="single" w:sz="4" w:space="0" w:color="auto"/>
              <w:bottom w:val="single" w:sz="4" w:space="0" w:color="auto"/>
              <w:right w:val="single" w:sz="4" w:space="0" w:color="auto"/>
            </w:tcBorders>
            <w:vAlign w:val="center"/>
            <w:hideMark/>
          </w:tcPr>
          <w:p w14:paraId="7173F39E" w14:textId="206D16B4" w:rsidR="008E7CEF" w:rsidRPr="0012228F" w:rsidRDefault="008E7CEF" w:rsidP="0012228F">
            <w:pPr>
              <w:rPr>
                <w:rFonts w:ascii="Times New Roman" w:hAnsi="Times New Roman"/>
                <w:sz w:val="16"/>
                <w:szCs w:val="16"/>
                <w:lang w:val="en-GB"/>
              </w:rPr>
            </w:pPr>
            <w:r w:rsidRPr="0012228F">
              <w:rPr>
                <w:rFonts w:ascii="Times New Roman" w:hAnsi="Times New Roman"/>
                <w:sz w:val="16"/>
                <w:szCs w:val="16"/>
              </w:rPr>
              <w:t xml:space="preserve">Saha, B.B., et al., </w:t>
            </w:r>
            <w:r w:rsidRPr="0012228F">
              <w:rPr>
                <w:rFonts w:ascii="Times New Roman" w:hAnsi="Times New Roman"/>
                <w:i/>
                <w:sz w:val="16"/>
                <w:szCs w:val="16"/>
              </w:rPr>
              <w:t>Adsorption characteristics and heat of adsorption measurements of R-134a on activated carbon.</w:t>
            </w:r>
            <w:r w:rsidRPr="0012228F">
              <w:rPr>
                <w:rFonts w:ascii="Times New Roman" w:hAnsi="Times New Roman"/>
                <w:sz w:val="16"/>
                <w:szCs w:val="16"/>
              </w:rPr>
              <w:t xml:space="preserve"> international journal of refrigeration, 2009. </w:t>
            </w:r>
            <w:r w:rsidRPr="0012228F">
              <w:rPr>
                <w:rFonts w:ascii="Times New Roman" w:hAnsi="Times New Roman"/>
                <w:b/>
                <w:sz w:val="16"/>
                <w:szCs w:val="16"/>
              </w:rPr>
              <w:t>32</w:t>
            </w:r>
            <w:r w:rsidRPr="0012228F">
              <w:rPr>
                <w:rFonts w:ascii="Times New Roman" w:hAnsi="Times New Roman"/>
                <w:sz w:val="16"/>
                <w:szCs w:val="16"/>
              </w:rPr>
              <w:t>(7): p. 1563-1569.</w:t>
            </w:r>
          </w:p>
        </w:tc>
      </w:tr>
      <w:tr w:rsidR="008E7CEF" w:rsidRPr="0012228F" w14:paraId="5E713BAE" w14:textId="77777777" w:rsidTr="00F47D52">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0C435A9" w14:textId="1C19778A" w:rsidR="008E7CEF" w:rsidRPr="0012228F" w:rsidRDefault="008E7CEF">
            <w:pPr>
              <w:jc w:val="center"/>
              <w:rPr>
                <w:rFonts w:ascii="Times New Roman" w:hAnsi="Times New Roman"/>
                <w:sz w:val="16"/>
                <w:szCs w:val="16"/>
              </w:rPr>
            </w:pPr>
            <w:r w:rsidRPr="0012228F">
              <w:rPr>
                <w:rFonts w:ascii="Times New Roman" w:hAnsi="Times New Roman"/>
                <w:sz w:val="16"/>
                <w:szCs w:val="16"/>
              </w:rPr>
              <w:t>R-410a</w:t>
            </w:r>
          </w:p>
        </w:tc>
        <w:tc>
          <w:tcPr>
            <w:tcW w:w="0" w:type="auto"/>
            <w:vMerge w:val="restart"/>
            <w:tcBorders>
              <w:top w:val="single" w:sz="4" w:space="0" w:color="auto"/>
              <w:left w:val="single" w:sz="4" w:space="0" w:color="auto"/>
              <w:right w:val="single" w:sz="4" w:space="0" w:color="auto"/>
            </w:tcBorders>
            <w:vAlign w:val="center"/>
            <w:hideMark/>
          </w:tcPr>
          <w:p w14:paraId="624B88D5" w14:textId="77777777" w:rsidR="008E7CEF" w:rsidRPr="0012228F" w:rsidRDefault="008E7CEF" w:rsidP="00F47D52">
            <w:pPr>
              <w:jc w:val="center"/>
              <w:rPr>
                <w:rFonts w:ascii="Times New Roman" w:hAnsi="Times New Roman"/>
                <w:sz w:val="16"/>
                <w:szCs w:val="16"/>
                <w:lang w:val="en-GB"/>
              </w:rPr>
            </w:pPr>
            <w:r w:rsidRPr="0012228F">
              <w:rPr>
                <w:rFonts w:ascii="Times New Roman" w:hAnsi="Times New Roman"/>
                <w:sz w:val="16"/>
                <w:szCs w:val="16"/>
                <w:lang w:val="en-GB"/>
              </w:rPr>
              <w:t>Carbon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6CD3790"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AC-Maxsorb III</w:t>
            </w:r>
          </w:p>
        </w:tc>
        <w:tc>
          <w:tcPr>
            <w:tcW w:w="0" w:type="auto"/>
            <w:tcBorders>
              <w:top w:val="single" w:sz="4" w:space="0" w:color="auto"/>
              <w:left w:val="single" w:sz="4" w:space="0" w:color="auto"/>
              <w:bottom w:val="single" w:sz="4" w:space="0" w:color="auto"/>
              <w:right w:val="single" w:sz="4" w:space="0" w:color="auto"/>
            </w:tcBorders>
            <w:vAlign w:val="center"/>
            <w:hideMark/>
          </w:tcPr>
          <w:p w14:paraId="09D93D2C"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0.00596</w:t>
            </w:r>
          </w:p>
        </w:tc>
        <w:tc>
          <w:tcPr>
            <w:tcW w:w="0" w:type="auto"/>
            <w:tcBorders>
              <w:top w:val="single" w:sz="4" w:space="0" w:color="auto"/>
              <w:left w:val="single" w:sz="4" w:space="0" w:color="auto"/>
              <w:bottom w:val="single" w:sz="4" w:space="0" w:color="auto"/>
              <w:right w:val="single" w:sz="4" w:space="0" w:color="auto"/>
            </w:tcBorders>
            <w:vAlign w:val="center"/>
            <w:hideMark/>
          </w:tcPr>
          <w:p w14:paraId="6E0C7AC0"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4327</w:t>
            </w:r>
          </w:p>
        </w:tc>
        <w:tc>
          <w:tcPr>
            <w:tcW w:w="0" w:type="auto"/>
            <w:tcBorders>
              <w:top w:val="single" w:sz="4" w:space="0" w:color="auto"/>
              <w:left w:val="single" w:sz="4" w:space="0" w:color="auto"/>
              <w:bottom w:val="single" w:sz="4" w:space="0" w:color="auto"/>
              <w:right w:val="single" w:sz="4" w:space="0" w:color="auto"/>
            </w:tcBorders>
            <w:vAlign w:val="center"/>
            <w:hideMark/>
          </w:tcPr>
          <w:p w14:paraId="6FCE19AC"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1.17</w:t>
            </w:r>
          </w:p>
        </w:tc>
        <w:tc>
          <w:tcPr>
            <w:tcW w:w="0" w:type="auto"/>
            <w:vMerge w:val="restart"/>
            <w:tcBorders>
              <w:top w:val="single" w:sz="4" w:space="0" w:color="auto"/>
              <w:left w:val="single" w:sz="4" w:space="0" w:color="auto"/>
              <w:right w:val="single" w:sz="4" w:space="0" w:color="auto"/>
            </w:tcBorders>
            <w:vAlign w:val="center"/>
            <w:hideMark/>
          </w:tcPr>
          <w:p w14:paraId="51B9C2C1" w14:textId="7EA8CA53" w:rsidR="008E7CEF" w:rsidRPr="0012228F" w:rsidRDefault="008E7CEF" w:rsidP="0012228F">
            <w:pPr>
              <w:pStyle w:val="EndNoteBibliography"/>
              <w:rPr>
                <w:rFonts w:ascii="Times New Roman" w:hAnsi="Times New Roman" w:cs="Times New Roman"/>
                <w:sz w:val="16"/>
                <w:szCs w:val="16"/>
              </w:rPr>
            </w:pPr>
            <w:r w:rsidRPr="0012228F">
              <w:rPr>
                <w:rFonts w:ascii="Times New Roman" w:hAnsi="Times New Roman" w:cs="Times New Roman"/>
                <w:sz w:val="16"/>
                <w:szCs w:val="16"/>
              </w:rPr>
              <w:t xml:space="preserve">Askalany, A.A., B.B. Saha, and I.M. Ismail, </w:t>
            </w:r>
            <w:r w:rsidRPr="0012228F">
              <w:rPr>
                <w:rFonts w:ascii="Times New Roman" w:hAnsi="Times New Roman" w:cs="Times New Roman"/>
                <w:i/>
                <w:sz w:val="16"/>
                <w:szCs w:val="16"/>
              </w:rPr>
              <w:t>Adsorption isotherms and kinetics of HFC410A onto activated carbons.</w:t>
            </w:r>
            <w:r w:rsidRPr="0012228F">
              <w:rPr>
                <w:rFonts w:ascii="Times New Roman" w:hAnsi="Times New Roman" w:cs="Times New Roman"/>
                <w:sz w:val="16"/>
                <w:szCs w:val="16"/>
              </w:rPr>
              <w:t xml:space="preserve"> Applied Thermal Engineering, 2014. </w:t>
            </w:r>
            <w:r w:rsidRPr="0012228F">
              <w:rPr>
                <w:rFonts w:ascii="Times New Roman" w:hAnsi="Times New Roman" w:cs="Times New Roman"/>
                <w:b/>
                <w:sz w:val="16"/>
                <w:szCs w:val="16"/>
              </w:rPr>
              <w:t>72</w:t>
            </w:r>
            <w:r w:rsidRPr="0012228F">
              <w:rPr>
                <w:rFonts w:ascii="Times New Roman" w:hAnsi="Times New Roman" w:cs="Times New Roman"/>
                <w:sz w:val="16"/>
                <w:szCs w:val="16"/>
              </w:rPr>
              <w:t>(2): p. 237-243.</w:t>
            </w:r>
          </w:p>
        </w:tc>
      </w:tr>
      <w:tr w:rsidR="008E7CEF" w:rsidRPr="0012228F" w14:paraId="17EEE7B9"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390B6CAF" w14:textId="77777777" w:rsidR="008E7CEF" w:rsidRPr="0012228F" w:rsidRDefault="008E7CEF">
            <w:pPr>
              <w:rPr>
                <w:rFonts w:ascii="Times New Roman" w:hAnsi="Times New Roman"/>
                <w:sz w:val="16"/>
                <w:szCs w:val="16"/>
              </w:rPr>
            </w:pPr>
          </w:p>
        </w:tc>
        <w:tc>
          <w:tcPr>
            <w:tcW w:w="0" w:type="auto"/>
            <w:vMerge/>
            <w:tcBorders>
              <w:left w:val="single" w:sz="4" w:space="0" w:color="auto"/>
              <w:bottom w:val="single" w:sz="4" w:space="0" w:color="auto"/>
              <w:right w:val="single" w:sz="4" w:space="0" w:color="auto"/>
            </w:tcBorders>
            <w:vAlign w:val="center"/>
            <w:hideMark/>
          </w:tcPr>
          <w:p w14:paraId="065553B0" w14:textId="77777777" w:rsidR="008E7CEF" w:rsidRPr="0012228F" w:rsidRDefault="008E7CEF">
            <w:pPr>
              <w:jc w:val="center"/>
              <w:rPr>
                <w:rFonts w:ascii="Times New Roman" w:hAnsi="Times New Roman"/>
                <w:sz w:val="16"/>
                <w:szCs w:val="16"/>
                <w:lang w:val="en-GB"/>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2783FD0"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ACF-A-20</w:t>
            </w:r>
          </w:p>
        </w:tc>
        <w:tc>
          <w:tcPr>
            <w:tcW w:w="0" w:type="auto"/>
            <w:tcBorders>
              <w:top w:val="single" w:sz="4" w:space="0" w:color="auto"/>
              <w:left w:val="single" w:sz="4" w:space="0" w:color="auto"/>
              <w:bottom w:val="single" w:sz="4" w:space="0" w:color="auto"/>
              <w:right w:val="single" w:sz="4" w:space="0" w:color="auto"/>
            </w:tcBorders>
            <w:vAlign w:val="center"/>
            <w:hideMark/>
          </w:tcPr>
          <w:p w14:paraId="2A34BCDF"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0.00325</w:t>
            </w:r>
          </w:p>
        </w:tc>
        <w:tc>
          <w:tcPr>
            <w:tcW w:w="0" w:type="auto"/>
            <w:tcBorders>
              <w:top w:val="single" w:sz="4" w:space="0" w:color="auto"/>
              <w:left w:val="single" w:sz="4" w:space="0" w:color="auto"/>
              <w:bottom w:val="single" w:sz="4" w:space="0" w:color="auto"/>
              <w:right w:val="single" w:sz="4" w:space="0" w:color="auto"/>
            </w:tcBorders>
            <w:vAlign w:val="center"/>
            <w:hideMark/>
          </w:tcPr>
          <w:p w14:paraId="443E743A"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5263.5</w:t>
            </w:r>
          </w:p>
        </w:tc>
        <w:tc>
          <w:tcPr>
            <w:tcW w:w="0" w:type="auto"/>
            <w:tcBorders>
              <w:top w:val="single" w:sz="4" w:space="0" w:color="auto"/>
              <w:left w:val="single" w:sz="4" w:space="0" w:color="auto"/>
              <w:bottom w:val="single" w:sz="4" w:space="0" w:color="auto"/>
              <w:right w:val="single" w:sz="4" w:space="0" w:color="auto"/>
            </w:tcBorders>
            <w:vAlign w:val="center"/>
            <w:hideMark/>
          </w:tcPr>
          <w:p w14:paraId="2AFDBE45"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1.43</w:t>
            </w:r>
          </w:p>
        </w:tc>
        <w:tc>
          <w:tcPr>
            <w:tcW w:w="0" w:type="auto"/>
            <w:vMerge/>
            <w:tcBorders>
              <w:left w:val="single" w:sz="4" w:space="0" w:color="auto"/>
              <w:bottom w:val="single" w:sz="4" w:space="0" w:color="auto"/>
              <w:right w:val="single" w:sz="4" w:space="0" w:color="auto"/>
            </w:tcBorders>
            <w:vAlign w:val="center"/>
            <w:hideMark/>
          </w:tcPr>
          <w:p w14:paraId="3C5EB267" w14:textId="0B9EF38B" w:rsidR="008E7CEF" w:rsidRPr="0012228F" w:rsidRDefault="008E7CEF">
            <w:pPr>
              <w:jc w:val="center"/>
              <w:rPr>
                <w:rFonts w:ascii="Times New Roman" w:hAnsi="Times New Roman"/>
                <w:sz w:val="16"/>
                <w:szCs w:val="16"/>
                <w:lang w:val="en-GB"/>
              </w:rPr>
            </w:pPr>
          </w:p>
        </w:tc>
      </w:tr>
      <w:tr w:rsidR="008E7CEF" w:rsidRPr="0012228F" w14:paraId="5423D080" w14:textId="77777777" w:rsidTr="00F21DD4">
        <w:tc>
          <w:tcPr>
            <w:tcW w:w="0" w:type="auto"/>
            <w:tcBorders>
              <w:top w:val="single" w:sz="4" w:space="0" w:color="auto"/>
              <w:left w:val="single" w:sz="4" w:space="0" w:color="auto"/>
              <w:bottom w:val="single" w:sz="4" w:space="0" w:color="auto"/>
              <w:right w:val="single" w:sz="4" w:space="0" w:color="auto"/>
            </w:tcBorders>
            <w:vAlign w:val="center"/>
            <w:hideMark/>
          </w:tcPr>
          <w:p w14:paraId="433C5091" w14:textId="77777777" w:rsidR="008E7CEF" w:rsidRPr="0012228F" w:rsidRDefault="008E7CEF">
            <w:pPr>
              <w:jc w:val="center"/>
              <w:rPr>
                <w:rFonts w:ascii="Times New Roman" w:hAnsi="Times New Roman"/>
                <w:sz w:val="16"/>
                <w:szCs w:val="16"/>
              </w:rPr>
            </w:pPr>
            <w:r w:rsidRPr="0012228F">
              <w:rPr>
                <w:rFonts w:ascii="Times New Roman" w:hAnsi="Times New Roman"/>
                <w:sz w:val="16"/>
                <w:szCs w:val="16"/>
              </w:rPr>
              <w:t>R -407C</w:t>
            </w:r>
          </w:p>
        </w:tc>
        <w:tc>
          <w:tcPr>
            <w:tcW w:w="0" w:type="auto"/>
            <w:tcBorders>
              <w:top w:val="single" w:sz="4" w:space="0" w:color="auto"/>
              <w:left w:val="single" w:sz="4" w:space="0" w:color="auto"/>
              <w:bottom w:val="single" w:sz="4" w:space="0" w:color="auto"/>
              <w:right w:val="single" w:sz="4" w:space="0" w:color="auto"/>
            </w:tcBorders>
            <w:vAlign w:val="center"/>
            <w:hideMark/>
          </w:tcPr>
          <w:p w14:paraId="7BEB9287"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Carbon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7614CAA"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AC-AquaSorb2000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0AC6E6E9"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0.001139</w:t>
            </w:r>
          </w:p>
        </w:tc>
        <w:tc>
          <w:tcPr>
            <w:tcW w:w="0" w:type="auto"/>
            <w:tcBorders>
              <w:top w:val="single" w:sz="4" w:space="0" w:color="auto"/>
              <w:left w:val="single" w:sz="4" w:space="0" w:color="auto"/>
              <w:bottom w:val="single" w:sz="4" w:space="0" w:color="auto"/>
              <w:right w:val="single" w:sz="4" w:space="0" w:color="auto"/>
            </w:tcBorders>
            <w:vAlign w:val="center"/>
            <w:hideMark/>
          </w:tcPr>
          <w:p w14:paraId="0B952142"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6885.8</w:t>
            </w:r>
          </w:p>
        </w:tc>
        <w:tc>
          <w:tcPr>
            <w:tcW w:w="0" w:type="auto"/>
            <w:tcBorders>
              <w:top w:val="single" w:sz="4" w:space="0" w:color="auto"/>
              <w:left w:val="single" w:sz="4" w:space="0" w:color="auto"/>
              <w:bottom w:val="single" w:sz="4" w:space="0" w:color="auto"/>
              <w:right w:val="single" w:sz="4" w:space="0" w:color="auto"/>
            </w:tcBorders>
            <w:vAlign w:val="center"/>
            <w:hideMark/>
          </w:tcPr>
          <w:p w14:paraId="7329A5AF"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1.36</w:t>
            </w:r>
          </w:p>
        </w:tc>
        <w:tc>
          <w:tcPr>
            <w:tcW w:w="0" w:type="auto"/>
            <w:tcBorders>
              <w:top w:val="single" w:sz="4" w:space="0" w:color="auto"/>
              <w:left w:val="single" w:sz="4" w:space="0" w:color="auto"/>
              <w:bottom w:val="single" w:sz="4" w:space="0" w:color="auto"/>
              <w:right w:val="single" w:sz="4" w:space="0" w:color="auto"/>
            </w:tcBorders>
            <w:vAlign w:val="center"/>
            <w:hideMark/>
          </w:tcPr>
          <w:p w14:paraId="0DE2E2CF" w14:textId="26B18E1F" w:rsidR="008E7CEF" w:rsidRPr="0012228F" w:rsidRDefault="008E7CEF" w:rsidP="0012228F">
            <w:pPr>
              <w:pStyle w:val="EndNoteBibliography"/>
              <w:rPr>
                <w:rFonts w:ascii="Times New Roman" w:hAnsi="Times New Roman" w:cs="Times New Roman"/>
                <w:sz w:val="16"/>
                <w:szCs w:val="16"/>
              </w:rPr>
            </w:pPr>
            <w:r w:rsidRPr="0012228F">
              <w:rPr>
                <w:rFonts w:ascii="Times New Roman" w:hAnsi="Times New Roman" w:cs="Times New Roman"/>
                <w:sz w:val="16"/>
                <w:szCs w:val="16"/>
              </w:rPr>
              <w:t xml:space="preserve">El-Sharkawy, M., et al., </w:t>
            </w:r>
            <w:r w:rsidRPr="0012228F">
              <w:rPr>
                <w:rFonts w:ascii="Times New Roman" w:hAnsi="Times New Roman" w:cs="Times New Roman"/>
                <w:i/>
                <w:sz w:val="16"/>
                <w:szCs w:val="16"/>
              </w:rPr>
              <w:t>Adsorption isotherms and kinetics of a mixture of Pentafluoroethane, 1, 1, 1, 2-Tetrafluoroethane and Difluoromethane (HFC-407C) onto granular activated carbon.</w:t>
            </w:r>
            <w:r w:rsidRPr="0012228F">
              <w:rPr>
                <w:rFonts w:ascii="Times New Roman" w:hAnsi="Times New Roman" w:cs="Times New Roman"/>
                <w:sz w:val="16"/>
                <w:szCs w:val="16"/>
              </w:rPr>
              <w:t xml:space="preserve"> Applied Thermal Engineering, 2016. </w:t>
            </w:r>
            <w:r w:rsidRPr="0012228F">
              <w:rPr>
                <w:rFonts w:ascii="Times New Roman" w:hAnsi="Times New Roman" w:cs="Times New Roman"/>
                <w:b/>
                <w:sz w:val="16"/>
                <w:szCs w:val="16"/>
              </w:rPr>
              <w:t>93</w:t>
            </w:r>
            <w:r>
              <w:rPr>
                <w:rFonts w:ascii="Times New Roman" w:hAnsi="Times New Roman" w:cs="Times New Roman"/>
                <w:sz w:val="16"/>
                <w:szCs w:val="16"/>
              </w:rPr>
              <w:t>: p. 988-994.</w:t>
            </w:r>
          </w:p>
        </w:tc>
      </w:tr>
      <w:tr w:rsidR="008E7CEF" w:rsidRPr="0012228F" w14:paraId="0CFBC15D" w14:textId="77777777" w:rsidTr="00F47D52">
        <w:tc>
          <w:tcPr>
            <w:tcW w:w="0" w:type="auto"/>
            <w:tcBorders>
              <w:top w:val="single" w:sz="4" w:space="0" w:color="auto"/>
              <w:left w:val="single" w:sz="4" w:space="0" w:color="auto"/>
              <w:bottom w:val="single" w:sz="4" w:space="0" w:color="auto"/>
              <w:right w:val="single" w:sz="4" w:space="0" w:color="auto"/>
            </w:tcBorders>
            <w:vAlign w:val="center"/>
            <w:hideMark/>
          </w:tcPr>
          <w:p w14:paraId="7D02AC44" w14:textId="77777777" w:rsidR="008E7CEF" w:rsidRPr="0012228F" w:rsidRDefault="008E7CEF">
            <w:pPr>
              <w:jc w:val="center"/>
              <w:rPr>
                <w:rFonts w:ascii="Times New Roman" w:hAnsi="Times New Roman"/>
                <w:sz w:val="16"/>
                <w:szCs w:val="16"/>
              </w:rPr>
            </w:pPr>
            <w:r w:rsidRPr="0012228F">
              <w:rPr>
                <w:rFonts w:ascii="Times New Roman" w:hAnsi="Times New Roman"/>
                <w:sz w:val="16"/>
                <w:szCs w:val="16"/>
              </w:rPr>
              <w:t>R-404A</w:t>
            </w:r>
          </w:p>
        </w:tc>
        <w:tc>
          <w:tcPr>
            <w:tcW w:w="0" w:type="auto"/>
            <w:tcBorders>
              <w:top w:val="single" w:sz="4" w:space="0" w:color="auto"/>
              <w:left w:val="single" w:sz="4" w:space="0" w:color="auto"/>
              <w:bottom w:val="single" w:sz="4" w:space="0" w:color="auto"/>
              <w:right w:val="single" w:sz="4" w:space="0" w:color="auto"/>
            </w:tcBorders>
            <w:vAlign w:val="center"/>
            <w:hideMark/>
          </w:tcPr>
          <w:p w14:paraId="6A97B0E0"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Carbon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8696B19"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AC-AquaSorb2000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5F3E833C"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0.001035</w:t>
            </w:r>
          </w:p>
        </w:tc>
        <w:tc>
          <w:tcPr>
            <w:tcW w:w="0" w:type="auto"/>
            <w:tcBorders>
              <w:top w:val="single" w:sz="4" w:space="0" w:color="auto"/>
              <w:left w:val="single" w:sz="4" w:space="0" w:color="auto"/>
              <w:bottom w:val="single" w:sz="4" w:space="0" w:color="auto"/>
              <w:right w:val="single" w:sz="4" w:space="0" w:color="auto"/>
            </w:tcBorders>
            <w:vAlign w:val="center"/>
            <w:hideMark/>
          </w:tcPr>
          <w:p w14:paraId="7C3D76E0"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9579.4</w:t>
            </w:r>
          </w:p>
        </w:tc>
        <w:tc>
          <w:tcPr>
            <w:tcW w:w="0" w:type="auto"/>
            <w:tcBorders>
              <w:top w:val="single" w:sz="4" w:space="0" w:color="auto"/>
              <w:left w:val="single" w:sz="4" w:space="0" w:color="auto"/>
              <w:bottom w:val="single" w:sz="4" w:space="0" w:color="auto"/>
              <w:right w:val="single" w:sz="4" w:space="0" w:color="auto"/>
            </w:tcBorders>
            <w:vAlign w:val="center"/>
            <w:hideMark/>
          </w:tcPr>
          <w:p w14:paraId="5D0666A9"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1.03</w:t>
            </w:r>
          </w:p>
        </w:tc>
        <w:tc>
          <w:tcPr>
            <w:tcW w:w="0" w:type="auto"/>
            <w:vMerge w:val="restart"/>
            <w:tcBorders>
              <w:top w:val="single" w:sz="4" w:space="0" w:color="auto"/>
              <w:left w:val="single" w:sz="4" w:space="0" w:color="auto"/>
              <w:right w:val="single" w:sz="4" w:space="0" w:color="auto"/>
            </w:tcBorders>
            <w:vAlign w:val="center"/>
            <w:hideMark/>
          </w:tcPr>
          <w:p w14:paraId="00F33318" w14:textId="7C706D4B" w:rsidR="008E7CEF" w:rsidRPr="0012228F" w:rsidRDefault="008E7CEF" w:rsidP="0012228F">
            <w:pPr>
              <w:pStyle w:val="EndNoteBibliography"/>
              <w:rPr>
                <w:rFonts w:ascii="Times New Roman" w:hAnsi="Times New Roman" w:cs="Times New Roman"/>
                <w:sz w:val="16"/>
                <w:szCs w:val="16"/>
              </w:rPr>
            </w:pPr>
            <w:r w:rsidRPr="0012228F">
              <w:rPr>
                <w:rFonts w:ascii="Times New Roman" w:hAnsi="Times New Roman" w:cs="Times New Roman"/>
                <w:sz w:val="16"/>
                <w:szCs w:val="16"/>
              </w:rPr>
              <w:t xml:space="preserve">Ghazy, M., et al., </w:t>
            </w:r>
            <w:r w:rsidRPr="0012228F">
              <w:rPr>
                <w:rFonts w:ascii="Times New Roman" w:hAnsi="Times New Roman" w:cs="Times New Roman"/>
                <w:i/>
                <w:sz w:val="16"/>
                <w:szCs w:val="16"/>
              </w:rPr>
              <w:t>Adsorption isotherms and kinetics of HFC-404A onto bituminous based granular activated carbon for storage and cooling applications.</w:t>
            </w:r>
            <w:r w:rsidRPr="0012228F">
              <w:rPr>
                <w:rFonts w:ascii="Times New Roman" w:hAnsi="Times New Roman" w:cs="Times New Roman"/>
                <w:sz w:val="16"/>
                <w:szCs w:val="16"/>
              </w:rPr>
              <w:t xml:space="preserve"> Applied Thermal Engineering, 2016. </w:t>
            </w:r>
            <w:r w:rsidRPr="0012228F">
              <w:rPr>
                <w:rFonts w:ascii="Times New Roman" w:hAnsi="Times New Roman" w:cs="Times New Roman"/>
                <w:b/>
                <w:sz w:val="16"/>
                <w:szCs w:val="16"/>
              </w:rPr>
              <w:t>105</w:t>
            </w:r>
            <w:r w:rsidRPr="0012228F">
              <w:rPr>
                <w:rFonts w:ascii="Times New Roman" w:hAnsi="Times New Roman" w:cs="Times New Roman"/>
                <w:sz w:val="16"/>
                <w:szCs w:val="16"/>
              </w:rPr>
              <w:t>: p. 639-645.</w:t>
            </w:r>
          </w:p>
        </w:tc>
      </w:tr>
      <w:tr w:rsidR="008E7CEF" w:rsidRPr="0012228F" w14:paraId="2327C5FC" w14:textId="77777777" w:rsidTr="00F47D52">
        <w:tc>
          <w:tcPr>
            <w:tcW w:w="0" w:type="auto"/>
            <w:tcBorders>
              <w:top w:val="single" w:sz="4" w:space="0" w:color="auto"/>
              <w:left w:val="single" w:sz="4" w:space="0" w:color="auto"/>
              <w:bottom w:val="single" w:sz="4" w:space="0" w:color="auto"/>
              <w:right w:val="single" w:sz="4" w:space="0" w:color="auto"/>
            </w:tcBorders>
            <w:vAlign w:val="center"/>
            <w:hideMark/>
          </w:tcPr>
          <w:p w14:paraId="3135D59E" w14:textId="77777777" w:rsidR="008E7CEF" w:rsidRPr="0012228F" w:rsidRDefault="008E7CEF">
            <w:pPr>
              <w:jc w:val="center"/>
              <w:rPr>
                <w:rFonts w:ascii="Times New Roman" w:hAnsi="Times New Roman"/>
                <w:sz w:val="16"/>
                <w:szCs w:val="16"/>
              </w:rPr>
            </w:pPr>
            <w:r w:rsidRPr="0012228F">
              <w:rPr>
                <w:rFonts w:ascii="Times New Roman" w:hAnsi="Times New Roman"/>
                <w:sz w:val="16"/>
                <w:szCs w:val="16"/>
              </w:rPr>
              <w:t>Difluoroethane</w:t>
            </w:r>
          </w:p>
        </w:tc>
        <w:tc>
          <w:tcPr>
            <w:tcW w:w="0" w:type="auto"/>
            <w:tcBorders>
              <w:top w:val="single" w:sz="4" w:space="0" w:color="auto"/>
              <w:left w:val="single" w:sz="4" w:space="0" w:color="auto"/>
              <w:bottom w:val="single" w:sz="4" w:space="0" w:color="auto"/>
              <w:right w:val="single" w:sz="4" w:space="0" w:color="auto"/>
            </w:tcBorders>
            <w:vAlign w:val="center"/>
            <w:hideMark/>
          </w:tcPr>
          <w:p w14:paraId="7950E2A7"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Carbon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F141778"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AC-Maxsorb III</w:t>
            </w:r>
          </w:p>
        </w:tc>
        <w:tc>
          <w:tcPr>
            <w:tcW w:w="0" w:type="auto"/>
            <w:tcBorders>
              <w:top w:val="single" w:sz="4" w:space="0" w:color="auto"/>
              <w:left w:val="single" w:sz="4" w:space="0" w:color="auto"/>
              <w:bottom w:val="single" w:sz="4" w:space="0" w:color="auto"/>
              <w:right w:val="single" w:sz="4" w:space="0" w:color="auto"/>
            </w:tcBorders>
            <w:vAlign w:val="center"/>
            <w:hideMark/>
          </w:tcPr>
          <w:p w14:paraId="30D51CF4"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0.003438</w:t>
            </w:r>
          </w:p>
        </w:tc>
        <w:tc>
          <w:tcPr>
            <w:tcW w:w="0" w:type="auto"/>
            <w:tcBorders>
              <w:top w:val="single" w:sz="4" w:space="0" w:color="auto"/>
              <w:left w:val="single" w:sz="4" w:space="0" w:color="auto"/>
              <w:bottom w:val="single" w:sz="4" w:space="0" w:color="auto"/>
              <w:right w:val="single" w:sz="4" w:space="0" w:color="auto"/>
            </w:tcBorders>
            <w:vAlign w:val="center"/>
            <w:hideMark/>
          </w:tcPr>
          <w:p w14:paraId="7AC4859E"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5947.8</w:t>
            </w:r>
          </w:p>
        </w:tc>
        <w:tc>
          <w:tcPr>
            <w:tcW w:w="0" w:type="auto"/>
            <w:tcBorders>
              <w:top w:val="single" w:sz="4" w:space="0" w:color="auto"/>
              <w:left w:val="single" w:sz="4" w:space="0" w:color="auto"/>
              <w:bottom w:val="single" w:sz="4" w:space="0" w:color="auto"/>
              <w:right w:val="single" w:sz="4" w:space="0" w:color="auto"/>
            </w:tcBorders>
            <w:vAlign w:val="center"/>
            <w:hideMark/>
          </w:tcPr>
          <w:p w14:paraId="6046FB74"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1.3</w:t>
            </w:r>
          </w:p>
        </w:tc>
        <w:tc>
          <w:tcPr>
            <w:tcW w:w="0" w:type="auto"/>
            <w:vMerge/>
            <w:tcBorders>
              <w:left w:val="single" w:sz="4" w:space="0" w:color="auto"/>
              <w:bottom w:val="single" w:sz="4" w:space="0" w:color="auto"/>
              <w:right w:val="single" w:sz="4" w:space="0" w:color="auto"/>
            </w:tcBorders>
            <w:vAlign w:val="center"/>
            <w:hideMark/>
          </w:tcPr>
          <w:p w14:paraId="36E5A640" w14:textId="578E8391" w:rsidR="008E7CEF" w:rsidRPr="0012228F" w:rsidRDefault="008E7CEF">
            <w:pPr>
              <w:jc w:val="center"/>
              <w:rPr>
                <w:rFonts w:ascii="Times New Roman" w:hAnsi="Times New Roman"/>
                <w:sz w:val="16"/>
                <w:szCs w:val="16"/>
                <w:lang w:val="en-GB"/>
              </w:rPr>
            </w:pPr>
          </w:p>
        </w:tc>
      </w:tr>
      <w:tr w:rsidR="008E7CEF" w:rsidRPr="0012228F" w14:paraId="7B36C6A4" w14:textId="77777777" w:rsidTr="00F47D52">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7E31B21" w14:textId="77777777" w:rsidR="008E7CEF" w:rsidRPr="0012228F" w:rsidRDefault="008E7CEF">
            <w:pPr>
              <w:jc w:val="center"/>
              <w:rPr>
                <w:rFonts w:ascii="Times New Roman" w:hAnsi="Times New Roman"/>
                <w:sz w:val="16"/>
                <w:szCs w:val="16"/>
              </w:rPr>
            </w:pPr>
            <w:r w:rsidRPr="0012228F">
              <w:rPr>
                <w:rFonts w:ascii="Times New Roman" w:hAnsi="Times New Roman"/>
                <w:sz w:val="16"/>
                <w:szCs w:val="16"/>
              </w:rPr>
              <w:t>Methane</w:t>
            </w:r>
          </w:p>
        </w:tc>
        <w:tc>
          <w:tcPr>
            <w:tcW w:w="0" w:type="auto"/>
            <w:vMerge w:val="restart"/>
            <w:tcBorders>
              <w:top w:val="single" w:sz="4" w:space="0" w:color="auto"/>
              <w:left w:val="single" w:sz="4" w:space="0" w:color="auto"/>
              <w:right w:val="single" w:sz="4" w:space="0" w:color="auto"/>
            </w:tcBorders>
            <w:vAlign w:val="center"/>
            <w:hideMark/>
          </w:tcPr>
          <w:p w14:paraId="6E949EDF"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Carbon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69FC1B4"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AC-Maxsorb III</w:t>
            </w:r>
          </w:p>
        </w:tc>
        <w:tc>
          <w:tcPr>
            <w:tcW w:w="0" w:type="auto"/>
            <w:tcBorders>
              <w:top w:val="single" w:sz="4" w:space="0" w:color="auto"/>
              <w:left w:val="single" w:sz="4" w:space="0" w:color="auto"/>
              <w:bottom w:val="single" w:sz="4" w:space="0" w:color="auto"/>
              <w:right w:val="single" w:sz="4" w:space="0" w:color="auto"/>
            </w:tcBorders>
            <w:vAlign w:val="center"/>
            <w:hideMark/>
          </w:tcPr>
          <w:p w14:paraId="49D6F76C"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0.002193</w:t>
            </w:r>
          </w:p>
        </w:tc>
        <w:tc>
          <w:tcPr>
            <w:tcW w:w="0" w:type="auto"/>
            <w:tcBorders>
              <w:top w:val="single" w:sz="4" w:space="0" w:color="auto"/>
              <w:left w:val="single" w:sz="4" w:space="0" w:color="auto"/>
              <w:bottom w:val="single" w:sz="4" w:space="0" w:color="auto"/>
              <w:right w:val="single" w:sz="4" w:space="0" w:color="auto"/>
            </w:tcBorders>
            <w:vAlign w:val="center"/>
            <w:hideMark/>
          </w:tcPr>
          <w:p w14:paraId="56DECCB0"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4757.3</w:t>
            </w:r>
          </w:p>
        </w:tc>
        <w:tc>
          <w:tcPr>
            <w:tcW w:w="0" w:type="auto"/>
            <w:tcBorders>
              <w:top w:val="single" w:sz="4" w:space="0" w:color="auto"/>
              <w:left w:val="single" w:sz="4" w:space="0" w:color="auto"/>
              <w:bottom w:val="single" w:sz="4" w:space="0" w:color="auto"/>
              <w:right w:val="single" w:sz="4" w:space="0" w:color="auto"/>
            </w:tcBorders>
            <w:vAlign w:val="center"/>
            <w:hideMark/>
          </w:tcPr>
          <w:p w14:paraId="3C5F6FB4"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1.05</w:t>
            </w:r>
          </w:p>
        </w:tc>
        <w:tc>
          <w:tcPr>
            <w:tcW w:w="0" w:type="auto"/>
            <w:vMerge w:val="restart"/>
            <w:tcBorders>
              <w:top w:val="single" w:sz="4" w:space="0" w:color="auto"/>
              <w:left w:val="single" w:sz="4" w:space="0" w:color="auto"/>
              <w:right w:val="single" w:sz="4" w:space="0" w:color="auto"/>
            </w:tcBorders>
            <w:vAlign w:val="center"/>
            <w:hideMark/>
          </w:tcPr>
          <w:p w14:paraId="0CA6EF4B" w14:textId="4DB183C4" w:rsidR="008E7CEF" w:rsidRPr="0012228F" w:rsidRDefault="008E7CEF" w:rsidP="0012228F">
            <w:pPr>
              <w:rPr>
                <w:rFonts w:ascii="Times New Roman" w:hAnsi="Times New Roman"/>
                <w:sz w:val="16"/>
                <w:szCs w:val="16"/>
                <w:lang w:val="en-GB"/>
              </w:rPr>
            </w:pPr>
            <w:r w:rsidRPr="0012228F">
              <w:rPr>
                <w:rFonts w:ascii="Times New Roman" w:hAnsi="Times New Roman"/>
                <w:sz w:val="16"/>
                <w:szCs w:val="16"/>
              </w:rPr>
              <w:t xml:space="preserve">Rahman, K.A., et al., </w:t>
            </w:r>
            <w:r w:rsidRPr="0012228F">
              <w:rPr>
                <w:rFonts w:ascii="Times New Roman" w:hAnsi="Times New Roman"/>
                <w:i/>
                <w:sz w:val="16"/>
                <w:szCs w:val="16"/>
              </w:rPr>
              <w:t>On thermodynamics of methane+ carbonaceous materials adsorption.</w:t>
            </w:r>
            <w:r w:rsidRPr="0012228F">
              <w:rPr>
                <w:rFonts w:ascii="Times New Roman" w:hAnsi="Times New Roman"/>
                <w:sz w:val="16"/>
                <w:szCs w:val="16"/>
              </w:rPr>
              <w:t xml:space="preserve"> International Journal of Heat and Mass Transfer, 2012. </w:t>
            </w:r>
            <w:r w:rsidRPr="0012228F">
              <w:rPr>
                <w:rFonts w:ascii="Times New Roman" w:hAnsi="Times New Roman"/>
                <w:b/>
                <w:sz w:val="16"/>
                <w:szCs w:val="16"/>
              </w:rPr>
              <w:t>55</w:t>
            </w:r>
            <w:r w:rsidRPr="0012228F">
              <w:rPr>
                <w:rFonts w:ascii="Times New Roman" w:hAnsi="Times New Roman"/>
                <w:sz w:val="16"/>
                <w:szCs w:val="16"/>
              </w:rPr>
              <w:t>(4): p. 565-573.</w:t>
            </w:r>
          </w:p>
        </w:tc>
      </w:tr>
      <w:tr w:rsidR="008E7CEF" w:rsidRPr="0012228F" w14:paraId="45CB9488"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7F6F7CD5" w14:textId="77777777" w:rsidR="008E7CEF" w:rsidRPr="0012228F" w:rsidRDefault="008E7CEF">
            <w:pPr>
              <w:rPr>
                <w:rFonts w:ascii="Times New Roman" w:hAnsi="Times New Roman"/>
                <w:sz w:val="16"/>
                <w:szCs w:val="16"/>
              </w:rPr>
            </w:pPr>
          </w:p>
        </w:tc>
        <w:tc>
          <w:tcPr>
            <w:tcW w:w="0" w:type="auto"/>
            <w:vMerge/>
            <w:tcBorders>
              <w:left w:val="single" w:sz="4" w:space="0" w:color="auto"/>
              <w:right w:val="single" w:sz="4" w:space="0" w:color="auto"/>
            </w:tcBorders>
            <w:vAlign w:val="center"/>
            <w:hideMark/>
          </w:tcPr>
          <w:p w14:paraId="7314EFF0" w14:textId="77777777" w:rsidR="008E7CEF" w:rsidRPr="0012228F" w:rsidRDefault="008E7CEF">
            <w:pPr>
              <w:rPr>
                <w:rFonts w:ascii="Times New Roman" w:hAnsi="Times New Roman"/>
                <w:sz w:val="16"/>
                <w:szCs w:val="16"/>
                <w:lang w:val="en-GB"/>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545AE12"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AC-AX21</w:t>
            </w:r>
          </w:p>
        </w:tc>
        <w:tc>
          <w:tcPr>
            <w:tcW w:w="0" w:type="auto"/>
            <w:tcBorders>
              <w:top w:val="single" w:sz="4" w:space="0" w:color="auto"/>
              <w:left w:val="single" w:sz="4" w:space="0" w:color="auto"/>
              <w:bottom w:val="single" w:sz="4" w:space="0" w:color="auto"/>
              <w:right w:val="single" w:sz="4" w:space="0" w:color="auto"/>
            </w:tcBorders>
            <w:vAlign w:val="center"/>
            <w:hideMark/>
          </w:tcPr>
          <w:p w14:paraId="5D33A0F5"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0.00108</w:t>
            </w:r>
          </w:p>
        </w:tc>
        <w:tc>
          <w:tcPr>
            <w:tcW w:w="0" w:type="auto"/>
            <w:tcBorders>
              <w:top w:val="single" w:sz="4" w:space="0" w:color="auto"/>
              <w:left w:val="single" w:sz="4" w:space="0" w:color="auto"/>
              <w:bottom w:val="single" w:sz="4" w:space="0" w:color="auto"/>
              <w:right w:val="single" w:sz="4" w:space="0" w:color="auto"/>
            </w:tcBorders>
            <w:vAlign w:val="center"/>
            <w:hideMark/>
          </w:tcPr>
          <w:p w14:paraId="20B2CE97"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5464.1</w:t>
            </w:r>
          </w:p>
        </w:tc>
        <w:tc>
          <w:tcPr>
            <w:tcW w:w="0" w:type="auto"/>
            <w:tcBorders>
              <w:top w:val="single" w:sz="4" w:space="0" w:color="auto"/>
              <w:left w:val="single" w:sz="4" w:space="0" w:color="auto"/>
              <w:bottom w:val="single" w:sz="4" w:space="0" w:color="auto"/>
              <w:right w:val="single" w:sz="4" w:space="0" w:color="auto"/>
            </w:tcBorders>
            <w:vAlign w:val="center"/>
            <w:hideMark/>
          </w:tcPr>
          <w:p w14:paraId="06AC4CCD"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1.26</w:t>
            </w:r>
          </w:p>
        </w:tc>
        <w:tc>
          <w:tcPr>
            <w:tcW w:w="0" w:type="auto"/>
            <w:vMerge/>
            <w:tcBorders>
              <w:left w:val="single" w:sz="4" w:space="0" w:color="auto"/>
              <w:right w:val="single" w:sz="4" w:space="0" w:color="auto"/>
            </w:tcBorders>
            <w:vAlign w:val="center"/>
            <w:hideMark/>
          </w:tcPr>
          <w:p w14:paraId="1333D052" w14:textId="2BA4D76E" w:rsidR="008E7CEF" w:rsidRPr="0012228F" w:rsidRDefault="008E7CEF" w:rsidP="00F47D52">
            <w:pPr>
              <w:jc w:val="center"/>
              <w:rPr>
                <w:rFonts w:ascii="Times New Roman" w:hAnsi="Times New Roman"/>
                <w:sz w:val="16"/>
                <w:szCs w:val="16"/>
                <w:lang w:val="en-GB"/>
              </w:rPr>
            </w:pPr>
          </w:p>
        </w:tc>
      </w:tr>
      <w:tr w:rsidR="008E7CEF" w:rsidRPr="0012228F" w14:paraId="25FD6BE7"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2E0E0ED5" w14:textId="77777777" w:rsidR="008E7CEF" w:rsidRPr="0012228F" w:rsidRDefault="008E7CEF">
            <w:pPr>
              <w:rPr>
                <w:rFonts w:ascii="Times New Roman" w:hAnsi="Times New Roman"/>
                <w:sz w:val="16"/>
                <w:szCs w:val="16"/>
              </w:rPr>
            </w:pPr>
          </w:p>
        </w:tc>
        <w:tc>
          <w:tcPr>
            <w:tcW w:w="0" w:type="auto"/>
            <w:vMerge/>
            <w:tcBorders>
              <w:left w:val="single" w:sz="4" w:space="0" w:color="auto"/>
              <w:right w:val="single" w:sz="4" w:space="0" w:color="auto"/>
            </w:tcBorders>
            <w:vAlign w:val="center"/>
            <w:hideMark/>
          </w:tcPr>
          <w:p w14:paraId="6C5BCAA8" w14:textId="77777777" w:rsidR="008E7CEF" w:rsidRPr="0012228F" w:rsidRDefault="008E7CEF">
            <w:pPr>
              <w:rPr>
                <w:rFonts w:ascii="Times New Roman" w:hAnsi="Times New Roman"/>
                <w:sz w:val="16"/>
                <w:szCs w:val="16"/>
                <w:lang w:val="en-GB"/>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87A8199"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AC-BPL</w:t>
            </w:r>
          </w:p>
        </w:tc>
        <w:tc>
          <w:tcPr>
            <w:tcW w:w="0" w:type="auto"/>
            <w:tcBorders>
              <w:top w:val="single" w:sz="4" w:space="0" w:color="auto"/>
              <w:left w:val="single" w:sz="4" w:space="0" w:color="auto"/>
              <w:bottom w:val="single" w:sz="4" w:space="0" w:color="auto"/>
              <w:right w:val="single" w:sz="4" w:space="0" w:color="auto"/>
            </w:tcBorders>
            <w:vAlign w:val="center"/>
            <w:hideMark/>
          </w:tcPr>
          <w:p w14:paraId="2ECA9A15"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0.00036</w:t>
            </w:r>
          </w:p>
        </w:tc>
        <w:tc>
          <w:tcPr>
            <w:tcW w:w="0" w:type="auto"/>
            <w:tcBorders>
              <w:top w:val="single" w:sz="4" w:space="0" w:color="auto"/>
              <w:left w:val="single" w:sz="4" w:space="0" w:color="auto"/>
              <w:bottom w:val="single" w:sz="4" w:space="0" w:color="auto"/>
              <w:right w:val="single" w:sz="4" w:space="0" w:color="auto"/>
            </w:tcBorders>
            <w:vAlign w:val="center"/>
            <w:hideMark/>
          </w:tcPr>
          <w:p w14:paraId="2D85E6C1"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7040</w:t>
            </w:r>
          </w:p>
        </w:tc>
        <w:tc>
          <w:tcPr>
            <w:tcW w:w="0" w:type="auto"/>
            <w:tcBorders>
              <w:top w:val="single" w:sz="4" w:space="0" w:color="auto"/>
              <w:left w:val="single" w:sz="4" w:space="0" w:color="auto"/>
              <w:bottom w:val="single" w:sz="4" w:space="0" w:color="auto"/>
              <w:right w:val="single" w:sz="4" w:space="0" w:color="auto"/>
            </w:tcBorders>
            <w:vAlign w:val="center"/>
            <w:hideMark/>
          </w:tcPr>
          <w:p w14:paraId="04F24CC3"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1.54</w:t>
            </w:r>
          </w:p>
        </w:tc>
        <w:tc>
          <w:tcPr>
            <w:tcW w:w="0" w:type="auto"/>
            <w:vMerge/>
            <w:tcBorders>
              <w:left w:val="single" w:sz="4" w:space="0" w:color="auto"/>
              <w:right w:val="single" w:sz="4" w:space="0" w:color="auto"/>
            </w:tcBorders>
            <w:vAlign w:val="center"/>
            <w:hideMark/>
          </w:tcPr>
          <w:p w14:paraId="2CB7E5F3" w14:textId="23A5F4AF" w:rsidR="008E7CEF" w:rsidRPr="0012228F" w:rsidRDefault="008E7CEF" w:rsidP="00F47D52">
            <w:pPr>
              <w:jc w:val="center"/>
              <w:rPr>
                <w:rFonts w:ascii="Times New Roman" w:hAnsi="Times New Roman"/>
                <w:sz w:val="16"/>
                <w:szCs w:val="16"/>
                <w:lang w:val="en-GB"/>
              </w:rPr>
            </w:pPr>
          </w:p>
        </w:tc>
      </w:tr>
      <w:tr w:rsidR="008E7CEF" w:rsidRPr="0012228F" w14:paraId="0DEB25DF"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0621417B" w14:textId="77777777" w:rsidR="008E7CEF" w:rsidRPr="0012228F" w:rsidRDefault="008E7CEF">
            <w:pPr>
              <w:rPr>
                <w:rFonts w:ascii="Times New Roman" w:hAnsi="Times New Roman"/>
                <w:sz w:val="16"/>
                <w:szCs w:val="16"/>
              </w:rPr>
            </w:pPr>
          </w:p>
        </w:tc>
        <w:tc>
          <w:tcPr>
            <w:tcW w:w="0" w:type="auto"/>
            <w:vMerge/>
            <w:tcBorders>
              <w:left w:val="single" w:sz="4" w:space="0" w:color="auto"/>
              <w:right w:val="single" w:sz="4" w:space="0" w:color="auto"/>
            </w:tcBorders>
            <w:vAlign w:val="center"/>
            <w:hideMark/>
          </w:tcPr>
          <w:p w14:paraId="44D9C6E1" w14:textId="77777777" w:rsidR="008E7CEF" w:rsidRPr="0012228F" w:rsidRDefault="008E7CEF">
            <w:pPr>
              <w:rPr>
                <w:rFonts w:ascii="Times New Roman" w:hAnsi="Times New Roman"/>
                <w:sz w:val="16"/>
                <w:szCs w:val="16"/>
                <w:lang w:val="en-GB"/>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1AF6C3E"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 -Norit-R1-Extra</w:t>
            </w:r>
          </w:p>
        </w:tc>
        <w:tc>
          <w:tcPr>
            <w:tcW w:w="0" w:type="auto"/>
            <w:tcBorders>
              <w:top w:val="single" w:sz="4" w:space="0" w:color="auto"/>
              <w:left w:val="single" w:sz="4" w:space="0" w:color="auto"/>
              <w:bottom w:val="single" w:sz="4" w:space="0" w:color="auto"/>
              <w:right w:val="single" w:sz="4" w:space="0" w:color="auto"/>
            </w:tcBorders>
            <w:vAlign w:val="center"/>
            <w:hideMark/>
          </w:tcPr>
          <w:p w14:paraId="71D883CD"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0.00043</w:t>
            </w:r>
          </w:p>
        </w:tc>
        <w:tc>
          <w:tcPr>
            <w:tcW w:w="0" w:type="auto"/>
            <w:tcBorders>
              <w:top w:val="single" w:sz="4" w:space="0" w:color="auto"/>
              <w:left w:val="single" w:sz="4" w:space="0" w:color="auto"/>
              <w:bottom w:val="single" w:sz="4" w:space="0" w:color="auto"/>
              <w:right w:val="single" w:sz="4" w:space="0" w:color="auto"/>
            </w:tcBorders>
            <w:vAlign w:val="center"/>
            <w:hideMark/>
          </w:tcPr>
          <w:p w14:paraId="1A45444A"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7500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E598540"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1.73</w:t>
            </w:r>
          </w:p>
        </w:tc>
        <w:tc>
          <w:tcPr>
            <w:tcW w:w="0" w:type="auto"/>
            <w:vMerge/>
            <w:tcBorders>
              <w:left w:val="single" w:sz="4" w:space="0" w:color="auto"/>
              <w:right w:val="single" w:sz="4" w:space="0" w:color="auto"/>
            </w:tcBorders>
            <w:vAlign w:val="center"/>
            <w:hideMark/>
          </w:tcPr>
          <w:p w14:paraId="4054BD33" w14:textId="7013485D" w:rsidR="008E7CEF" w:rsidRPr="0012228F" w:rsidRDefault="008E7CEF" w:rsidP="00F47D52">
            <w:pPr>
              <w:jc w:val="center"/>
              <w:rPr>
                <w:rFonts w:ascii="Times New Roman" w:hAnsi="Times New Roman"/>
                <w:sz w:val="16"/>
                <w:szCs w:val="16"/>
                <w:lang w:val="en-GB"/>
              </w:rPr>
            </w:pPr>
          </w:p>
        </w:tc>
      </w:tr>
      <w:tr w:rsidR="008E7CEF" w:rsidRPr="0012228F" w14:paraId="2D1EA672"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11189569" w14:textId="77777777" w:rsidR="008E7CEF" w:rsidRPr="0012228F" w:rsidRDefault="008E7CEF">
            <w:pPr>
              <w:rPr>
                <w:rFonts w:ascii="Times New Roman" w:hAnsi="Times New Roman"/>
                <w:sz w:val="16"/>
                <w:szCs w:val="16"/>
              </w:rPr>
            </w:pPr>
          </w:p>
        </w:tc>
        <w:tc>
          <w:tcPr>
            <w:tcW w:w="0" w:type="auto"/>
            <w:vMerge/>
            <w:tcBorders>
              <w:left w:val="single" w:sz="4" w:space="0" w:color="auto"/>
              <w:right w:val="single" w:sz="4" w:space="0" w:color="auto"/>
            </w:tcBorders>
            <w:vAlign w:val="center"/>
            <w:hideMark/>
          </w:tcPr>
          <w:p w14:paraId="772895DD" w14:textId="77777777" w:rsidR="008E7CEF" w:rsidRPr="0012228F" w:rsidRDefault="008E7CEF">
            <w:pPr>
              <w:rPr>
                <w:rFonts w:ascii="Times New Roman" w:hAnsi="Times New Roman"/>
                <w:sz w:val="16"/>
                <w:szCs w:val="16"/>
                <w:lang w:val="en-GB"/>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B0A2C61"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AC-F30/470</w:t>
            </w:r>
          </w:p>
        </w:tc>
        <w:tc>
          <w:tcPr>
            <w:tcW w:w="0" w:type="auto"/>
            <w:tcBorders>
              <w:top w:val="single" w:sz="4" w:space="0" w:color="auto"/>
              <w:left w:val="single" w:sz="4" w:space="0" w:color="auto"/>
              <w:bottom w:val="single" w:sz="4" w:space="0" w:color="auto"/>
              <w:right w:val="single" w:sz="4" w:space="0" w:color="auto"/>
            </w:tcBorders>
            <w:vAlign w:val="center"/>
            <w:hideMark/>
          </w:tcPr>
          <w:p w14:paraId="00557110"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0.000389</w:t>
            </w:r>
          </w:p>
        </w:tc>
        <w:tc>
          <w:tcPr>
            <w:tcW w:w="0" w:type="auto"/>
            <w:tcBorders>
              <w:top w:val="single" w:sz="4" w:space="0" w:color="auto"/>
              <w:left w:val="single" w:sz="4" w:space="0" w:color="auto"/>
              <w:bottom w:val="single" w:sz="4" w:space="0" w:color="auto"/>
              <w:right w:val="single" w:sz="4" w:space="0" w:color="auto"/>
            </w:tcBorders>
            <w:vAlign w:val="center"/>
            <w:hideMark/>
          </w:tcPr>
          <w:p w14:paraId="68DF34F9"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7742.9</w:t>
            </w:r>
          </w:p>
        </w:tc>
        <w:tc>
          <w:tcPr>
            <w:tcW w:w="0" w:type="auto"/>
            <w:tcBorders>
              <w:top w:val="single" w:sz="4" w:space="0" w:color="auto"/>
              <w:left w:val="single" w:sz="4" w:space="0" w:color="auto"/>
              <w:bottom w:val="single" w:sz="4" w:space="0" w:color="auto"/>
              <w:right w:val="single" w:sz="4" w:space="0" w:color="auto"/>
            </w:tcBorders>
            <w:vAlign w:val="center"/>
            <w:hideMark/>
          </w:tcPr>
          <w:p w14:paraId="56001D35"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1.81</w:t>
            </w:r>
          </w:p>
        </w:tc>
        <w:tc>
          <w:tcPr>
            <w:tcW w:w="0" w:type="auto"/>
            <w:vMerge/>
            <w:tcBorders>
              <w:left w:val="single" w:sz="4" w:space="0" w:color="auto"/>
              <w:right w:val="single" w:sz="4" w:space="0" w:color="auto"/>
            </w:tcBorders>
            <w:vAlign w:val="center"/>
            <w:hideMark/>
          </w:tcPr>
          <w:p w14:paraId="480619F5" w14:textId="1A27CE47" w:rsidR="008E7CEF" w:rsidRPr="0012228F" w:rsidRDefault="008E7CEF" w:rsidP="00F47D52">
            <w:pPr>
              <w:jc w:val="center"/>
              <w:rPr>
                <w:rFonts w:ascii="Times New Roman" w:hAnsi="Times New Roman"/>
                <w:sz w:val="16"/>
                <w:szCs w:val="16"/>
                <w:lang w:val="en-GB"/>
              </w:rPr>
            </w:pPr>
          </w:p>
        </w:tc>
      </w:tr>
      <w:tr w:rsidR="008E7CEF" w:rsidRPr="0012228F" w14:paraId="0FFA5CD7"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0BE4201C" w14:textId="77777777" w:rsidR="008E7CEF" w:rsidRPr="0012228F" w:rsidRDefault="008E7CEF">
            <w:pPr>
              <w:rPr>
                <w:rFonts w:ascii="Times New Roman" w:hAnsi="Times New Roman"/>
                <w:sz w:val="16"/>
                <w:szCs w:val="16"/>
              </w:rPr>
            </w:pPr>
          </w:p>
        </w:tc>
        <w:tc>
          <w:tcPr>
            <w:tcW w:w="0" w:type="auto"/>
            <w:vMerge/>
            <w:tcBorders>
              <w:left w:val="single" w:sz="4" w:space="0" w:color="auto"/>
              <w:right w:val="single" w:sz="4" w:space="0" w:color="auto"/>
            </w:tcBorders>
            <w:vAlign w:val="center"/>
            <w:hideMark/>
          </w:tcPr>
          <w:p w14:paraId="49B08A98" w14:textId="77777777" w:rsidR="008E7CEF" w:rsidRPr="0012228F" w:rsidRDefault="008E7CEF">
            <w:pPr>
              <w:rPr>
                <w:rFonts w:ascii="Times New Roman" w:hAnsi="Times New Roman"/>
                <w:sz w:val="16"/>
                <w:szCs w:val="16"/>
                <w:lang w:val="en-GB"/>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4C1BA72"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AC-Chemviron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71A56FE"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0.000407</w:t>
            </w:r>
          </w:p>
        </w:tc>
        <w:tc>
          <w:tcPr>
            <w:tcW w:w="0" w:type="auto"/>
            <w:tcBorders>
              <w:top w:val="single" w:sz="4" w:space="0" w:color="auto"/>
              <w:left w:val="single" w:sz="4" w:space="0" w:color="auto"/>
              <w:bottom w:val="single" w:sz="4" w:space="0" w:color="auto"/>
              <w:right w:val="single" w:sz="4" w:space="0" w:color="auto"/>
            </w:tcBorders>
            <w:vAlign w:val="center"/>
            <w:hideMark/>
          </w:tcPr>
          <w:p w14:paraId="78883539"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8684.1</w:t>
            </w:r>
          </w:p>
        </w:tc>
        <w:tc>
          <w:tcPr>
            <w:tcW w:w="0" w:type="auto"/>
            <w:tcBorders>
              <w:top w:val="single" w:sz="4" w:space="0" w:color="auto"/>
              <w:left w:val="single" w:sz="4" w:space="0" w:color="auto"/>
              <w:bottom w:val="single" w:sz="4" w:space="0" w:color="auto"/>
              <w:right w:val="single" w:sz="4" w:space="0" w:color="auto"/>
            </w:tcBorders>
            <w:vAlign w:val="center"/>
            <w:hideMark/>
          </w:tcPr>
          <w:p w14:paraId="1C6EBB94"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1.86</w:t>
            </w:r>
          </w:p>
        </w:tc>
        <w:tc>
          <w:tcPr>
            <w:tcW w:w="0" w:type="auto"/>
            <w:vMerge/>
            <w:tcBorders>
              <w:left w:val="single" w:sz="4" w:space="0" w:color="auto"/>
              <w:right w:val="single" w:sz="4" w:space="0" w:color="auto"/>
            </w:tcBorders>
            <w:vAlign w:val="center"/>
            <w:hideMark/>
          </w:tcPr>
          <w:p w14:paraId="3D415F86" w14:textId="271FD1BD" w:rsidR="008E7CEF" w:rsidRPr="0012228F" w:rsidRDefault="008E7CEF" w:rsidP="00F47D52">
            <w:pPr>
              <w:jc w:val="center"/>
              <w:rPr>
                <w:rFonts w:ascii="Times New Roman" w:hAnsi="Times New Roman"/>
                <w:sz w:val="16"/>
                <w:szCs w:val="16"/>
                <w:lang w:val="en-GB"/>
              </w:rPr>
            </w:pPr>
          </w:p>
        </w:tc>
      </w:tr>
      <w:tr w:rsidR="008E7CEF" w:rsidRPr="0012228F" w14:paraId="1596912B"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12C870AF" w14:textId="77777777" w:rsidR="008E7CEF" w:rsidRPr="0012228F" w:rsidRDefault="008E7CEF">
            <w:pPr>
              <w:rPr>
                <w:rFonts w:ascii="Times New Roman" w:hAnsi="Times New Roman"/>
                <w:sz w:val="16"/>
                <w:szCs w:val="16"/>
              </w:rPr>
            </w:pPr>
          </w:p>
        </w:tc>
        <w:tc>
          <w:tcPr>
            <w:tcW w:w="0" w:type="auto"/>
            <w:vMerge/>
            <w:tcBorders>
              <w:left w:val="single" w:sz="4" w:space="0" w:color="auto"/>
              <w:right w:val="single" w:sz="4" w:space="0" w:color="auto"/>
            </w:tcBorders>
            <w:vAlign w:val="center"/>
            <w:hideMark/>
          </w:tcPr>
          <w:p w14:paraId="2E97B57A" w14:textId="77777777" w:rsidR="008E7CEF" w:rsidRPr="0012228F" w:rsidRDefault="008E7CEF">
            <w:pPr>
              <w:rPr>
                <w:rFonts w:ascii="Times New Roman" w:hAnsi="Times New Roman"/>
                <w:sz w:val="16"/>
                <w:szCs w:val="16"/>
                <w:lang w:val="en-GB"/>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D19E33D"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AC-Calgon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52F4D70"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0.000309</w:t>
            </w:r>
          </w:p>
        </w:tc>
        <w:tc>
          <w:tcPr>
            <w:tcW w:w="0" w:type="auto"/>
            <w:tcBorders>
              <w:top w:val="single" w:sz="4" w:space="0" w:color="auto"/>
              <w:left w:val="single" w:sz="4" w:space="0" w:color="auto"/>
              <w:bottom w:val="single" w:sz="4" w:space="0" w:color="auto"/>
              <w:right w:val="single" w:sz="4" w:space="0" w:color="auto"/>
            </w:tcBorders>
            <w:vAlign w:val="center"/>
            <w:hideMark/>
          </w:tcPr>
          <w:p w14:paraId="72BA96F4"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8955.1</w:t>
            </w:r>
          </w:p>
        </w:tc>
        <w:tc>
          <w:tcPr>
            <w:tcW w:w="0" w:type="auto"/>
            <w:tcBorders>
              <w:top w:val="single" w:sz="4" w:space="0" w:color="auto"/>
              <w:left w:val="single" w:sz="4" w:space="0" w:color="auto"/>
              <w:bottom w:val="single" w:sz="4" w:space="0" w:color="auto"/>
              <w:right w:val="single" w:sz="4" w:space="0" w:color="auto"/>
            </w:tcBorders>
            <w:vAlign w:val="center"/>
            <w:hideMark/>
          </w:tcPr>
          <w:p w14:paraId="7B3E039A"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2.41</w:t>
            </w:r>
          </w:p>
        </w:tc>
        <w:tc>
          <w:tcPr>
            <w:tcW w:w="0" w:type="auto"/>
            <w:vMerge/>
            <w:tcBorders>
              <w:left w:val="single" w:sz="4" w:space="0" w:color="auto"/>
              <w:right w:val="single" w:sz="4" w:space="0" w:color="auto"/>
            </w:tcBorders>
            <w:vAlign w:val="center"/>
            <w:hideMark/>
          </w:tcPr>
          <w:p w14:paraId="186C80D1" w14:textId="0B4002A0" w:rsidR="008E7CEF" w:rsidRPr="0012228F" w:rsidRDefault="008E7CEF" w:rsidP="00F47D52">
            <w:pPr>
              <w:jc w:val="center"/>
              <w:rPr>
                <w:rFonts w:ascii="Times New Roman" w:hAnsi="Times New Roman"/>
                <w:sz w:val="16"/>
                <w:szCs w:val="16"/>
                <w:lang w:val="en-GB"/>
              </w:rPr>
            </w:pPr>
          </w:p>
        </w:tc>
      </w:tr>
      <w:tr w:rsidR="008E7CEF" w:rsidRPr="0012228F" w14:paraId="4D4EE67A"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4C4BDDC9" w14:textId="77777777" w:rsidR="008E7CEF" w:rsidRPr="0012228F" w:rsidRDefault="008E7CEF">
            <w:pPr>
              <w:rPr>
                <w:rFonts w:ascii="Times New Roman" w:hAnsi="Times New Roman"/>
                <w:sz w:val="16"/>
                <w:szCs w:val="16"/>
              </w:rPr>
            </w:pPr>
          </w:p>
        </w:tc>
        <w:tc>
          <w:tcPr>
            <w:tcW w:w="0" w:type="auto"/>
            <w:vMerge/>
            <w:tcBorders>
              <w:left w:val="single" w:sz="4" w:space="0" w:color="auto"/>
              <w:bottom w:val="single" w:sz="4" w:space="0" w:color="auto"/>
              <w:right w:val="single" w:sz="4" w:space="0" w:color="auto"/>
            </w:tcBorders>
            <w:vAlign w:val="center"/>
            <w:hideMark/>
          </w:tcPr>
          <w:p w14:paraId="15884695" w14:textId="77777777" w:rsidR="008E7CEF" w:rsidRPr="0012228F" w:rsidRDefault="008E7CEF">
            <w:pPr>
              <w:jc w:val="center"/>
              <w:rPr>
                <w:rFonts w:ascii="Times New Roman" w:hAnsi="Times New Roman"/>
                <w:sz w:val="16"/>
                <w:szCs w:val="16"/>
                <w:lang w:val="en-GB"/>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8087E73"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ACF-A-20</w:t>
            </w:r>
          </w:p>
        </w:tc>
        <w:tc>
          <w:tcPr>
            <w:tcW w:w="0" w:type="auto"/>
            <w:tcBorders>
              <w:top w:val="single" w:sz="4" w:space="0" w:color="auto"/>
              <w:left w:val="single" w:sz="4" w:space="0" w:color="auto"/>
              <w:bottom w:val="single" w:sz="4" w:space="0" w:color="auto"/>
              <w:right w:val="single" w:sz="4" w:space="0" w:color="auto"/>
            </w:tcBorders>
            <w:vAlign w:val="center"/>
            <w:hideMark/>
          </w:tcPr>
          <w:p w14:paraId="68E7BDB8"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0.000717</w:t>
            </w:r>
          </w:p>
        </w:tc>
        <w:tc>
          <w:tcPr>
            <w:tcW w:w="0" w:type="auto"/>
            <w:tcBorders>
              <w:top w:val="single" w:sz="4" w:space="0" w:color="auto"/>
              <w:left w:val="single" w:sz="4" w:space="0" w:color="auto"/>
              <w:bottom w:val="single" w:sz="4" w:space="0" w:color="auto"/>
              <w:right w:val="single" w:sz="4" w:space="0" w:color="auto"/>
            </w:tcBorders>
            <w:vAlign w:val="center"/>
            <w:hideMark/>
          </w:tcPr>
          <w:p w14:paraId="1D6621AC"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6198.4</w:t>
            </w:r>
          </w:p>
        </w:tc>
        <w:tc>
          <w:tcPr>
            <w:tcW w:w="0" w:type="auto"/>
            <w:tcBorders>
              <w:top w:val="single" w:sz="4" w:space="0" w:color="auto"/>
              <w:left w:val="single" w:sz="4" w:space="0" w:color="auto"/>
              <w:bottom w:val="single" w:sz="4" w:space="0" w:color="auto"/>
              <w:right w:val="single" w:sz="4" w:space="0" w:color="auto"/>
            </w:tcBorders>
            <w:vAlign w:val="center"/>
            <w:hideMark/>
          </w:tcPr>
          <w:p w14:paraId="7226978D"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1.51</w:t>
            </w:r>
          </w:p>
        </w:tc>
        <w:tc>
          <w:tcPr>
            <w:tcW w:w="0" w:type="auto"/>
            <w:vMerge/>
            <w:tcBorders>
              <w:left w:val="single" w:sz="4" w:space="0" w:color="auto"/>
              <w:bottom w:val="single" w:sz="4" w:space="0" w:color="auto"/>
              <w:right w:val="single" w:sz="4" w:space="0" w:color="auto"/>
            </w:tcBorders>
            <w:vAlign w:val="center"/>
            <w:hideMark/>
          </w:tcPr>
          <w:p w14:paraId="4D0B8089" w14:textId="60D04BA5" w:rsidR="008E7CEF" w:rsidRPr="0012228F" w:rsidRDefault="008E7CEF">
            <w:pPr>
              <w:jc w:val="center"/>
              <w:rPr>
                <w:rFonts w:ascii="Times New Roman" w:hAnsi="Times New Roman"/>
                <w:sz w:val="16"/>
                <w:szCs w:val="16"/>
                <w:lang w:val="en-GB"/>
              </w:rPr>
            </w:pPr>
          </w:p>
        </w:tc>
      </w:tr>
      <w:tr w:rsidR="008E7CEF" w:rsidRPr="0012228F" w14:paraId="011A08C1" w14:textId="77777777" w:rsidTr="00F47D52">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6ECC6EF" w14:textId="77777777" w:rsidR="008E7CEF" w:rsidRPr="0012228F" w:rsidRDefault="008E7CEF">
            <w:pPr>
              <w:jc w:val="center"/>
              <w:rPr>
                <w:rFonts w:ascii="Times New Roman" w:hAnsi="Times New Roman"/>
                <w:sz w:val="16"/>
                <w:szCs w:val="16"/>
              </w:rPr>
            </w:pPr>
            <w:r w:rsidRPr="0012228F">
              <w:rPr>
                <w:rFonts w:ascii="Times New Roman" w:hAnsi="Times New Roman"/>
                <w:sz w:val="16"/>
                <w:szCs w:val="16"/>
              </w:rPr>
              <w:t>R-134a</w:t>
            </w:r>
          </w:p>
        </w:tc>
        <w:tc>
          <w:tcPr>
            <w:tcW w:w="0" w:type="auto"/>
            <w:vMerge w:val="restart"/>
            <w:tcBorders>
              <w:top w:val="single" w:sz="4" w:space="0" w:color="auto"/>
              <w:left w:val="single" w:sz="4" w:space="0" w:color="auto"/>
              <w:right w:val="single" w:sz="4" w:space="0" w:color="auto"/>
            </w:tcBorders>
            <w:vAlign w:val="center"/>
            <w:hideMark/>
          </w:tcPr>
          <w:p w14:paraId="2498BF41" w14:textId="77777777" w:rsidR="008E7CEF" w:rsidRPr="0012228F" w:rsidRDefault="008E7CEF" w:rsidP="00F47D52">
            <w:pPr>
              <w:jc w:val="center"/>
              <w:rPr>
                <w:rFonts w:ascii="Times New Roman" w:hAnsi="Times New Roman"/>
                <w:sz w:val="16"/>
                <w:szCs w:val="16"/>
                <w:lang w:val="en-GB"/>
              </w:rPr>
            </w:pPr>
            <w:r w:rsidRPr="0012228F">
              <w:rPr>
                <w:rFonts w:ascii="Times New Roman" w:hAnsi="Times New Roman"/>
                <w:sz w:val="16"/>
                <w:szCs w:val="16"/>
                <w:lang w:val="en-GB"/>
              </w:rPr>
              <w:t>Carbon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2EDE0D4"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AC-SRD-1352/3</w:t>
            </w:r>
          </w:p>
        </w:tc>
        <w:tc>
          <w:tcPr>
            <w:tcW w:w="0" w:type="auto"/>
            <w:tcBorders>
              <w:top w:val="single" w:sz="4" w:space="0" w:color="auto"/>
              <w:left w:val="single" w:sz="4" w:space="0" w:color="auto"/>
              <w:bottom w:val="single" w:sz="4" w:space="0" w:color="auto"/>
              <w:right w:val="single" w:sz="4" w:space="0" w:color="auto"/>
            </w:tcBorders>
            <w:vAlign w:val="center"/>
            <w:hideMark/>
          </w:tcPr>
          <w:p w14:paraId="4AD6F20B"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0.000767</w:t>
            </w:r>
          </w:p>
        </w:tc>
        <w:tc>
          <w:tcPr>
            <w:tcW w:w="0" w:type="auto"/>
            <w:tcBorders>
              <w:top w:val="single" w:sz="4" w:space="0" w:color="auto"/>
              <w:left w:val="single" w:sz="4" w:space="0" w:color="auto"/>
              <w:bottom w:val="single" w:sz="4" w:space="0" w:color="auto"/>
              <w:right w:val="single" w:sz="4" w:space="0" w:color="auto"/>
            </w:tcBorders>
            <w:vAlign w:val="center"/>
            <w:hideMark/>
          </w:tcPr>
          <w:p w14:paraId="33105F59"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10916.6</w:t>
            </w:r>
          </w:p>
        </w:tc>
        <w:tc>
          <w:tcPr>
            <w:tcW w:w="0" w:type="auto"/>
            <w:tcBorders>
              <w:top w:val="single" w:sz="4" w:space="0" w:color="auto"/>
              <w:left w:val="single" w:sz="4" w:space="0" w:color="auto"/>
              <w:bottom w:val="single" w:sz="4" w:space="0" w:color="auto"/>
              <w:right w:val="single" w:sz="4" w:space="0" w:color="auto"/>
            </w:tcBorders>
            <w:vAlign w:val="center"/>
            <w:hideMark/>
          </w:tcPr>
          <w:p w14:paraId="16269A86"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1.7</w:t>
            </w:r>
          </w:p>
        </w:tc>
        <w:tc>
          <w:tcPr>
            <w:tcW w:w="0" w:type="auto"/>
            <w:vMerge w:val="restart"/>
            <w:tcBorders>
              <w:top w:val="single" w:sz="4" w:space="0" w:color="auto"/>
              <w:left w:val="single" w:sz="4" w:space="0" w:color="auto"/>
              <w:right w:val="single" w:sz="4" w:space="0" w:color="auto"/>
            </w:tcBorders>
            <w:vAlign w:val="center"/>
            <w:hideMark/>
          </w:tcPr>
          <w:p w14:paraId="1DD4A065" w14:textId="06BBF6C9" w:rsidR="008E7CEF" w:rsidRPr="0012228F" w:rsidRDefault="008E7CEF" w:rsidP="0012228F">
            <w:pPr>
              <w:rPr>
                <w:rFonts w:ascii="Times New Roman" w:hAnsi="Times New Roman"/>
                <w:sz w:val="16"/>
                <w:szCs w:val="16"/>
                <w:lang w:val="en-GB"/>
              </w:rPr>
            </w:pPr>
            <w:r w:rsidRPr="0012228F">
              <w:rPr>
                <w:rFonts w:ascii="Times New Roman" w:hAnsi="Times New Roman"/>
                <w:sz w:val="16"/>
                <w:szCs w:val="16"/>
              </w:rPr>
              <w:t xml:space="preserve">Saha, B.B., et al., </w:t>
            </w:r>
            <w:r w:rsidRPr="0012228F">
              <w:rPr>
                <w:rFonts w:ascii="Times New Roman" w:hAnsi="Times New Roman"/>
                <w:i/>
                <w:sz w:val="16"/>
                <w:szCs w:val="16"/>
              </w:rPr>
              <w:t>Accurate adsorption isotherms of R134a onto activated carbons for cooling and freezing applications.</w:t>
            </w:r>
            <w:r w:rsidRPr="0012228F">
              <w:rPr>
                <w:rFonts w:ascii="Times New Roman" w:hAnsi="Times New Roman"/>
                <w:sz w:val="16"/>
                <w:szCs w:val="16"/>
              </w:rPr>
              <w:t xml:space="preserve"> international journal of refrigeration, 2012. </w:t>
            </w:r>
            <w:r w:rsidRPr="0012228F">
              <w:rPr>
                <w:rFonts w:ascii="Times New Roman" w:hAnsi="Times New Roman"/>
                <w:b/>
                <w:sz w:val="16"/>
                <w:szCs w:val="16"/>
              </w:rPr>
              <w:t>35</w:t>
            </w:r>
            <w:r w:rsidRPr="0012228F">
              <w:rPr>
                <w:rFonts w:ascii="Times New Roman" w:hAnsi="Times New Roman"/>
                <w:sz w:val="16"/>
                <w:szCs w:val="16"/>
              </w:rPr>
              <w:t>(3): p. 499-505.</w:t>
            </w:r>
          </w:p>
        </w:tc>
      </w:tr>
      <w:tr w:rsidR="008E7CEF" w:rsidRPr="0012228F" w14:paraId="3562FD35" w14:textId="77777777" w:rsidTr="00F47D52">
        <w:tc>
          <w:tcPr>
            <w:tcW w:w="0" w:type="auto"/>
            <w:vMerge/>
            <w:tcBorders>
              <w:top w:val="single" w:sz="4" w:space="0" w:color="auto"/>
              <w:left w:val="single" w:sz="4" w:space="0" w:color="auto"/>
              <w:bottom w:val="single" w:sz="4" w:space="0" w:color="auto"/>
              <w:right w:val="single" w:sz="4" w:space="0" w:color="auto"/>
            </w:tcBorders>
            <w:vAlign w:val="center"/>
            <w:hideMark/>
          </w:tcPr>
          <w:p w14:paraId="5ECE8138" w14:textId="77777777" w:rsidR="008E7CEF" w:rsidRPr="0012228F" w:rsidRDefault="008E7CEF">
            <w:pPr>
              <w:rPr>
                <w:rFonts w:ascii="Times New Roman" w:hAnsi="Times New Roman"/>
                <w:sz w:val="16"/>
                <w:szCs w:val="16"/>
              </w:rPr>
            </w:pPr>
          </w:p>
        </w:tc>
        <w:tc>
          <w:tcPr>
            <w:tcW w:w="0" w:type="auto"/>
            <w:vMerge/>
            <w:tcBorders>
              <w:left w:val="single" w:sz="4" w:space="0" w:color="auto"/>
              <w:bottom w:val="single" w:sz="4" w:space="0" w:color="auto"/>
              <w:right w:val="single" w:sz="4" w:space="0" w:color="auto"/>
            </w:tcBorders>
            <w:vAlign w:val="center"/>
            <w:hideMark/>
          </w:tcPr>
          <w:p w14:paraId="33402886" w14:textId="77777777" w:rsidR="008E7CEF" w:rsidRPr="0012228F" w:rsidRDefault="008E7CEF">
            <w:pPr>
              <w:jc w:val="center"/>
              <w:rPr>
                <w:rFonts w:ascii="Times New Roman" w:hAnsi="Times New Roman"/>
                <w:sz w:val="16"/>
                <w:szCs w:val="16"/>
                <w:lang w:val="en-GB"/>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F5F6031"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ACF-A-20</w:t>
            </w:r>
          </w:p>
        </w:tc>
        <w:tc>
          <w:tcPr>
            <w:tcW w:w="0" w:type="auto"/>
            <w:tcBorders>
              <w:top w:val="single" w:sz="4" w:space="0" w:color="auto"/>
              <w:left w:val="single" w:sz="4" w:space="0" w:color="auto"/>
              <w:bottom w:val="single" w:sz="4" w:space="0" w:color="auto"/>
              <w:right w:val="single" w:sz="4" w:space="0" w:color="auto"/>
            </w:tcBorders>
            <w:vAlign w:val="center"/>
            <w:hideMark/>
          </w:tcPr>
          <w:p w14:paraId="48FA0487"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0.00101</w:t>
            </w:r>
          </w:p>
        </w:tc>
        <w:tc>
          <w:tcPr>
            <w:tcW w:w="0" w:type="auto"/>
            <w:tcBorders>
              <w:top w:val="single" w:sz="4" w:space="0" w:color="auto"/>
              <w:left w:val="single" w:sz="4" w:space="0" w:color="auto"/>
              <w:bottom w:val="single" w:sz="4" w:space="0" w:color="auto"/>
              <w:right w:val="single" w:sz="4" w:space="0" w:color="auto"/>
            </w:tcBorders>
            <w:vAlign w:val="center"/>
            <w:hideMark/>
          </w:tcPr>
          <w:p w14:paraId="3A8C88E2"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8611.7</w:t>
            </w:r>
          </w:p>
        </w:tc>
        <w:tc>
          <w:tcPr>
            <w:tcW w:w="0" w:type="auto"/>
            <w:tcBorders>
              <w:top w:val="single" w:sz="4" w:space="0" w:color="auto"/>
              <w:left w:val="single" w:sz="4" w:space="0" w:color="auto"/>
              <w:bottom w:val="single" w:sz="4" w:space="0" w:color="auto"/>
              <w:right w:val="single" w:sz="4" w:space="0" w:color="auto"/>
            </w:tcBorders>
            <w:vAlign w:val="center"/>
            <w:hideMark/>
          </w:tcPr>
          <w:p w14:paraId="3C6C17C6" w14:textId="77777777" w:rsidR="008E7CEF" w:rsidRPr="0012228F" w:rsidRDefault="008E7CEF">
            <w:pPr>
              <w:jc w:val="center"/>
              <w:rPr>
                <w:rFonts w:ascii="Times New Roman" w:hAnsi="Times New Roman"/>
                <w:sz w:val="16"/>
                <w:szCs w:val="16"/>
                <w:lang w:val="en-GB"/>
              </w:rPr>
            </w:pPr>
            <w:r w:rsidRPr="0012228F">
              <w:rPr>
                <w:rFonts w:ascii="Times New Roman" w:hAnsi="Times New Roman"/>
                <w:sz w:val="16"/>
                <w:szCs w:val="16"/>
                <w:lang w:val="en-GB"/>
              </w:rPr>
              <w:t>1.5</w:t>
            </w:r>
          </w:p>
        </w:tc>
        <w:tc>
          <w:tcPr>
            <w:tcW w:w="0" w:type="auto"/>
            <w:vMerge/>
            <w:tcBorders>
              <w:left w:val="single" w:sz="4" w:space="0" w:color="auto"/>
              <w:bottom w:val="single" w:sz="4" w:space="0" w:color="auto"/>
              <w:right w:val="single" w:sz="4" w:space="0" w:color="auto"/>
            </w:tcBorders>
            <w:vAlign w:val="center"/>
            <w:hideMark/>
          </w:tcPr>
          <w:p w14:paraId="30227804" w14:textId="5211B221" w:rsidR="008E7CEF" w:rsidRPr="0012228F" w:rsidRDefault="008E7CEF">
            <w:pPr>
              <w:jc w:val="center"/>
              <w:rPr>
                <w:rFonts w:ascii="Times New Roman" w:hAnsi="Times New Roman"/>
                <w:sz w:val="16"/>
                <w:szCs w:val="16"/>
                <w:lang w:val="en-GB"/>
              </w:rPr>
            </w:pPr>
          </w:p>
        </w:tc>
      </w:tr>
    </w:tbl>
    <w:p w14:paraId="3198A63B" w14:textId="77777777" w:rsidR="003B1AFD" w:rsidRDefault="003B1AFD" w:rsidP="003B1AFD">
      <w:pPr>
        <w:jc w:val="both"/>
      </w:pPr>
    </w:p>
    <w:p w14:paraId="482E0651" w14:textId="77777777" w:rsidR="003B1AFD" w:rsidRDefault="003B1AFD" w:rsidP="003B1AFD">
      <w:pPr>
        <w:jc w:val="both"/>
      </w:pPr>
      <w:r>
        <w:t>Inputs from user: T, Y.</w:t>
      </w:r>
    </w:p>
    <w:p w14:paraId="28B525F2" w14:textId="77777777" w:rsidR="003B1AFD" w:rsidRDefault="003B1AFD" w:rsidP="003B1AFD">
      <w:pPr>
        <w:jc w:val="both"/>
      </w:pPr>
      <w:r>
        <w:t>Output to user: P.</w:t>
      </w:r>
    </w:p>
    <w:p w14:paraId="487D8A8F" w14:textId="77777777" w:rsidR="003B1AFD" w:rsidRDefault="003B1AFD" w:rsidP="000E19DA">
      <w:pPr>
        <w:jc w:val="both"/>
      </w:pPr>
    </w:p>
    <w:sectPr w:rsidR="003B1AFD">
      <w:pgSz w:w="16983" w:h="15840"/>
      <w:pgMar w:top="1440" w:right="6543"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8A4E0" w14:textId="77777777" w:rsidR="00217DDE" w:rsidRDefault="00217DDE" w:rsidP="00F21DD4">
      <w:pPr>
        <w:spacing w:after="0" w:line="240" w:lineRule="auto"/>
      </w:pPr>
      <w:r>
        <w:separator/>
      </w:r>
    </w:p>
  </w:endnote>
  <w:endnote w:type="continuationSeparator" w:id="0">
    <w:p w14:paraId="23327D10" w14:textId="77777777" w:rsidR="00217DDE" w:rsidRDefault="00217DDE" w:rsidP="00F2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34926" w14:textId="77777777" w:rsidR="00217DDE" w:rsidRDefault="00217DDE" w:rsidP="00F21DD4">
      <w:pPr>
        <w:spacing w:after="0" w:line="240" w:lineRule="auto"/>
      </w:pPr>
      <w:r>
        <w:separator/>
      </w:r>
    </w:p>
  </w:footnote>
  <w:footnote w:type="continuationSeparator" w:id="0">
    <w:p w14:paraId="12E95BCE" w14:textId="77777777" w:rsidR="00217DDE" w:rsidRDefault="00217DDE" w:rsidP="00F21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E6060"/>
    <w:multiLevelType w:val="hybridMultilevel"/>
    <w:tmpl w:val="7180AF48"/>
    <w:lvl w:ilvl="0" w:tplc="6B16A578">
      <w:start w:val="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A008F0"/>
    <w:multiLevelType w:val="hybridMultilevel"/>
    <w:tmpl w:val="1FFA3AB6"/>
    <w:lvl w:ilvl="0" w:tplc="0409000F">
      <w:start w:val="1"/>
      <w:numFmt w:val="decimal"/>
      <w:lvlText w:val="%1."/>
      <w:lvlJc w:val="left"/>
      <w:pPr>
        <w:ind w:left="720" w:hanging="360"/>
      </w:pPr>
      <w:rPr>
        <w:rFonts w:hint="default"/>
      </w:rPr>
    </w:lvl>
    <w:lvl w:ilvl="1" w:tplc="669CD558">
      <w:start w:val="1"/>
      <w:numFmt w:val="lowerLetter"/>
      <w:lvlText w:val="%2."/>
      <w:lvlJc w:val="left"/>
      <w:pPr>
        <w:ind w:left="1008" w:hanging="504"/>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C3A78"/>
    <w:multiLevelType w:val="hybridMultilevel"/>
    <w:tmpl w:val="5D5AA224"/>
    <w:lvl w:ilvl="0" w:tplc="801E7D90">
      <w:start w:val="1"/>
      <w:numFmt w:val="decimal"/>
      <w:lvlText w:val="%1&gt;"/>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DA5"/>
    <w:rsid w:val="00021025"/>
    <w:rsid w:val="0002140E"/>
    <w:rsid w:val="00053E32"/>
    <w:rsid w:val="000819AD"/>
    <w:rsid w:val="000E19DA"/>
    <w:rsid w:val="0012228F"/>
    <w:rsid w:val="00122E23"/>
    <w:rsid w:val="00217DDE"/>
    <w:rsid w:val="003B1AFD"/>
    <w:rsid w:val="004042F2"/>
    <w:rsid w:val="005B6587"/>
    <w:rsid w:val="00627B8F"/>
    <w:rsid w:val="00664049"/>
    <w:rsid w:val="00714C09"/>
    <w:rsid w:val="00843ED8"/>
    <w:rsid w:val="008A7135"/>
    <w:rsid w:val="008E7CEF"/>
    <w:rsid w:val="00935051"/>
    <w:rsid w:val="009B10B6"/>
    <w:rsid w:val="00B4596C"/>
    <w:rsid w:val="00C32860"/>
    <w:rsid w:val="00CD7D9E"/>
    <w:rsid w:val="00CF2DA5"/>
    <w:rsid w:val="00D6575D"/>
    <w:rsid w:val="00DF536A"/>
    <w:rsid w:val="00E349F3"/>
    <w:rsid w:val="00F0308E"/>
    <w:rsid w:val="00F21685"/>
    <w:rsid w:val="00F21DD4"/>
    <w:rsid w:val="00F47D52"/>
    <w:rsid w:val="00FD0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A305"/>
  <w15:chartTrackingRefBased/>
  <w15:docId w15:val="{1E5ADF92-E745-4A74-B8D3-89F8156D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2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DA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2DA5"/>
    <w:pPr>
      <w:ind w:left="720"/>
      <w:contextualSpacing/>
    </w:pPr>
  </w:style>
  <w:style w:type="character" w:styleId="Hyperlink">
    <w:name w:val="Hyperlink"/>
    <w:basedOn w:val="DefaultParagraphFont"/>
    <w:uiPriority w:val="99"/>
    <w:unhideWhenUsed/>
    <w:rsid w:val="00CF2DA5"/>
    <w:rPr>
      <w:color w:val="0563C1" w:themeColor="hyperlink"/>
      <w:u w:val="single"/>
    </w:rPr>
  </w:style>
  <w:style w:type="paragraph" w:styleId="Caption">
    <w:name w:val="caption"/>
    <w:basedOn w:val="Normal"/>
    <w:next w:val="Normal"/>
    <w:uiPriority w:val="35"/>
    <w:semiHidden/>
    <w:unhideWhenUsed/>
    <w:qFormat/>
    <w:rsid w:val="00021025"/>
    <w:pPr>
      <w:spacing w:after="200" w:line="240" w:lineRule="auto"/>
    </w:pPr>
    <w:rPr>
      <w:rFonts w:ascii="Calibri" w:eastAsia="Calibri" w:hAnsi="Calibri" w:cs="Times New Roman"/>
      <w:i/>
      <w:iCs/>
      <w:color w:val="1F497D"/>
      <w:sz w:val="18"/>
      <w:szCs w:val="18"/>
      <w:lang w:eastAsia="en-US"/>
    </w:rPr>
  </w:style>
  <w:style w:type="table" w:styleId="TableGrid">
    <w:name w:val="Table Grid"/>
    <w:basedOn w:val="TableNormal"/>
    <w:uiPriority w:val="39"/>
    <w:rsid w:val="00021025"/>
    <w:pPr>
      <w:spacing w:after="0" w:line="240" w:lineRule="auto"/>
    </w:pPr>
    <w:rPr>
      <w:rFonts w:ascii="Calibri" w:eastAsia="Calibri" w:hAnsi="Calibri"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B1AFD"/>
    <w:pPr>
      <w:spacing w:line="240" w:lineRule="auto"/>
    </w:pPr>
    <w:rPr>
      <w:rFonts w:ascii="Calibri" w:eastAsia="Calibri" w:hAnsi="Calibri" w:cs="Times New Roman"/>
      <w:sz w:val="20"/>
      <w:szCs w:val="20"/>
      <w:lang w:eastAsia="en-US"/>
    </w:rPr>
  </w:style>
  <w:style w:type="character" w:customStyle="1" w:styleId="CommentTextChar">
    <w:name w:val="Comment Text Char"/>
    <w:basedOn w:val="DefaultParagraphFont"/>
    <w:link w:val="CommentText"/>
    <w:uiPriority w:val="99"/>
    <w:semiHidden/>
    <w:rsid w:val="003B1AFD"/>
    <w:rPr>
      <w:rFonts w:ascii="Calibri" w:eastAsia="Calibri" w:hAnsi="Calibri" w:cs="Times New Roman"/>
      <w:sz w:val="20"/>
      <w:szCs w:val="20"/>
      <w:lang w:eastAsia="en-US"/>
    </w:rPr>
  </w:style>
  <w:style w:type="character" w:styleId="CommentReference">
    <w:name w:val="annotation reference"/>
    <w:uiPriority w:val="99"/>
    <w:semiHidden/>
    <w:unhideWhenUsed/>
    <w:rsid w:val="003B1AFD"/>
    <w:rPr>
      <w:sz w:val="16"/>
      <w:szCs w:val="16"/>
    </w:rPr>
  </w:style>
  <w:style w:type="paragraph" w:styleId="BalloonText">
    <w:name w:val="Balloon Text"/>
    <w:basedOn w:val="Normal"/>
    <w:link w:val="BalloonTextChar"/>
    <w:uiPriority w:val="99"/>
    <w:semiHidden/>
    <w:unhideWhenUsed/>
    <w:rsid w:val="003B1A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AFD"/>
    <w:rPr>
      <w:rFonts w:ascii="Segoe UI" w:hAnsi="Segoe UI" w:cs="Segoe UI"/>
      <w:sz w:val="18"/>
      <w:szCs w:val="18"/>
    </w:rPr>
  </w:style>
  <w:style w:type="paragraph" w:styleId="FootnoteText">
    <w:name w:val="footnote text"/>
    <w:basedOn w:val="Normal"/>
    <w:link w:val="FootnoteTextChar"/>
    <w:uiPriority w:val="99"/>
    <w:semiHidden/>
    <w:unhideWhenUsed/>
    <w:rsid w:val="00F21DD4"/>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F21DD4"/>
    <w:rPr>
      <w:rFonts w:eastAsiaTheme="minorHAnsi"/>
      <w:sz w:val="20"/>
      <w:szCs w:val="20"/>
      <w:lang w:eastAsia="en-US"/>
    </w:rPr>
  </w:style>
  <w:style w:type="character" w:styleId="FootnoteReference">
    <w:name w:val="footnote reference"/>
    <w:basedOn w:val="DefaultParagraphFont"/>
    <w:uiPriority w:val="99"/>
    <w:semiHidden/>
    <w:unhideWhenUsed/>
    <w:rsid w:val="00F21DD4"/>
    <w:rPr>
      <w:vertAlign w:val="superscript"/>
    </w:rPr>
  </w:style>
  <w:style w:type="character" w:styleId="PlaceholderText">
    <w:name w:val="Placeholder Text"/>
    <w:basedOn w:val="DefaultParagraphFont"/>
    <w:uiPriority w:val="99"/>
    <w:semiHidden/>
    <w:rsid w:val="00F21DD4"/>
    <w:rPr>
      <w:color w:val="808080"/>
    </w:rPr>
  </w:style>
  <w:style w:type="character" w:customStyle="1" w:styleId="EndNoteBibliographyChar">
    <w:name w:val="EndNote Bibliography Char"/>
    <w:basedOn w:val="DefaultParagraphFont"/>
    <w:link w:val="EndNoteBibliography"/>
    <w:locked/>
    <w:rsid w:val="0012228F"/>
    <w:rPr>
      <w:rFonts w:ascii="Calibri" w:hAnsi="Calibri" w:cs="Calibri"/>
      <w:noProof/>
    </w:rPr>
  </w:style>
  <w:style w:type="paragraph" w:customStyle="1" w:styleId="EndNoteBibliography">
    <w:name w:val="EndNote Bibliography"/>
    <w:basedOn w:val="Normal"/>
    <w:link w:val="EndNoteBibliographyChar"/>
    <w:rsid w:val="0012228F"/>
    <w:pPr>
      <w:spacing w:line="240" w:lineRule="auto"/>
    </w:pPr>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9090">
      <w:bodyDiv w:val="1"/>
      <w:marLeft w:val="0"/>
      <w:marRight w:val="0"/>
      <w:marTop w:val="0"/>
      <w:marBottom w:val="0"/>
      <w:divBdr>
        <w:top w:val="none" w:sz="0" w:space="0" w:color="auto"/>
        <w:left w:val="none" w:sz="0" w:space="0" w:color="auto"/>
        <w:bottom w:val="none" w:sz="0" w:space="0" w:color="auto"/>
        <w:right w:val="none" w:sz="0" w:space="0" w:color="auto"/>
      </w:divBdr>
    </w:div>
    <w:div w:id="579562933">
      <w:bodyDiv w:val="1"/>
      <w:marLeft w:val="0"/>
      <w:marRight w:val="0"/>
      <w:marTop w:val="0"/>
      <w:marBottom w:val="0"/>
      <w:divBdr>
        <w:top w:val="none" w:sz="0" w:space="0" w:color="auto"/>
        <w:left w:val="none" w:sz="0" w:space="0" w:color="auto"/>
        <w:bottom w:val="none" w:sz="0" w:space="0" w:color="auto"/>
        <w:right w:val="none" w:sz="0" w:space="0" w:color="auto"/>
      </w:divBdr>
    </w:div>
    <w:div w:id="623384029">
      <w:bodyDiv w:val="1"/>
      <w:marLeft w:val="0"/>
      <w:marRight w:val="0"/>
      <w:marTop w:val="0"/>
      <w:marBottom w:val="0"/>
      <w:divBdr>
        <w:top w:val="none" w:sz="0" w:space="0" w:color="auto"/>
        <w:left w:val="none" w:sz="0" w:space="0" w:color="auto"/>
        <w:bottom w:val="none" w:sz="0" w:space="0" w:color="auto"/>
        <w:right w:val="none" w:sz="0" w:space="0" w:color="auto"/>
      </w:divBdr>
    </w:div>
    <w:div w:id="1024329117">
      <w:bodyDiv w:val="1"/>
      <w:marLeft w:val="0"/>
      <w:marRight w:val="0"/>
      <w:marTop w:val="0"/>
      <w:marBottom w:val="0"/>
      <w:divBdr>
        <w:top w:val="none" w:sz="0" w:space="0" w:color="auto"/>
        <w:left w:val="none" w:sz="0" w:space="0" w:color="auto"/>
        <w:bottom w:val="none" w:sz="0" w:space="0" w:color="auto"/>
        <w:right w:val="none" w:sz="0" w:space="0" w:color="auto"/>
      </w:divBdr>
    </w:div>
    <w:div w:id="1150899490">
      <w:bodyDiv w:val="1"/>
      <w:marLeft w:val="0"/>
      <w:marRight w:val="0"/>
      <w:marTop w:val="0"/>
      <w:marBottom w:val="0"/>
      <w:divBdr>
        <w:top w:val="none" w:sz="0" w:space="0" w:color="auto"/>
        <w:left w:val="none" w:sz="0" w:space="0" w:color="auto"/>
        <w:bottom w:val="none" w:sz="0" w:space="0" w:color="auto"/>
        <w:right w:val="none" w:sz="0" w:space="0" w:color="auto"/>
      </w:divBdr>
    </w:div>
    <w:div w:id="1173684777">
      <w:bodyDiv w:val="1"/>
      <w:marLeft w:val="0"/>
      <w:marRight w:val="0"/>
      <w:marTop w:val="0"/>
      <w:marBottom w:val="0"/>
      <w:divBdr>
        <w:top w:val="none" w:sz="0" w:space="0" w:color="auto"/>
        <w:left w:val="none" w:sz="0" w:space="0" w:color="auto"/>
        <w:bottom w:val="none" w:sz="0" w:space="0" w:color="auto"/>
        <w:right w:val="none" w:sz="0" w:space="0" w:color="auto"/>
      </w:divBdr>
    </w:div>
    <w:div w:id="1444032986">
      <w:bodyDiv w:val="1"/>
      <w:marLeft w:val="0"/>
      <w:marRight w:val="0"/>
      <w:marTop w:val="0"/>
      <w:marBottom w:val="0"/>
      <w:divBdr>
        <w:top w:val="none" w:sz="0" w:space="0" w:color="auto"/>
        <w:left w:val="none" w:sz="0" w:space="0" w:color="auto"/>
        <w:bottom w:val="none" w:sz="0" w:space="0" w:color="auto"/>
        <w:right w:val="none" w:sz="0" w:space="0" w:color="auto"/>
      </w:divBdr>
    </w:div>
    <w:div w:id="1702706104">
      <w:bodyDiv w:val="1"/>
      <w:marLeft w:val="0"/>
      <w:marRight w:val="0"/>
      <w:marTop w:val="0"/>
      <w:marBottom w:val="0"/>
      <w:divBdr>
        <w:top w:val="none" w:sz="0" w:space="0" w:color="auto"/>
        <w:left w:val="none" w:sz="0" w:space="0" w:color="auto"/>
        <w:bottom w:val="none" w:sz="0" w:space="0" w:color="auto"/>
        <w:right w:val="none" w:sz="0" w:space="0" w:color="auto"/>
      </w:divBdr>
    </w:div>
    <w:div w:id="188710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github.com/zhiyaoyang/sorppropli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6</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Zhiyao Yang</dc:creator>
  <cp:keywords/>
  <dc:description/>
  <cp:lastModifiedBy>Zhiyao Yang</cp:lastModifiedBy>
  <cp:revision>2</cp:revision>
  <dcterms:created xsi:type="dcterms:W3CDTF">2017-09-15T01:40:00Z</dcterms:created>
  <dcterms:modified xsi:type="dcterms:W3CDTF">2017-09-20T19:45:00Z</dcterms:modified>
</cp:coreProperties>
</file>