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ction"/>
    <w:p>
      <w:pPr>
        <w:pStyle w:val="Heading2"/>
      </w:pPr>
    </w:p>
    <w:p>
      <w:pPr>
        <w:pStyle w:val="FirstParagraph"/>
      </w:pPr>
      <w:r>
        <w:t xml:space="preserve">Dalam menganalisis suatu algoritma, meskipun dapat dicari tahu secara akurat berapa nilai kompleksitas waktu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) dan kompleksitas ruang (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) dari algoritma tersebut, namun seringkali kita hanya tertarik pada nilai kompleksitasnya secara asimtotik atau biasa disebut</w:t>
      </w:r>
      <w:r>
        <w:t xml:space="preserve"> </w:t>
      </w:r>
      <w:r>
        <w:rPr>
          <w:iCs/>
          <w:i/>
        </w:rPr>
        <w:t xml:space="preserve">order of growth</w:t>
      </w:r>
      <w:r>
        <w:t xml:space="preserve">. Dengan hanya memfokuskan penganalisisan algoritma pada</w:t>
      </w:r>
      <w:r>
        <w:t xml:space="preserve"> </w:t>
      </w:r>
      <w:r>
        <w:rPr>
          <w:iCs/>
          <w:i/>
        </w:rPr>
        <w:t xml:space="preserve">order of growth</w:t>
      </w:r>
      <w:r>
        <w:t xml:space="preserve">, kita dapat mengklasifikasikan fungsi-fungsi yang merepresentasikan kompleksitas algoritma menjadi lebih sederhana. Dalam hal ini, kita dapat menggunakan notasi Big-O, Big-Theta, dan Big-Omega.</w:t>
      </w:r>
    </w:p>
    <w:p>
      <w:pPr>
        <w:pStyle w:val="BodyText"/>
      </w:pPr>
      <w:r>
        <w:drawing>
          <wp:inline>
            <wp:extent cx="5334000" cy="37374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ick-compute-nota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Gambar 1. Pengklasifikasian kompleksitas algoritma berdasarkan order of growth memudahkan perhitungan komputasi yang dilakukan.</w:t>
      </w:r>
    </w:p>
    <w:p>
      <w:pPr>
        <w:pStyle w:val="BodyText"/>
      </w:pPr>
      <w:r>
        <w:t xml:space="preserve">Secara definisi matematis, notasi Big-O, Big-Theta, dan Big-Omega dapat didefinisikan sebagai berikut: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∃</m:t>
                </m:r>
                <m:r>
                  <m:t>c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≤</m:t>
                </m:r>
                <m:r>
                  <m:t>c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∃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≤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>
                <m:r>
                  <m:t>Ω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∃</m:t>
                </m:r>
                <m:r>
                  <m:t>c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c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≤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Atau secara definisi limitnya dapat didefinisikan sebagai berikut: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 </w:t>
      </w:r>
      <w:r>
        <w:t xml:space="preserve">$$</w:t>
      </w:r>
    </w:p>
    <w:p>
      <w:pPr>
        <w:pStyle w:val="BodyText"/>
      </w:pPr>
      <w:r>
        <w:t xml:space="preserve">Secara sederhana dapat diartikan bahwa:</w:t>
      </w:r>
      <w:r>
        <w:t xml:space="preserve"> </w:t>
      </w:r>
      <w:r>
        <w:t xml:space="preserve">1. Big-O: menunjukkan kelas</w:t>
      </w:r>
      <w:r>
        <w:t xml:space="preserve"> </w:t>
      </w:r>
      <w:r>
        <w:rPr>
          <w:iCs/>
          <w:i/>
        </w:rPr>
        <w:t xml:space="preserve">order-of-growth</w:t>
      </w:r>
      <w:r>
        <w:t xml:space="preserve"> </w:t>
      </w:r>
      <w:r>
        <w:t xml:space="preserve">yang menjadi upper bound dari kompleksitas algoritma yang dianalisis.</w:t>
      </w:r>
      <w:r>
        <w:t xml:space="preserve"> </w:t>
      </w:r>
      <w:r>
        <w:t xml:space="preserve">2. Big-Omega: menunjukkan kelas</w:t>
      </w:r>
      <w:r>
        <w:t xml:space="preserve"> </w:t>
      </w:r>
      <w:r>
        <w:rPr>
          <w:iCs/>
          <w:i/>
        </w:rPr>
        <w:t xml:space="preserve">order-of-growth</w:t>
      </w:r>
      <w:r>
        <w:t xml:space="preserve"> </w:t>
      </w:r>
      <w:r>
        <w:t xml:space="preserve">yang menjadi lower bound dari kompleksitas algoritma yang dianalisis.</w:t>
      </w:r>
      <w:r>
        <w:t xml:space="preserve"> </w:t>
      </w:r>
      <w:r>
        <w:t xml:space="preserve">3. Big-Theta: menunjukkan kelas</w:t>
      </w:r>
      <w:r>
        <w:t xml:space="preserve"> </w:t>
      </w:r>
      <w:r>
        <w:rPr>
          <w:iCs/>
          <w:i/>
        </w:rPr>
        <w:t xml:space="preserve">order-of-growth</w:t>
      </w:r>
      <w:r>
        <w:t xml:space="preserve"> </w:t>
      </w:r>
      <w:r>
        <w:t xml:space="preserve">yang menjadi upper bound dan lower bound dari kompleksitas algoritma yang dianalisis.</w:t>
      </w:r>
    </w:p>
    <w:p>
      <w:pPr>
        <w:pStyle w:val="BodyText"/>
      </w:pPr>
      <w:r>
        <w:t xml:space="preserve">Dalam mengklasifikan kompleksitas algoritma, pengunaan Big-Theta jauh lebih sering digunakan dibandingkan Big-O dan Big-Omega.</w:t>
      </w:r>
    </w:p>
    <w:p>
      <w:pPr>
        <w:pStyle w:val="BodyText"/>
      </w:pPr>
      <w:r>
        <w:t xml:space="preserve">Meskipun kita dapat menggunakan definisi matematis untuk mengklasifikasikan kompleksitas algoritma, namun dalam prakteknya, kita dapat menggunakan aturan-aturan berikut untuk mengklasifikasikan kompleksitas algoritma:</w:t>
      </w:r>
    </w:p>
    <w:p>
      <w:pPr>
        <w:numPr>
          <w:ilvl w:val="0"/>
          <w:numId w:val="1001"/>
        </w:numPr>
        <w:pStyle w:val="Compact"/>
      </w:pPr>
      <w:r>
        <w:t xml:space="preserve">Abaikan</w:t>
      </w:r>
      <w:r>
        <w:t xml:space="preserve"> </w:t>
      </w:r>
      <w:r>
        <w:rPr>
          <w:iCs/>
          <w:i/>
        </w:rPr>
        <w:t xml:space="preserve">low-order</w:t>
      </w:r>
      <w:r>
        <w:t xml:space="preserve"> </w:t>
      </w:r>
      <w:r>
        <w:t xml:space="preserve">terms berarti bahwa kita hanya tertarik pada fungsi yang memiliki</w:t>
      </w:r>
      <w:r>
        <w:t xml:space="preserve"> </w:t>
      </w:r>
      <w:r>
        <w:t xml:space="preserve">“</w:t>
      </w:r>
      <w:r>
        <w:t xml:space="preserve">nilai yang mendominasi</w:t>
      </w:r>
      <w:r>
        <w:t xml:space="preserve">”</w:t>
      </w:r>
      <w:r>
        <w:t xml:space="preserve"> </w:t>
      </w:r>
      <w:r>
        <w:t xml:space="preserve">ketika n menuju takhingga. Sebagai contoh, jika kita memiliki fungsi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, maka kita hanya tertarik pada fungsi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saja. Hal ini dikarenakan fungsi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Abaikan konstanta-konstanata pengali pada fungsi.</w:t>
      </w:r>
    </w:p>
    <w:p>
      <w:pPr>
        <w:pStyle w:val="FirstParagraph"/>
      </w:pPr>
      <w:r>
        <w:t xml:space="preserve">Dengan mengikuti r</w:t>
      </w:r>
      <w:r>
        <w:rPr>
          <w:iCs/>
          <w:i/>
        </w:rPr>
        <w:t xml:space="preserve">ule of thumb</w:t>
      </w:r>
      <w:r>
        <w:t xml:space="preserve"> </w:t>
      </w:r>
      <w:r>
        <w:t xml:space="preserve">tersebut,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n</m:t>
                </m:r>
              </m:e>
            </m:mr>
          </m:m>
        </m:oMath>
      </m:oMathPara>
    </w:p>
    <w:p>
      <w:pPr>
        <w:pStyle w:val="FirstParagraph"/>
      </w:pPr>
      <w:r>
        <w:t xml:space="preserve">merupakan fungsi yang memiliki kompleksitas yang sama, yaitu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  <w:r>
        <w:t xml:space="preserve"> </w:t>
      </w:r>
      <w:r>
        <w:t xml:space="preserve">Dan fungsi-fungsi berikut: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n</m:t>
                    </m:r>
                  </m:sup>
                </m:s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0.0001</m:t>
                    </m:r>
                    <m:r>
                      <m:t>n</m:t>
                    </m:r>
                  </m:sup>
                </m:sSup>
              </m:e>
            </m:m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10000</m:t>
                    </m:r>
                    <m:r>
                      <m:t>n</m:t>
                    </m:r>
                  </m:sup>
                </m:sSup>
              </m:e>
            </m:mr>
            <m:mr>
              <m:e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  <m:r>
                      <m:t>n</m:t>
                    </m:r>
                  </m:sup>
                </m:sSup>
              </m:e>
            </m:mr>
            <m:mr>
              <m:e>
                <m:r>
                  <m:t>j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100</m:t>
                    </m:r>
                  </m:sup>
                </m:sSup>
              </m:e>
            </m:mr>
            <m:mr>
              <m:e>
                <m:r>
                  <m:t>k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n</m:t>
                    </m:r>
                  </m:e>
                  <m:sup>
                    <m:r>
                      <m:t>100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merupakan fungsi yang memiliki kompleksitas yang sama, yaitu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atau</w:t>
      </w:r>
      <w:r>
        <w:t xml:space="preserve"> </w:t>
      </w:r>
      <m:oMath>
        <m:sSup>
          <m:e>
            <m:r>
              <m:t>2</m:t>
            </m:r>
          </m:e>
          <m:sup>
            <m:r>
              <m:t>Θ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5334000" cy="395714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g-o-tre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Gambar 2. Pengklasifikasian fungsi-fungsikompleksitas algoritma berdasarkan order of growth (Big-Tehta).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2023-09-03T11:53:30Z</dcterms:created>
  <dcterms:modified xsi:type="dcterms:W3CDTF">2023-09-03T11:53:30Z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