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B8316" w14:textId="75168784" w:rsidR="00851E2B" w:rsidRPr="00851E2B" w:rsidRDefault="00851E2B" w:rsidP="00851E2B">
      <w:r w:rsidRPr="00851E2B">
        <w:t>Notes:</w:t>
      </w:r>
      <w:r w:rsidRPr="00851E2B">
        <w:br/>
        <w:t>1. [LOW PRIORITY] For the output dashboard view, all boxes should be of matching height; please always format boxes to match tallest height</w:t>
      </w:r>
      <w:r w:rsidRPr="00851E2B">
        <w:br/>
      </w:r>
      <w:r w:rsidRPr="00851E2B">
        <w:drawing>
          <wp:inline distT="0" distB="0" distL="0" distR="0" wp14:anchorId="3D578077" wp14:editId="4A032105">
            <wp:extent cx="5943600" cy="2019300"/>
            <wp:effectExtent l="0" t="0" r="0" b="0"/>
            <wp:docPr id="5288448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0883B" w14:textId="77777777" w:rsidR="00851E2B" w:rsidRPr="00851E2B" w:rsidRDefault="00851E2B" w:rsidP="00851E2B">
      <w:r w:rsidRPr="00851E2B">
        <w:t>2. [CRITICAL PRIORITY] In wiring diagram (harness routing view), AWG must be shown</w:t>
      </w:r>
    </w:p>
    <w:p w14:paraId="6FF723D6" w14:textId="5F6F977F" w:rsidR="00851E2B" w:rsidRPr="00851E2B" w:rsidRDefault="00851E2B" w:rsidP="00851E2B">
      <w:r w:rsidRPr="00851E2B">
        <w:t>3. [HIGH PRIORITY] In wiring diagram (harness routing view), length dimension indicator should span full harness depiction width</w:t>
      </w:r>
      <w:r w:rsidRPr="00851E2B">
        <w:drawing>
          <wp:inline distT="0" distB="0" distL="0" distR="0" wp14:anchorId="60E827BA" wp14:editId="3F1D3B0F">
            <wp:extent cx="5943600" cy="1714500"/>
            <wp:effectExtent l="0" t="0" r="0" b="0"/>
            <wp:docPr id="1493279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6C040" w14:textId="77777777" w:rsidR="00851E2B" w:rsidRPr="00851E2B" w:rsidRDefault="00851E2B" w:rsidP="00851E2B">
      <w:r w:rsidRPr="00851E2B">
        <w:t>4. [CRITICAL PRIORITY] In BOM, QTY for wiring should reflect length*(QTY indicated); the BOM should tell procurement how many feet of wire to buy total, and the unit will be a single foot</w:t>
      </w:r>
    </w:p>
    <w:p w14:paraId="24AA4CAA" w14:textId="77777777" w:rsidR="00851E2B" w:rsidRPr="00851E2B" w:rsidRDefault="00851E2B" w:rsidP="00851E2B">
      <w:r w:rsidRPr="00851E2B">
        <w:t>5. [CRITICAL PRIORITY] In BOM, same QTY for shrink sleeve; QTY should be a function of length, where unit is 1 foot (i.e., a 12 ft cable should reflect QTY 12 in this field)</w:t>
      </w:r>
    </w:p>
    <w:p w14:paraId="344BE183" w14:textId="0D28BC41" w:rsidR="00851E2B" w:rsidRPr="00851E2B" w:rsidRDefault="00851E2B" w:rsidP="00851E2B">
      <w:r w:rsidRPr="00851E2B">
        <w:t xml:space="preserve">6. [LOW PRIORITY] We lowkey hate the packaging notes, connection summary, and connection diagram; we would like to hide those for now, but if they serve some </w:t>
      </w:r>
      <w:r w:rsidRPr="00851E2B">
        <w:lastRenderedPageBreak/>
        <w:t>functionality, we can keep the code</w:t>
      </w:r>
      <w:r w:rsidRPr="00851E2B">
        <w:drawing>
          <wp:inline distT="0" distB="0" distL="0" distR="0" wp14:anchorId="4548E3E3" wp14:editId="52DD418E">
            <wp:extent cx="5943600" cy="3383280"/>
            <wp:effectExtent l="0" t="0" r="0" b="7620"/>
            <wp:docPr id="19356726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72A91" w14:textId="52EDC9A8" w:rsidR="00851E2B" w:rsidRPr="00851E2B" w:rsidRDefault="00851E2B" w:rsidP="00851E2B">
      <w:r w:rsidRPr="00851E2B">
        <w:t>7. [CRITICAL PRIORITY] The wiring diagram (harness side view) is not formatted correctly: the signal names overlap the contact designators.  These shall not overlap and must be legible.  We are also unclear on why pin B is alone by itself on the right side.  Takeaway, please correct this formatting.</w:t>
      </w:r>
      <w:r w:rsidRPr="00851E2B">
        <w:drawing>
          <wp:inline distT="0" distB="0" distL="0" distR="0" wp14:anchorId="185B42B9" wp14:editId="41180E6A">
            <wp:extent cx="5600700" cy="1722120"/>
            <wp:effectExtent l="0" t="0" r="0" b="0"/>
            <wp:docPr id="1548283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DC00C" w14:textId="5CE0E912" w:rsidR="00851E2B" w:rsidRDefault="00851E2B"/>
    <w:p w14:paraId="6771167F" w14:textId="7878E78A" w:rsidR="00E5188E" w:rsidRDefault="00E5188E">
      <w:r>
        <w:br w:type="page"/>
      </w:r>
    </w:p>
    <w:p w14:paraId="79B5715A" w14:textId="77777777" w:rsidR="00E5188E" w:rsidRPr="00E5188E" w:rsidRDefault="00E5188E" w:rsidP="00E5188E">
      <w:r w:rsidRPr="00E5188E">
        <w:lastRenderedPageBreak/>
        <w:t>Notes:</w:t>
      </w:r>
    </w:p>
    <w:p w14:paraId="40CA93CA" w14:textId="77777777" w:rsidR="00E5188E" w:rsidRPr="00E5188E" w:rsidRDefault="00E5188E" w:rsidP="00E5188E">
      <w:pPr>
        <w:numPr>
          <w:ilvl w:val="0"/>
          <w:numId w:val="1"/>
        </w:numPr>
      </w:pPr>
      <w:r w:rsidRPr="00E5188E">
        <w:t>[CRITICAL PRIORITY] Add black as a color option in input section</w:t>
      </w:r>
    </w:p>
    <w:p w14:paraId="6D34A60B" w14:textId="43E00C7C" w:rsidR="00E5188E" w:rsidRDefault="00E5188E" w:rsidP="00E5188E">
      <w:pPr>
        <w:numPr>
          <w:ilvl w:val="0"/>
          <w:numId w:val="1"/>
        </w:numPr>
      </w:pPr>
      <w:r w:rsidRPr="00E5188E">
        <w:t xml:space="preserve">[CRITICAL PRIORITY] AWG needs to be visible for all conductors.  For simplicity, remove A/B designators; only signal names should be shown on the harness left, and corresponding </w:t>
      </w:r>
      <w:r w:rsidR="003E319D">
        <w:t>A</w:t>
      </w:r>
      <w:r w:rsidRPr="00E5188E">
        <w:t>WG values shown on the right</w:t>
      </w:r>
      <w:r w:rsidR="003E319D">
        <w:t xml:space="preserve">. </w:t>
      </w:r>
      <w:r w:rsidR="003E319D"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B5D3198" wp14:editId="22665B1B">
            <wp:extent cx="5943600" cy="2501900"/>
            <wp:effectExtent l="0" t="0" r="0" b="0"/>
            <wp:docPr id="18735011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79E6E" w14:textId="2BFAC643" w:rsidR="00E5188E" w:rsidRDefault="00E5188E" w:rsidP="00E5188E">
      <w:pPr>
        <w:numPr>
          <w:ilvl w:val="0"/>
          <w:numId w:val="1"/>
        </w:numPr>
      </w:pPr>
      <w:r w:rsidRPr="00E5188E">
        <w:t>[CRITICAL UPDATE] As conductor count grows, the harness routing view table also needs to expand, and it needs to format</w:t>
      </w:r>
      <w:r w:rsidR="003E319D">
        <w:t xml:space="preserve"> c</w:t>
      </w:r>
      <w:r w:rsidRPr="00E5188E">
        <w:t>orrectly.  </w:t>
      </w:r>
      <w:r w:rsidRPr="00E5188E">
        <w:drawing>
          <wp:inline distT="0" distB="0" distL="0" distR="0" wp14:anchorId="6D51E46F" wp14:editId="3FEBCFF9">
            <wp:extent cx="5943600" cy="2255520"/>
            <wp:effectExtent l="0" t="0" r="0" b="0"/>
            <wp:docPr id="1878554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1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E34E4"/>
    <w:multiLevelType w:val="multilevel"/>
    <w:tmpl w:val="95DC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6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2B"/>
    <w:rsid w:val="003E319D"/>
    <w:rsid w:val="00851E2B"/>
    <w:rsid w:val="00B5050C"/>
    <w:rsid w:val="00E5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C89CE"/>
  <w15:chartTrackingRefBased/>
  <w15:docId w15:val="{30FB4A63-1530-42C3-9B15-63E17B66E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Carley Byerley</dc:creator>
  <cp:keywords/>
  <dc:description/>
  <cp:lastModifiedBy>Carley Byerley</cp:lastModifiedBy>
  <cp:revision>3</cp:revision>
  <cp:lastPrinted>2026-04-15T05:39:00Z</cp:lastPrinted>
  <dcterms:created xsi:type="dcterms:W3CDTF">2026-04-15T05:20:00Z</dcterms:created>
  <dcterms:modified xsi:type="dcterms:W3CDTF">2026-04-15T05:43:00Z</dcterms:modified>
</cp:coreProperties>
</file>