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A63A" w14:textId="77777777" w:rsidR="00326674" w:rsidRPr="00E5188E" w:rsidRDefault="00326674" w:rsidP="00326674">
      <w:r w:rsidRPr="00E5188E">
        <w:t>Notes:</w:t>
      </w:r>
    </w:p>
    <w:p w14:paraId="604CC86C" w14:textId="77777777" w:rsidR="00326674" w:rsidRPr="00E5188E" w:rsidRDefault="00326674" w:rsidP="00326674">
      <w:pPr>
        <w:numPr>
          <w:ilvl w:val="0"/>
          <w:numId w:val="1"/>
        </w:numPr>
      </w:pPr>
      <w:r w:rsidRPr="00E5188E">
        <w:t>[CRITICAL PRIORITY] Add black as a color option in input section</w:t>
      </w:r>
    </w:p>
    <w:p w14:paraId="7CB1D0C4" w14:textId="77777777" w:rsidR="00326674" w:rsidRDefault="00326674" w:rsidP="00326674">
      <w:pPr>
        <w:numPr>
          <w:ilvl w:val="0"/>
          <w:numId w:val="1"/>
        </w:numPr>
      </w:pPr>
      <w:r w:rsidRPr="00E5188E">
        <w:t xml:space="preserve">[CRITICAL PRIORITY] AWG needs to be visible for all conductors.  For simplicity, remove A/B designators; only signal names should be shown on the harness left, and corresponding </w:t>
      </w:r>
      <w:r>
        <w:t>A</w:t>
      </w:r>
      <w:r w:rsidRPr="00E5188E">
        <w:t>WG values shown on the right</w:t>
      </w:r>
      <w:r>
        <w:t xml:space="preserve">.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F99939F" wp14:editId="61C0EE9C">
            <wp:extent cx="5943600" cy="2501900"/>
            <wp:effectExtent l="0" t="0" r="0" b="0"/>
            <wp:docPr id="1873501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E0DE" w14:textId="77777777" w:rsidR="00326674" w:rsidRDefault="00326674" w:rsidP="00326674">
      <w:pPr>
        <w:numPr>
          <w:ilvl w:val="0"/>
          <w:numId w:val="1"/>
        </w:numPr>
      </w:pPr>
      <w:r w:rsidRPr="00E5188E">
        <w:t>[CRITICAL UPDATE] As conductor count grows, the harness routing view table also needs to expand, and it needs to format</w:t>
      </w:r>
      <w:r>
        <w:t xml:space="preserve"> c</w:t>
      </w:r>
      <w:r w:rsidRPr="00E5188E">
        <w:t>orrectly.  </w:t>
      </w:r>
      <w:r w:rsidRPr="00E5188E">
        <w:drawing>
          <wp:inline distT="0" distB="0" distL="0" distR="0" wp14:anchorId="418ECB30" wp14:editId="1E15B539">
            <wp:extent cx="5943600" cy="2255520"/>
            <wp:effectExtent l="0" t="0" r="0" b="0"/>
            <wp:docPr id="1878554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95BD" w14:textId="77777777" w:rsidR="00326674" w:rsidRDefault="00326674"/>
    <w:sectPr w:rsidR="00326674" w:rsidSect="0032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E34E4"/>
    <w:multiLevelType w:val="multilevel"/>
    <w:tmpl w:val="95DC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63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74"/>
    <w:rsid w:val="00326674"/>
    <w:rsid w:val="00B5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0A67"/>
  <w15:chartTrackingRefBased/>
  <w15:docId w15:val="{8754F6C0-9660-4EB6-BD7A-73B04611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674"/>
  </w:style>
  <w:style w:type="paragraph" w:styleId="Heading1">
    <w:name w:val="heading 1"/>
    <w:basedOn w:val="Normal"/>
    <w:next w:val="Normal"/>
    <w:link w:val="Heading1Char"/>
    <w:uiPriority w:val="9"/>
    <w:qFormat/>
    <w:rsid w:val="0032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Byerley</dc:creator>
  <cp:keywords/>
  <dc:description/>
  <cp:lastModifiedBy>Carley Byerley</cp:lastModifiedBy>
  <cp:revision>1</cp:revision>
  <dcterms:created xsi:type="dcterms:W3CDTF">2026-04-15T05:54:00Z</dcterms:created>
  <dcterms:modified xsi:type="dcterms:W3CDTF">2026-04-15T05:55:00Z</dcterms:modified>
</cp:coreProperties>
</file>