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Which to use :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Calaban 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cachan,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Ca_HVA,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capump,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hh3,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kca,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IhDA,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Which not to use :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nmdasyn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leak (low pass already in the file)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dop, 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nabalan,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***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In param</w:t>
        <w:tab/>
        <w:tab/>
        <w:tab/>
        <w:t xml:space="preserve">In mod file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« Mech » </w:t>
        <w:tab/>
        <w:tab/>
        <w:tab/>
        <w:t xml:space="preserve">Suffix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« Mech_para »</w:t>
        <w:tab/>
        <w:tab/>
        <w:t xml:space="preserve">BREAKPOINT—&gt; conductance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« param_name » </w:t>
        <w:tab/>
        <w:tab/>
        <w:t xml:space="preserve">gkbar_ ‘suffix’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***</w:t>
      </w:r>
    </w:p>
    <w:p w:rsidR="00000000" w:rsidDel="00000000" w:rsidP="00000000" w:rsidRDefault="00000000" w:rsidRPr="00000000">
      <w:pPr>
        <w:pBdr/>
        <w:contextualSpacing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