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63A" w:rsidRPr="00913A8B" w:rsidRDefault="00E92180" w:rsidP="00E92180">
      <w:pPr>
        <w:ind w:left="2160"/>
        <w:rPr>
          <w:rFonts w:cstheme="minorHAnsi"/>
          <w:b/>
          <w:sz w:val="32"/>
          <w:szCs w:val="32"/>
        </w:rPr>
      </w:pPr>
      <w:r w:rsidRPr="00913A8B">
        <w:rPr>
          <w:rFonts w:cstheme="minorHAnsi"/>
          <w:b/>
          <w:noProof/>
          <w:sz w:val="32"/>
          <w:szCs w:val="32"/>
        </w:rPr>
        <mc:AlternateContent>
          <mc:Choice Requires="wps">
            <w:drawing>
              <wp:anchor distT="0" distB="0" distL="114300" distR="114300" simplePos="0" relativeHeight="251659264" behindDoc="1" locked="0" layoutInCell="1" allowOverlap="1">
                <wp:simplePos x="0" y="0"/>
                <wp:positionH relativeFrom="column">
                  <wp:posOffset>-66675</wp:posOffset>
                </wp:positionH>
                <wp:positionV relativeFrom="paragraph">
                  <wp:posOffset>0</wp:posOffset>
                </wp:positionV>
                <wp:extent cx="990600" cy="885825"/>
                <wp:effectExtent l="0" t="0" r="19050" b="28575"/>
                <wp:wrapTight wrapText="bothSides">
                  <wp:wrapPolygon edited="0">
                    <wp:start x="0" y="0"/>
                    <wp:lineTo x="0" y="21832"/>
                    <wp:lineTo x="21600" y="21832"/>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990600" cy="885825"/>
                        </a:xfrm>
                        <a:prstGeom prst="rect">
                          <a:avLst/>
                        </a:prstGeom>
                        <a:solidFill>
                          <a:schemeClr val="bg1">
                            <a:lumMod val="85000"/>
                          </a:schemeClr>
                        </a:solidFill>
                        <a:ln w="6350">
                          <a:solidFill>
                            <a:prstClr val="black"/>
                          </a:solidFill>
                        </a:ln>
                      </wps:spPr>
                      <wps:txbx>
                        <w:txbxContent>
                          <w:p w:rsidR="00E92180" w:rsidRPr="00E92180" w:rsidRDefault="00E92180" w:rsidP="00E92180">
                            <w:pPr>
                              <w:jc w:val="cente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180">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25pt;margin-top:0;width:78pt;height:69.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" fillcolor="#d8d8d8 [2732]" strokeweight=".5pt">
                <v:textbox>
                  <w:txbxContent>
                    <w:p w:rsidR="00E92180" w:rsidRPr="00E92180" w:rsidRDefault="00E92180" w:rsidP="00E92180">
                      <w:pPr>
                        <w:jc w:val="cente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180">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
                  </w:txbxContent>
                </v:textbox>
                <w10:wrap type="tight"/>
              </v:shape>
            </w:pict>
          </mc:Fallback>
        </mc:AlternateContent>
      </w:r>
      <w:r w:rsidR="00AC663A" w:rsidRPr="00913A8B">
        <w:rPr>
          <w:rFonts w:cstheme="minorHAnsi"/>
          <w:b/>
          <w:sz w:val="32"/>
          <w:szCs w:val="32"/>
        </w:rPr>
        <w:t>Carlie Berry</w:t>
      </w:r>
    </w:p>
    <w:p w:rsidR="00AC663A" w:rsidRPr="00913A8B" w:rsidRDefault="00AC663A" w:rsidP="00E92180">
      <w:pPr>
        <w:ind w:left="2160"/>
        <w:rPr>
          <w:rFonts w:cstheme="minorHAnsi"/>
          <w:sz w:val="24"/>
          <w:szCs w:val="24"/>
        </w:rPr>
      </w:pPr>
      <w:r w:rsidRPr="00913A8B">
        <w:rPr>
          <w:rFonts w:cstheme="minorHAnsi"/>
          <w:sz w:val="24"/>
          <w:szCs w:val="24"/>
        </w:rPr>
        <w:t xml:space="preserve">Austin, </w:t>
      </w:r>
      <w:proofErr w:type="gramStart"/>
      <w:r w:rsidRPr="00913A8B">
        <w:rPr>
          <w:rFonts w:cstheme="minorHAnsi"/>
          <w:sz w:val="24"/>
          <w:szCs w:val="24"/>
        </w:rPr>
        <w:t>TX  |</w:t>
      </w:r>
      <w:proofErr w:type="gramEnd"/>
      <w:r w:rsidRPr="00913A8B">
        <w:rPr>
          <w:rFonts w:cstheme="minorHAnsi"/>
          <w:sz w:val="24"/>
          <w:szCs w:val="24"/>
        </w:rPr>
        <w:t xml:space="preserve">  carlie.berry@yahoo.com  |  (361) 331-2395</w:t>
      </w:r>
    </w:p>
    <w:p w:rsidR="00AC663A" w:rsidRPr="00913A8B" w:rsidRDefault="00AC663A" w:rsidP="00E92180">
      <w:pPr>
        <w:ind w:left="2160"/>
        <w:rPr>
          <w:rFonts w:cstheme="minorHAnsi"/>
          <w:sz w:val="24"/>
          <w:szCs w:val="24"/>
        </w:rPr>
      </w:pPr>
      <w:r w:rsidRPr="00913A8B">
        <w:rPr>
          <w:rFonts w:cstheme="minorHAnsi"/>
          <w:sz w:val="24"/>
          <w:szCs w:val="24"/>
        </w:rPr>
        <w:t xml:space="preserve">www.linkedin.com/in/carlie-b-127326168/ </w:t>
      </w:r>
    </w:p>
    <w:p w:rsidR="00913A8B" w:rsidRPr="00913A8B" w:rsidRDefault="00913A8B">
      <w:pPr>
        <w:rPr>
          <w:rFonts w:cstheme="minorHAnsi"/>
          <w:sz w:val="16"/>
          <w:szCs w:val="16"/>
        </w:rPr>
      </w:pPr>
    </w:p>
    <w:p w:rsidR="00725C2B" w:rsidRPr="00913A8B" w:rsidRDefault="00AC663A">
      <w:pPr>
        <w:rPr>
          <w:rFonts w:cstheme="minorHAnsi"/>
          <w:b/>
          <w:sz w:val="28"/>
          <w:szCs w:val="28"/>
        </w:rPr>
      </w:pPr>
      <w:r w:rsidRPr="00913A8B">
        <w:rPr>
          <w:rFonts w:cstheme="minorHAnsi"/>
          <w:b/>
          <w:sz w:val="28"/>
          <w:szCs w:val="28"/>
        </w:rPr>
        <w:t>P</w:t>
      </w:r>
      <w:r w:rsidR="00725C2B" w:rsidRPr="00913A8B">
        <w:rPr>
          <w:rFonts w:cstheme="minorHAnsi"/>
          <w:b/>
          <w:sz w:val="28"/>
          <w:szCs w:val="28"/>
        </w:rPr>
        <w:t>rofessional Summary</w:t>
      </w:r>
    </w:p>
    <w:p w:rsidR="00725C2B" w:rsidRPr="00913A8B" w:rsidRDefault="00725C2B" w:rsidP="00725C2B">
      <w:pPr>
        <w:spacing w:after="0" w:line="240" w:lineRule="auto"/>
        <w:rPr>
          <w:rFonts w:eastAsia="Times New Roman" w:cstheme="minorHAnsi"/>
          <w:color w:val="000000"/>
          <w:sz w:val="24"/>
          <w:szCs w:val="24"/>
        </w:rPr>
      </w:pPr>
      <w:r w:rsidRPr="00725C2B">
        <w:rPr>
          <w:rFonts w:eastAsia="Times New Roman" w:cstheme="minorHAnsi"/>
          <w:color w:val="000000"/>
          <w:sz w:val="24"/>
          <w:szCs w:val="24"/>
        </w:rPr>
        <w:t xml:space="preserve">UX / UI Designer with medical coding and billing experience. I gained professional strength going up against big insurance companies fighting for patient’s maximum rights and benefits. Recognized by the Donna </w:t>
      </w:r>
      <w:proofErr w:type="spellStart"/>
      <w:r w:rsidRPr="00725C2B">
        <w:rPr>
          <w:rFonts w:eastAsia="Times New Roman" w:cstheme="minorHAnsi"/>
          <w:color w:val="000000"/>
          <w:sz w:val="24"/>
          <w:szCs w:val="24"/>
        </w:rPr>
        <w:t>Lowrey</w:t>
      </w:r>
      <w:proofErr w:type="spellEnd"/>
      <w:r w:rsidRPr="00725C2B">
        <w:rPr>
          <w:rFonts w:eastAsia="Times New Roman" w:cstheme="minorHAnsi"/>
          <w:color w:val="000000"/>
          <w:sz w:val="24"/>
          <w:szCs w:val="24"/>
        </w:rPr>
        <w:t xml:space="preserve"> award for going above and beyond my job description, two years in a row from Ernest Health, Inc.</w:t>
      </w:r>
    </w:p>
    <w:p w:rsidR="00725C2B" w:rsidRPr="00913A8B" w:rsidRDefault="00725C2B" w:rsidP="00725C2B">
      <w:pPr>
        <w:spacing w:after="0" w:line="240" w:lineRule="auto"/>
        <w:rPr>
          <w:rFonts w:eastAsia="Times New Roman" w:cstheme="minorHAnsi"/>
          <w:color w:val="000000"/>
          <w:sz w:val="16"/>
          <w:szCs w:val="16"/>
        </w:rPr>
      </w:pPr>
    </w:p>
    <w:p w:rsidR="00725C2B" w:rsidRPr="00913A8B" w:rsidRDefault="00725C2B" w:rsidP="00725C2B">
      <w:pPr>
        <w:spacing w:after="0" w:line="240" w:lineRule="auto"/>
        <w:rPr>
          <w:rFonts w:eastAsia="Times New Roman" w:cstheme="minorHAnsi"/>
          <w:color w:val="000000"/>
          <w:sz w:val="24"/>
          <w:szCs w:val="24"/>
          <w:shd w:val="clear" w:color="auto" w:fill="FFFFFF"/>
        </w:rPr>
      </w:pPr>
      <w:r w:rsidRPr="00725C2B">
        <w:rPr>
          <w:rFonts w:eastAsia="Times New Roman" w:cstheme="minorHAnsi"/>
          <w:color w:val="000000"/>
          <w:sz w:val="24"/>
          <w:szCs w:val="24"/>
        </w:rPr>
        <w:t>I made the decision to complete the UX/UI Bootcamp at the University of Texas because I believed combining my</w:t>
      </w:r>
      <w:r w:rsidRPr="00913A8B">
        <w:rPr>
          <w:rFonts w:eastAsia="Times New Roman" w:cstheme="minorHAnsi"/>
          <w:color w:val="000000"/>
          <w:sz w:val="24"/>
          <w:szCs w:val="24"/>
        </w:rPr>
        <w:t xml:space="preserve"> </w:t>
      </w:r>
      <w:r w:rsidRPr="00725C2B">
        <w:rPr>
          <w:rFonts w:eastAsia="Times New Roman" w:cstheme="minorHAnsi"/>
          <w:color w:val="000000"/>
          <w:sz w:val="24"/>
          <w:szCs w:val="24"/>
        </w:rPr>
        <w:t xml:space="preserve">coding </w:t>
      </w:r>
      <w:r w:rsidRPr="00913A8B">
        <w:rPr>
          <w:rFonts w:eastAsia="Times New Roman" w:cstheme="minorHAnsi"/>
          <w:color w:val="000000"/>
          <w:sz w:val="24"/>
          <w:szCs w:val="24"/>
        </w:rPr>
        <w:t>knowledge with my</w:t>
      </w:r>
      <w:r w:rsidRPr="00725C2B">
        <w:rPr>
          <w:rFonts w:eastAsia="Times New Roman" w:cstheme="minorHAnsi"/>
          <w:color w:val="000000"/>
          <w:sz w:val="24"/>
          <w:szCs w:val="24"/>
        </w:rPr>
        <w:t xml:space="preserve"> love of design and development was the right path to take.</w:t>
      </w:r>
      <w:r w:rsidRPr="00913A8B">
        <w:rPr>
          <w:rFonts w:eastAsia="Times New Roman" w:cstheme="minorHAnsi"/>
          <w:sz w:val="24"/>
          <w:szCs w:val="24"/>
        </w:rPr>
        <w:t xml:space="preserve"> </w:t>
      </w:r>
      <w:r w:rsidRPr="00913A8B">
        <w:rPr>
          <w:rFonts w:eastAsia="Times New Roman" w:cstheme="minorHAnsi"/>
          <w:color w:val="000000"/>
          <w:sz w:val="24"/>
          <w:szCs w:val="24"/>
        </w:rPr>
        <w:t xml:space="preserve">My </w:t>
      </w:r>
      <w:r w:rsidRPr="00913A8B">
        <w:rPr>
          <w:rFonts w:eastAsia="Times New Roman" w:cstheme="minorHAnsi"/>
          <w:color w:val="000000"/>
          <w:sz w:val="24"/>
          <w:szCs w:val="24"/>
          <w:shd w:val="clear" w:color="auto" w:fill="FFFFFF"/>
        </w:rPr>
        <w:t xml:space="preserve">passion for building responsive web designs, </w:t>
      </w:r>
      <w:r w:rsidRPr="00913A8B">
        <w:rPr>
          <w:rFonts w:eastAsia="Times New Roman" w:cstheme="minorHAnsi"/>
          <w:color w:val="000000"/>
          <w:sz w:val="24"/>
          <w:szCs w:val="24"/>
        </w:rPr>
        <w:t>and capability to never forget who I am designing for</w:t>
      </w:r>
      <w:r w:rsidRPr="00913A8B">
        <w:rPr>
          <w:rFonts w:eastAsia="Times New Roman" w:cstheme="minorHAnsi"/>
          <w:color w:val="000000"/>
          <w:sz w:val="24"/>
          <w:szCs w:val="24"/>
          <w:shd w:val="clear" w:color="auto" w:fill="FFFFFF"/>
        </w:rPr>
        <w:t xml:space="preserve"> allows me to create user-friendly products excelling in UX/UI Design.</w:t>
      </w:r>
    </w:p>
    <w:p w:rsidR="00725C2B" w:rsidRPr="00913A8B" w:rsidRDefault="00725C2B" w:rsidP="00725C2B">
      <w:pPr>
        <w:spacing w:after="0" w:line="240" w:lineRule="auto"/>
        <w:rPr>
          <w:rFonts w:eastAsia="Times New Roman" w:cstheme="minorHAnsi"/>
          <w:color w:val="000000"/>
          <w:shd w:val="clear" w:color="auto" w:fill="FFFFFF"/>
        </w:rPr>
      </w:pPr>
    </w:p>
    <w:p w:rsidR="00725C2B" w:rsidRPr="00913A8B" w:rsidRDefault="00725C2B" w:rsidP="00725C2B">
      <w:pPr>
        <w:spacing w:after="0" w:line="240" w:lineRule="auto"/>
        <w:rPr>
          <w:rFonts w:eastAsia="Times New Roman" w:cstheme="minorHAnsi"/>
          <w:b/>
          <w:color w:val="000000"/>
          <w:sz w:val="28"/>
          <w:szCs w:val="28"/>
          <w:shd w:val="clear" w:color="auto" w:fill="FFFFFF"/>
        </w:rPr>
      </w:pPr>
      <w:r w:rsidRPr="00913A8B">
        <w:rPr>
          <w:rFonts w:eastAsia="Times New Roman" w:cstheme="minorHAnsi"/>
          <w:b/>
          <w:color w:val="000000"/>
          <w:sz w:val="28"/>
          <w:szCs w:val="28"/>
          <w:shd w:val="clear" w:color="auto" w:fill="FFFFFF"/>
        </w:rPr>
        <w:t>Skills</w:t>
      </w:r>
    </w:p>
    <w:p w:rsidR="00695528" w:rsidRPr="00913A8B" w:rsidRDefault="00695528" w:rsidP="00913A8B">
      <w:pPr>
        <w:spacing w:after="0" w:line="240" w:lineRule="auto"/>
        <w:rPr>
          <w:rFonts w:eastAsia="Times New Roman" w:cstheme="minorHAnsi"/>
          <w:color w:val="000000"/>
          <w:shd w:val="clear" w:color="auto" w:fill="FFFFFF"/>
        </w:rPr>
      </w:pPr>
    </w:p>
    <w:p w:rsidR="00913A8B" w:rsidRPr="00913A8B" w:rsidRDefault="00913A8B" w:rsidP="00913A8B">
      <w:pPr>
        <w:spacing w:after="0" w:line="240" w:lineRule="auto"/>
        <w:rPr>
          <w:rFonts w:eastAsia="Times New Roman" w:cstheme="minorHAnsi"/>
          <w:sz w:val="10"/>
          <w:szCs w:val="10"/>
        </w:rPr>
        <w:sectPr w:rsidR="00913A8B" w:rsidRPr="00913A8B" w:rsidSect="00AC663A">
          <w:pgSz w:w="12240" w:h="15840"/>
          <w:pgMar w:top="720" w:right="720" w:bottom="720" w:left="720" w:header="720" w:footer="720" w:gutter="0"/>
          <w:cols w:space="720"/>
          <w:docGrid w:linePitch="360"/>
        </w:sectPr>
      </w:pPr>
    </w:p>
    <w:p w:rsidR="00E92180" w:rsidRPr="00913A8B" w:rsidRDefault="00E92180" w:rsidP="00725C2B">
      <w:pPr>
        <w:pStyle w:val="ListParagraph"/>
        <w:numPr>
          <w:ilvl w:val="0"/>
          <w:numId w:val="1"/>
        </w:numPr>
        <w:spacing w:after="0" w:line="240" w:lineRule="auto"/>
        <w:rPr>
          <w:rFonts w:eastAsia="Times New Roman" w:cstheme="minorHAnsi"/>
        </w:rPr>
      </w:pPr>
      <w:r w:rsidRPr="00913A8B">
        <w:rPr>
          <w:rFonts w:eastAsia="Times New Roman" w:cstheme="minorHAnsi"/>
        </w:rPr>
        <w:t>Texas Notary exp 12-10-2022</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Agile Project Management</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Research &amp; Analyzing Data</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Storyboarding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Prototyping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Wireframing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Flows</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Experience Design</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Interface Design</w:t>
      </w:r>
    </w:p>
    <w:p w:rsidR="00725C2B" w:rsidRPr="00913A8B" w:rsidRDefault="00725C2B" w:rsidP="00913A8B">
      <w:pPr>
        <w:pStyle w:val="ListParagraph"/>
        <w:numPr>
          <w:ilvl w:val="0"/>
          <w:numId w:val="1"/>
        </w:numPr>
        <w:spacing w:after="0" w:line="240" w:lineRule="auto"/>
        <w:ind w:left="360"/>
        <w:rPr>
          <w:rFonts w:eastAsia="Times New Roman" w:cstheme="minorHAnsi"/>
        </w:rPr>
      </w:pPr>
      <w:proofErr w:type="spellStart"/>
      <w:r w:rsidRPr="00913A8B">
        <w:rPr>
          <w:rFonts w:eastAsia="Times New Roman" w:cstheme="minorHAnsi"/>
        </w:rPr>
        <w:t>Invision</w:t>
      </w:r>
      <w:proofErr w:type="spellEnd"/>
      <w:r w:rsidRPr="00913A8B">
        <w:rPr>
          <w:rFonts w:eastAsia="Times New Roman" w:cstheme="minorHAnsi"/>
        </w:rPr>
        <w:t xml:space="preserve">, </w:t>
      </w:r>
      <w:proofErr w:type="spellStart"/>
      <w:r w:rsidRPr="00913A8B">
        <w:rPr>
          <w:rFonts w:eastAsia="Times New Roman" w:cstheme="minorHAnsi"/>
        </w:rPr>
        <w:t>Figma</w:t>
      </w:r>
      <w:proofErr w:type="spellEnd"/>
      <w:r w:rsidRPr="00913A8B">
        <w:rPr>
          <w:rFonts w:eastAsia="Times New Roman" w:cstheme="minorHAnsi"/>
        </w:rPr>
        <w:t xml:space="preserve">, XD, </w:t>
      </w:r>
      <w:proofErr w:type="spellStart"/>
      <w:r w:rsidRPr="00913A8B">
        <w:rPr>
          <w:rFonts w:eastAsia="Times New Roman" w:cstheme="minorHAnsi"/>
        </w:rPr>
        <w:t>Webflow</w:t>
      </w:r>
      <w:proofErr w:type="spellEnd"/>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Design Systems</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User Testing &amp; Interviews</w:t>
      </w:r>
    </w:p>
    <w:p w:rsidR="00695528"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HTML, CSS, JavaScript</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Bootstrap</w:t>
      </w:r>
    </w:p>
    <w:p w:rsidR="00695528" w:rsidRPr="00913A8B" w:rsidRDefault="00695528"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Developer Handoff</w:t>
      </w:r>
    </w:p>
    <w:p w:rsidR="00695528" w:rsidRPr="00913A8B" w:rsidRDefault="00695528"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Presentations</w:t>
      </w:r>
      <w:r w:rsidR="00E92180" w:rsidRPr="00913A8B">
        <w:rPr>
          <w:rFonts w:eastAsia="Times New Roman" w:cstheme="minorHAnsi"/>
        </w:rPr>
        <w:t xml:space="preserve"> &amp; Communication</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Time Management</w:t>
      </w:r>
    </w:p>
    <w:p w:rsidR="00695528"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Problem Solving</w:t>
      </w:r>
    </w:p>
    <w:p w:rsidR="00695528" w:rsidRPr="00913A8B" w:rsidRDefault="00695528" w:rsidP="00725C2B">
      <w:pPr>
        <w:rPr>
          <w:rFonts w:eastAsia="Times New Roman" w:cstheme="minorHAnsi"/>
          <w:color w:val="000000"/>
          <w:shd w:val="clear" w:color="auto" w:fill="FFFFFF"/>
        </w:rPr>
        <w:sectPr w:rsidR="00695528" w:rsidRPr="00913A8B" w:rsidSect="00695528">
          <w:type w:val="continuous"/>
          <w:pgSz w:w="12240" w:h="15840"/>
          <w:pgMar w:top="720" w:right="720" w:bottom="720" w:left="720" w:header="720" w:footer="720" w:gutter="0"/>
          <w:cols w:num="2" w:space="720"/>
          <w:docGrid w:linePitch="360"/>
        </w:sectPr>
      </w:pPr>
    </w:p>
    <w:p w:rsidR="00725C2B" w:rsidRPr="00913A8B" w:rsidRDefault="00725C2B" w:rsidP="00725C2B">
      <w:pPr>
        <w:rPr>
          <w:rFonts w:eastAsia="Times New Roman" w:cstheme="minorHAnsi"/>
          <w:color w:val="000000"/>
          <w:shd w:val="clear" w:color="auto" w:fill="FFFFFF"/>
        </w:rPr>
      </w:pPr>
    </w:p>
    <w:p w:rsidR="00725C2B" w:rsidRPr="00913A8B" w:rsidRDefault="00695528" w:rsidP="00725C2B">
      <w:pPr>
        <w:rPr>
          <w:rFonts w:cstheme="minorHAnsi"/>
          <w:b/>
          <w:sz w:val="28"/>
          <w:szCs w:val="28"/>
        </w:rPr>
      </w:pPr>
      <w:r w:rsidRPr="00913A8B">
        <w:rPr>
          <w:rFonts w:cstheme="minorHAnsi"/>
          <w:b/>
          <w:sz w:val="28"/>
          <w:szCs w:val="28"/>
        </w:rPr>
        <w:t>Work History</w:t>
      </w:r>
    </w:p>
    <w:p w:rsidR="00913A8B" w:rsidRPr="00913A8B" w:rsidRDefault="00695528" w:rsidP="00913A8B">
      <w:pPr>
        <w:spacing w:after="0"/>
        <w:rPr>
          <w:rFonts w:cstheme="minorHAnsi"/>
          <w:sz w:val="24"/>
          <w:szCs w:val="24"/>
        </w:rPr>
      </w:pPr>
      <w:r w:rsidRPr="00913A8B">
        <w:rPr>
          <w:rFonts w:cstheme="minorHAnsi"/>
          <w:b/>
          <w:sz w:val="24"/>
          <w:szCs w:val="24"/>
        </w:rPr>
        <w:t xml:space="preserve">UX Designer </w:t>
      </w:r>
      <w:proofErr w:type="gramStart"/>
      <w:r w:rsidRPr="00913A8B">
        <w:rPr>
          <w:rFonts w:cstheme="minorHAnsi"/>
          <w:b/>
          <w:sz w:val="24"/>
          <w:szCs w:val="24"/>
        </w:rPr>
        <w:t xml:space="preserve">|  </w:t>
      </w:r>
      <w:proofErr w:type="spellStart"/>
      <w:r w:rsidRPr="00913A8B">
        <w:rPr>
          <w:rFonts w:cstheme="minorHAnsi"/>
          <w:b/>
          <w:sz w:val="24"/>
          <w:szCs w:val="24"/>
        </w:rPr>
        <w:t>Kuper</w:t>
      </w:r>
      <w:proofErr w:type="spellEnd"/>
      <w:proofErr w:type="gramEnd"/>
      <w:r w:rsidRPr="00913A8B">
        <w:rPr>
          <w:rFonts w:cstheme="minorHAnsi"/>
          <w:b/>
          <w:sz w:val="24"/>
          <w:szCs w:val="24"/>
        </w:rPr>
        <w:t xml:space="preserve"> Sotheby’s Intl Realty  | Aug 2018 – Current</w:t>
      </w:r>
      <w:r w:rsidRPr="00913A8B">
        <w:rPr>
          <w:rFonts w:cstheme="minorHAnsi"/>
          <w:sz w:val="24"/>
          <w:szCs w:val="24"/>
        </w:rPr>
        <w:br/>
        <w:t>Working closely in an agile environment with a marketing team, developer, and stakeholders to improve the real estate platform created by KSIR, Brokerage Engine. This platform is a real estate databased used internally by all staff members, legal teams, and real estate agents to solve pressing issues including commission schedule management, back office accounting, processing transactions, and syndicating out real estate listings.</w:t>
      </w:r>
    </w:p>
    <w:p w:rsidR="00913A8B" w:rsidRPr="00913A8B" w:rsidRDefault="00913A8B" w:rsidP="00913A8B">
      <w:pPr>
        <w:spacing w:after="0"/>
        <w:rPr>
          <w:rFonts w:cstheme="minorHAnsi"/>
          <w:sz w:val="16"/>
          <w:szCs w:val="16"/>
        </w:rPr>
      </w:pPr>
    </w:p>
    <w:p w:rsidR="00695528" w:rsidRPr="00913A8B" w:rsidRDefault="00695528" w:rsidP="00913A8B">
      <w:pPr>
        <w:spacing w:after="0"/>
        <w:rPr>
          <w:rFonts w:cstheme="minorHAnsi"/>
          <w:b/>
          <w:sz w:val="24"/>
          <w:szCs w:val="24"/>
        </w:rPr>
      </w:pPr>
      <w:r w:rsidRPr="00913A8B">
        <w:rPr>
          <w:rFonts w:cstheme="minorHAnsi"/>
          <w:b/>
          <w:sz w:val="24"/>
          <w:szCs w:val="24"/>
        </w:rPr>
        <w:t xml:space="preserve">Business Office </w:t>
      </w:r>
      <w:proofErr w:type="gramStart"/>
      <w:r w:rsidRPr="00913A8B">
        <w:rPr>
          <w:rFonts w:cstheme="minorHAnsi"/>
          <w:b/>
          <w:sz w:val="24"/>
          <w:szCs w:val="24"/>
        </w:rPr>
        <w:t>Specialist  |</w:t>
      </w:r>
      <w:proofErr w:type="gramEnd"/>
      <w:r w:rsidRPr="00913A8B">
        <w:rPr>
          <w:rFonts w:cstheme="minorHAnsi"/>
          <w:b/>
          <w:sz w:val="24"/>
          <w:szCs w:val="24"/>
        </w:rPr>
        <w:t xml:space="preserve">  Children’s Cardiology Associates  |  Dec 2015 – Aug 2018</w:t>
      </w:r>
    </w:p>
    <w:p w:rsidR="00695528" w:rsidRPr="00913A8B" w:rsidRDefault="00695528" w:rsidP="00913A8B">
      <w:pPr>
        <w:spacing w:after="0"/>
        <w:rPr>
          <w:rFonts w:cstheme="minorHAnsi"/>
          <w:sz w:val="24"/>
          <w:szCs w:val="24"/>
        </w:rPr>
      </w:pPr>
      <w:r w:rsidRPr="00913A8B">
        <w:rPr>
          <w:rFonts w:cstheme="minorHAnsi"/>
          <w:sz w:val="24"/>
          <w:szCs w:val="24"/>
        </w:rPr>
        <w:t>Insurance Verification and Obtaining medical authorizations, Medical Billing and Coding</w:t>
      </w:r>
    </w:p>
    <w:p w:rsidR="00913A8B" w:rsidRPr="00913A8B" w:rsidRDefault="00913A8B" w:rsidP="00913A8B">
      <w:pPr>
        <w:spacing w:after="0"/>
        <w:rPr>
          <w:rFonts w:cstheme="minorHAnsi"/>
          <w:sz w:val="16"/>
          <w:szCs w:val="16"/>
        </w:rPr>
      </w:pPr>
    </w:p>
    <w:p w:rsidR="00695528" w:rsidRPr="00913A8B" w:rsidRDefault="00695528" w:rsidP="00695528">
      <w:pPr>
        <w:spacing w:after="0"/>
        <w:rPr>
          <w:rFonts w:cstheme="minorHAnsi"/>
          <w:b/>
          <w:sz w:val="24"/>
          <w:szCs w:val="24"/>
        </w:rPr>
      </w:pPr>
      <w:r w:rsidRPr="00913A8B">
        <w:rPr>
          <w:rFonts w:cstheme="minorHAnsi"/>
          <w:b/>
          <w:sz w:val="24"/>
          <w:szCs w:val="24"/>
        </w:rPr>
        <w:t xml:space="preserve">Admissions </w:t>
      </w:r>
      <w:proofErr w:type="gramStart"/>
      <w:r w:rsidRPr="00913A8B">
        <w:rPr>
          <w:rFonts w:cstheme="minorHAnsi"/>
          <w:b/>
          <w:sz w:val="24"/>
          <w:szCs w:val="24"/>
        </w:rPr>
        <w:t>Specia</w:t>
      </w:r>
      <w:bookmarkStart w:id="0" w:name="_GoBack"/>
      <w:bookmarkEnd w:id="0"/>
      <w:r w:rsidRPr="00913A8B">
        <w:rPr>
          <w:rFonts w:cstheme="minorHAnsi"/>
          <w:b/>
          <w:sz w:val="24"/>
          <w:szCs w:val="24"/>
        </w:rPr>
        <w:t>list  |</w:t>
      </w:r>
      <w:proofErr w:type="gramEnd"/>
      <w:r w:rsidRPr="00913A8B">
        <w:rPr>
          <w:rFonts w:cstheme="minorHAnsi"/>
          <w:b/>
          <w:sz w:val="24"/>
          <w:szCs w:val="24"/>
        </w:rPr>
        <w:t xml:space="preserve">  Corpus Christi Rehabilitation Hospital  |  Oct 2013 – Dec 2015</w:t>
      </w:r>
    </w:p>
    <w:p w:rsidR="00695528" w:rsidRPr="00913A8B" w:rsidRDefault="00695528" w:rsidP="00695528">
      <w:pPr>
        <w:spacing w:after="0"/>
        <w:rPr>
          <w:rFonts w:cstheme="minorHAnsi"/>
          <w:sz w:val="24"/>
          <w:szCs w:val="24"/>
        </w:rPr>
      </w:pPr>
      <w:r w:rsidRPr="00913A8B">
        <w:rPr>
          <w:rFonts w:cstheme="minorHAnsi"/>
          <w:sz w:val="24"/>
          <w:szCs w:val="24"/>
        </w:rPr>
        <w:t>Facilitating all patient referrals, hospitals admissions, insurance verification and authorizations, and patient discharge plans</w:t>
      </w:r>
    </w:p>
    <w:p w:rsidR="00695528" w:rsidRPr="00913A8B" w:rsidRDefault="00695528" w:rsidP="00725C2B">
      <w:pPr>
        <w:rPr>
          <w:rFonts w:cstheme="minorHAnsi"/>
        </w:rPr>
      </w:pPr>
    </w:p>
    <w:p w:rsidR="00695528" w:rsidRPr="00913A8B" w:rsidRDefault="00695528" w:rsidP="00725C2B">
      <w:pPr>
        <w:rPr>
          <w:rFonts w:cstheme="minorHAnsi"/>
          <w:b/>
          <w:sz w:val="28"/>
          <w:szCs w:val="28"/>
        </w:rPr>
      </w:pPr>
      <w:r w:rsidRPr="00913A8B">
        <w:rPr>
          <w:rFonts w:cstheme="minorHAnsi"/>
          <w:b/>
          <w:sz w:val="28"/>
          <w:szCs w:val="28"/>
        </w:rPr>
        <w:t>E</w:t>
      </w:r>
      <w:r w:rsidR="00E92180" w:rsidRPr="00913A8B">
        <w:rPr>
          <w:rFonts w:cstheme="minorHAnsi"/>
          <w:b/>
          <w:sz w:val="28"/>
          <w:szCs w:val="28"/>
        </w:rPr>
        <w:t>ducation</w:t>
      </w:r>
    </w:p>
    <w:p w:rsidR="00AC663A" w:rsidRPr="00913A8B" w:rsidRDefault="00E92180">
      <w:pPr>
        <w:rPr>
          <w:rFonts w:cstheme="minorHAnsi"/>
          <w:sz w:val="24"/>
          <w:szCs w:val="24"/>
        </w:rPr>
      </w:pPr>
      <w:r w:rsidRPr="00913A8B">
        <w:rPr>
          <w:rFonts w:cstheme="minorHAnsi"/>
          <w:sz w:val="24"/>
          <w:szCs w:val="24"/>
        </w:rPr>
        <w:t>UX|UI Design Bootcamp, University of Texas</w:t>
      </w:r>
    </w:p>
    <w:sectPr w:rsidR="00AC663A" w:rsidRPr="00913A8B" w:rsidSect="0069552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93777"/>
    <w:multiLevelType w:val="hybridMultilevel"/>
    <w:tmpl w:val="267C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3A"/>
    <w:rsid w:val="00695528"/>
    <w:rsid w:val="00725C2B"/>
    <w:rsid w:val="00913A8B"/>
    <w:rsid w:val="00AC663A"/>
    <w:rsid w:val="00E92180"/>
    <w:rsid w:val="00F8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0B15"/>
  <w15:chartTrackingRefBased/>
  <w15:docId w15:val="{F3B32420-FDFF-41D5-ACC7-FE2EECCC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63A"/>
    <w:rPr>
      <w:color w:val="0563C1" w:themeColor="hyperlink"/>
      <w:u w:val="single"/>
    </w:rPr>
  </w:style>
  <w:style w:type="character" w:styleId="UnresolvedMention">
    <w:name w:val="Unresolved Mention"/>
    <w:basedOn w:val="DefaultParagraphFont"/>
    <w:uiPriority w:val="99"/>
    <w:semiHidden/>
    <w:unhideWhenUsed/>
    <w:rsid w:val="00AC663A"/>
    <w:rPr>
      <w:color w:val="605E5C"/>
      <w:shd w:val="clear" w:color="auto" w:fill="E1DFDD"/>
    </w:rPr>
  </w:style>
  <w:style w:type="paragraph" w:styleId="ListParagraph">
    <w:name w:val="List Paragraph"/>
    <w:basedOn w:val="Normal"/>
    <w:uiPriority w:val="34"/>
    <w:qFormat/>
    <w:rsid w:val="00725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 Berry</dc:creator>
  <cp:keywords/>
  <dc:description/>
  <cp:lastModifiedBy>Carlie Berry</cp:lastModifiedBy>
  <cp:revision>1</cp:revision>
  <dcterms:created xsi:type="dcterms:W3CDTF">2019-12-17T20:13:00Z</dcterms:created>
  <dcterms:modified xsi:type="dcterms:W3CDTF">2019-12-17T21:03:00Z</dcterms:modified>
</cp:coreProperties>
</file>