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3A" w:rsidRPr="00913A8B" w:rsidRDefault="00E92180" w:rsidP="00AE23D9">
      <w:pPr>
        <w:spacing w:after="0"/>
        <w:ind w:left="2160"/>
        <w:rPr>
          <w:rFonts w:cstheme="minorHAnsi"/>
          <w:b/>
          <w:sz w:val="32"/>
          <w:szCs w:val="32"/>
        </w:rPr>
      </w:pPr>
      <w:r w:rsidRPr="00913A8B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990600" cy="885825"/>
                <wp:effectExtent l="0" t="0" r="19050" b="28575"/>
                <wp:wrapTight wrapText="bothSides">
                  <wp:wrapPolygon edited="0">
                    <wp:start x="0" y="0"/>
                    <wp:lineTo x="0" y="21832"/>
                    <wp:lineTo x="21600" y="21832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2180" w:rsidRPr="00E92180" w:rsidRDefault="00E92180" w:rsidP="00E92180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2180">
                              <w:rPr>
                                <w:color w:val="000000" w:themeColor="text1"/>
                                <w:sz w:val="100"/>
                                <w:szCs w:val="1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25pt;margin-top:0;width:78pt;height:69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" fillcolor="#d8d8d8 [2732]" strokeweight=".5pt">
                <v:textbox>
                  <w:txbxContent>
                    <w:p w:rsidR="00E92180" w:rsidRPr="00E92180" w:rsidRDefault="00E92180" w:rsidP="00E92180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2180">
                        <w:rPr>
                          <w:color w:val="000000" w:themeColor="text1"/>
                          <w:sz w:val="100"/>
                          <w:szCs w:val="1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C663A" w:rsidRPr="00913A8B">
        <w:rPr>
          <w:rFonts w:cstheme="minorHAnsi"/>
          <w:b/>
          <w:sz w:val="32"/>
          <w:szCs w:val="32"/>
        </w:rPr>
        <w:t>Carlie Berry</w:t>
      </w:r>
    </w:p>
    <w:p w:rsidR="00AC663A" w:rsidRPr="00913A8B" w:rsidRDefault="00AC663A" w:rsidP="00AE23D9">
      <w:pPr>
        <w:spacing w:after="0"/>
        <w:ind w:left="216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 xml:space="preserve">Austin, </w:t>
      </w:r>
      <w:proofErr w:type="gramStart"/>
      <w:r w:rsidRPr="00913A8B">
        <w:rPr>
          <w:rFonts w:cstheme="minorHAnsi"/>
          <w:sz w:val="24"/>
          <w:szCs w:val="24"/>
        </w:rPr>
        <w:t>TX  |</w:t>
      </w:r>
      <w:proofErr w:type="gramEnd"/>
      <w:r w:rsidRPr="00913A8B">
        <w:rPr>
          <w:rFonts w:cstheme="minorHAnsi"/>
          <w:sz w:val="24"/>
          <w:szCs w:val="24"/>
        </w:rPr>
        <w:t xml:space="preserve">  carlie.berry@yahoo.com  |  (361) 331-2395</w:t>
      </w:r>
    </w:p>
    <w:p w:rsidR="00AC663A" w:rsidRDefault="00AC663A" w:rsidP="00AE23D9">
      <w:pPr>
        <w:spacing w:after="0"/>
        <w:ind w:left="216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www.linkedin.com/in/carlie</w:t>
      </w:r>
      <w:r w:rsidR="001A681F">
        <w:rPr>
          <w:rFonts w:cstheme="minorHAnsi"/>
          <w:sz w:val="24"/>
          <w:szCs w:val="24"/>
        </w:rPr>
        <w:t>b</w:t>
      </w:r>
      <w:r w:rsidRPr="00913A8B">
        <w:rPr>
          <w:rFonts w:cstheme="minorHAnsi"/>
          <w:sz w:val="24"/>
          <w:szCs w:val="24"/>
        </w:rPr>
        <w:t xml:space="preserve"> </w:t>
      </w:r>
    </w:p>
    <w:p w:rsidR="00AE23D9" w:rsidRPr="00913A8B" w:rsidRDefault="00AE23D9" w:rsidP="00AE23D9">
      <w:pPr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Portfolio - </w:t>
      </w:r>
      <w:hyperlink r:id="rId5" w:history="1">
        <w:r>
          <w:rPr>
            <w:rStyle w:val="Hyperlink"/>
          </w:rPr>
          <w:t>https://carlieb889.github.io/CarlieBWorks/</w:t>
        </w:r>
      </w:hyperlink>
    </w:p>
    <w:p w:rsidR="00913A8B" w:rsidRPr="00913A8B" w:rsidRDefault="00913A8B">
      <w:pPr>
        <w:rPr>
          <w:rFonts w:cstheme="minorHAnsi"/>
          <w:sz w:val="16"/>
          <w:szCs w:val="16"/>
        </w:rPr>
      </w:pPr>
    </w:p>
    <w:p w:rsidR="00725C2B" w:rsidRPr="00913A8B" w:rsidRDefault="00AC663A" w:rsidP="000B7FEA">
      <w:pPr>
        <w:spacing w:after="0"/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P</w:t>
      </w:r>
      <w:r w:rsidR="00725C2B" w:rsidRPr="00913A8B">
        <w:rPr>
          <w:rFonts w:cstheme="minorHAnsi"/>
          <w:b/>
          <w:sz w:val="28"/>
          <w:szCs w:val="28"/>
        </w:rPr>
        <w:t>rofessional Summary</w:t>
      </w:r>
    </w:p>
    <w:p w:rsidR="00725C2B" w:rsidRPr="00913A8B" w:rsidRDefault="00725C2B" w:rsidP="000B7FEA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25C2B">
        <w:rPr>
          <w:rFonts w:eastAsia="Times New Roman" w:cstheme="minorHAnsi"/>
          <w:color w:val="000000"/>
          <w:sz w:val="24"/>
          <w:szCs w:val="24"/>
        </w:rPr>
        <w:t xml:space="preserve">UX / UI Designer with medical coding and billing experience. I gained professional strength going up against big insurance companies fighting for patient’s maximum rights and benefits. Recognized by the Donna </w:t>
      </w:r>
      <w:proofErr w:type="spellStart"/>
      <w:r w:rsidRPr="00725C2B">
        <w:rPr>
          <w:rFonts w:eastAsia="Times New Roman" w:cstheme="minorHAnsi"/>
          <w:color w:val="000000"/>
          <w:sz w:val="24"/>
          <w:szCs w:val="24"/>
        </w:rPr>
        <w:t>Lowrey</w:t>
      </w:r>
      <w:proofErr w:type="spellEnd"/>
      <w:r w:rsidRPr="00725C2B">
        <w:rPr>
          <w:rFonts w:eastAsia="Times New Roman" w:cstheme="minorHAnsi"/>
          <w:color w:val="000000"/>
          <w:sz w:val="24"/>
          <w:szCs w:val="24"/>
        </w:rPr>
        <w:t xml:space="preserve"> award for going above and beyond my job description, two years in a row from Ernest Health, Inc.</w:t>
      </w:r>
    </w:p>
    <w:p w:rsidR="00725C2B" w:rsidRPr="00913A8B" w:rsidRDefault="00725C2B" w:rsidP="000B7FEA">
      <w:pPr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725C2B" w:rsidRDefault="00CD3D15" w:rsidP="00725C2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Top student of the 2019 UX/UI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Bootcamp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at the University of Texas. I now fight for user’s rights by crafting data-driven digital products to build responsive web designs that increase businesses capacity for impact.</w:t>
      </w:r>
    </w:p>
    <w:p w:rsidR="00CD3D15" w:rsidRPr="000B7FEA" w:rsidRDefault="00CD3D15" w:rsidP="00725C2B">
      <w:pPr>
        <w:spacing w:after="0" w:line="240" w:lineRule="auto"/>
        <w:rPr>
          <w:rFonts w:eastAsia="Times New Roman" w:cstheme="minorHAnsi"/>
          <w:color w:val="000000"/>
          <w:sz w:val="16"/>
          <w:szCs w:val="16"/>
          <w:shd w:val="clear" w:color="auto" w:fill="FFFFFF"/>
        </w:rPr>
      </w:pPr>
    </w:p>
    <w:p w:rsidR="00725C2B" w:rsidRPr="00913A8B" w:rsidRDefault="00725C2B" w:rsidP="00725C2B">
      <w:pPr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</w:pPr>
      <w:r w:rsidRPr="00913A8B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Skills</w:t>
      </w:r>
    </w:p>
    <w:p w:rsidR="00695528" w:rsidRPr="00913A8B" w:rsidRDefault="00695528" w:rsidP="00913A8B">
      <w:pPr>
        <w:spacing w:after="0" w:line="240" w:lineRule="auto"/>
        <w:rPr>
          <w:rFonts w:eastAsia="Times New Roman" w:cstheme="minorHAnsi"/>
          <w:color w:val="000000"/>
          <w:shd w:val="clear" w:color="auto" w:fill="FFFFFF"/>
        </w:rPr>
      </w:pPr>
    </w:p>
    <w:p w:rsidR="00913A8B" w:rsidRPr="00913A8B" w:rsidRDefault="00913A8B" w:rsidP="00913A8B">
      <w:pPr>
        <w:spacing w:after="0" w:line="240" w:lineRule="auto"/>
        <w:rPr>
          <w:rFonts w:eastAsia="Times New Roman" w:cstheme="minorHAnsi"/>
          <w:sz w:val="10"/>
          <w:szCs w:val="10"/>
        </w:rPr>
        <w:sectPr w:rsidR="00913A8B" w:rsidRPr="00913A8B" w:rsidSect="00AC663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92180" w:rsidRPr="00913A8B" w:rsidRDefault="00E92180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Texas Notary exp 12-10-2022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Agile Project Management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Research &amp; Analyzing Data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Storyboarding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Prototyping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Wireframing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Flows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Experience Design</w:t>
      </w:r>
    </w:p>
    <w:p w:rsidR="00725C2B" w:rsidRPr="00913A8B" w:rsidRDefault="00725C2B" w:rsidP="00725C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Interface Design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proofErr w:type="spellStart"/>
      <w:r w:rsidRPr="00913A8B">
        <w:rPr>
          <w:rFonts w:eastAsia="Times New Roman" w:cstheme="minorHAnsi"/>
        </w:rPr>
        <w:t>Invision</w:t>
      </w:r>
      <w:proofErr w:type="spellEnd"/>
      <w:r w:rsidRPr="00913A8B">
        <w:rPr>
          <w:rFonts w:eastAsia="Times New Roman" w:cstheme="minorHAnsi"/>
        </w:rPr>
        <w:t xml:space="preserve">, </w:t>
      </w:r>
      <w:proofErr w:type="spellStart"/>
      <w:r w:rsidRPr="00913A8B">
        <w:rPr>
          <w:rFonts w:eastAsia="Times New Roman" w:cstheme="minorHAnsi"/>
        </w:rPr>
        <w:t>Figma</w:t>
      </w:r>
      <w:proofErr w:type="spellEnd"/>
      <w:r w:rsidRPr="00913A8B">
        <w:rPr>
          <w:rFonts w:eastAsia="Times New Roman" w:cstheme="minorHAnsi"/>
        </w:rPr>
        <w:t xml:space="preserve">, XD, </w:t>
      </w:r>
      <w:proofErr w:type="spellStart"/>
      <w:r w:rsidRPr="00913A8B">
        <w:rPr>
          <w:rFonts w:eastAsia="Times New Roman" w:cstheme="minorHAnsi"/>
        </w:rPr>
        <w:t>Webflow</w:t>
      </w:r>
      <w:proofErr w:type="spellEnd"/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Design Systems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User Testing &amp; Interviews</w:t>
      </w:r>
    </w:p>
    <w:p w:rsidR="00695528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HTML, CSS, JavaScript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Bootstrap</w:t>
      </w:r>
    </w:p>
    <w:p w:rsidR="00695528" w:rsidRPr="00913A8B" w:rsidRDefault="00695528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Developer Handoff</w:t>
      </w:r>
    </w:p>
    <w:p w:rsidR="00695528" w:rsidRPr="00913A8B" w:rsidRDefault="00695528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Presentations</w:t>
      </w:r>
      <w:r w:rsidR="00E92180" w:rsidRPr="00913A8B">
        <w:rPr>
          <w:rFonts w:eastAsia="Times New Roman" w:cstheme="minorHAnsi"/>
        </w:rPr>
        <w:t xml:space="preserve"> &amp; Communication</w:t>
      </w:r>
    </w:p>
    <w:p w:rsidR="00725C2B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Time Management</w:t>
      </w:r>
    </w:p>
    <w:p w:rsidR="00695528" w:rsidRPr="00913A8B" w:rsidRDefault="00725C2B" w:rsidP="00913A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eastAsia="Times New Roman" w:cstheme="minorHAnsi"/>
        </w:rPr>
      </w:pPr>
      <w:r w:rsidRPr="00913A8B">
        <w:rPr>
          <w:rFonts w:eastAsia="Times New Roman" w:cstheme="minorHAnsi"/>
        </w:rPr>
        <w:t>Problem Solving</w:t>
      </w:r>
    </w:p>
    <w:p w:rsidR="00695528" w:rsidRPr="00913A8B" w:rsidRDefault="00695528" w:rsidP="00725C2B">
      <w:pPr>
        <w:rPr>
          <w:rFonts w:eastAsia="Times New Roman" w:cstheme="minorHAnsi"/>
          <w:color w:val="000000"/>
          <w:shd w:val="clear" w:color="auto" w:fill="FFFFFF"/>
        </w:rPr>
        <w:sectPr w:rsidR="00695528" w:rsidRPr="00913A8B" w:rsidSect="0069552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25C2B" w:rsidRPr="00875560" w:rsidRDefault="00725C2B" w:rsidP="00725C2B">
      <w:pPr>
        <w:rPr>
          <w:rFonts w:eastAsia="Times New Roman" w:cstheme="minorHAnsi"/>
          <w:color w:val="000000"/>
          <w:sz w:val="12"/>
          <w:szCs w:val="12"/>
          <w:shd w:val="clear" w:color="auto" w:fill="FFFFFF"/>
        </w:rPr>
      </w:pPr>
    </w:p>
    <w:p w:rsidR="00725C2B" w:rsidRDefault="00695528" w:rsidP="00725C2B">
      <w:pPr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Work History</w:t>
      </w:r>
    </w:p>
    <w:p w:rsidR="008A4EB9" w:rsidRDefault="008A4EB9" w:rsidP="000B7FEA">
      <w:pPr>
        <w:spacing w:after="0"/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UX Designer &amp; Marketing </w:t>
      </w:r>
      <w:r w:rsidR="000B7FEA">
        <w:rPr>
          <w:rFonts w:cstheme="minorHAnsi"/>
          <w:b/>
          <w:sz w:val="24"/>
          <w:szCs w:val="24"/>
        </w:rPr>
        <w:t>Specialist | Freelance</w:t>
      </w:r>
      <w:r w:rsidRPr="00913A8B">
        <w:rPr>
          <w:rFonts w:cstheme="minorHAnsi"/>
          <w:b/>
          <w:sz w:val="24"/>
          <w:szCs w:val="24"/>
        </w:rPr>
        <w:t xml:space="preserve"> | Aug 2018 – Current</w:t>
      </w:r>
      <w:r w:rsidRPr="00913A8B">
        <w:rPr>
          <w:rFonts w:cstheme="minorHAnsi"/>
          <w:sz w:val="24"/>
          <w:szCs w:val="24"/>
        </w:rPr>
        <w:br/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Uses market research and analysis to create user friendly</w:t>
      </w:r>
      <w:r w:rsidR="00F94CAA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web and app designs, and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 marketing strategies for </w:t>
      </w:r>
      <w:r w:rsidR="00F94CAA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clients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>. Driving increase of client traffic by creating online and print marketing, management and maintenance of agent’s webs</w:t>
      </w:r>
      <w:r w:rsidR="000B7FEA"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ites, </w:t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online listings, and social media ads. </w:t>
      </w:r>
    </w:p>
    <w:p w:rsidR="000B7FEA" w:rsidRPr="000B7FEA" w:rsidRDefault="000B7FEA" w:rsidP="000B7FEA">
      <w:pPr>
        <w:spacing w:after="0"/>
        <w:rPr>
          <w:rFonts w:cstheme="minorHAnsi"/>
          <w:b/>
          <w:sz w:val="12"/>
          <w:szCs w:val="12"/>
        </w:rPr>
      </w:pPr>
      <w:bookmarkStart w:id="0" w:name="_GoBack"/>
      <w:bookmarkEnd w:id="0"/>
    </w:p>
    <w:p w:rsidR="00913A8B" w:rsidRDefault="005A26AA" w:rsidP="000B7FEA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Senior </w:t>
      </w:r>
      <w:r w:rsidR="008A4EB9">
        <w:rPr>
          <w:rFonts w:cstheme="minorHAnsi"/>
          <w:b/>
          <w:sz w:val="24"/>
          <w:szCs w:val="24"/>
        </w:rPr>
        <w:t xml:space="preserve">Sales Admin </w:t>
      </w:r>
      <w:r w:rsidR="00695528" w:rsidRPr="00913A8B">
        <w:rPr>
          <w:rFonts w:cstheme="minorHAnsi"/>
          <w:b/>
          <w:sz w:val="24"/>
          <w:szCs w:val="24"/>
        </w:rPr>
        <w:t xml:space="preserve">|  </w:t>
      </w:r>
      <w:proofErr w:type="spellStart"/>
      <w:r w:rsidR="00695528" w:rsidRPr="00913A8B">
        <w:rPr>
          <w:rFonts w:cstheme="minorHAnsi"/>
          <w:b/>
          <w:sz w:val="24"/>
          <w:szCs w:val="24"/>
        </w:rPr>
        <w:t>Kuper</w:t>
      </w:r>
      <w:proofErr w:type="spellEnd"/>
      <w:r w:rsidR="00695528" w:rsidRPr="00913A8B">
        <w:rPr>
          <w:rFonts w:cstheme="minorHAnsi"/>
          <w:b/>
          <w:sz w:val="24"/>
          <w:szCs w:val="24"/>
        </w:rPr>
        <w:t xml:space="preserve"> Sotheby’s Intl Realty  | Aug 2018 – Current</w:t>
      </w:r>
      <w:r w:rsidR="00695528" w:rsidRPr="00913A8B">
        <w:rPr>
          <w:rFonts w:cstheme="minorHAnsi"/>
          <w:sz w:val="24"/>
          <w:szCs w:val="24"/>
        </w:rPr>
        <w:br/>
      </w:r>
      <w:r w:rsidR="00FC63B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Assists in advancing a billion-dollar franchise by facilitating real estate listings from start to finish for clients (real estate agents): auditing contracts and legal documents, marketing, closings. Upload and maintain listings and marketing to multiple syndicating websites. Making sure all elements of a transaction and marketing of property meets TREC, ABOR, and Sotheby’s brand and legal standards. User Experience Research for the client-side of our back-end management system.</w:t>
      </w:r>
      <w:r w:rsidR="00B4762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Training new hires and managing the Sales Admin Department for all Austin offices.</w:t>
      </w:r>
    </w:p>
    <w:p w:rsidR="00467FA2" w:rsidRPr="00875560" w:rsidRDefault="00467FA2" w:rsidP="000B7FEA">
      <w:pPr>
        <w:spacing w:after="0"/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</w:pPr>
    </w:p>
    <w:p w:rsidR="00467FA2" w:rsidRDefault="00467FA2" w:rsidP="000B7FEA">
      <w:pPr>
        <w:spacing w:after="0"/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</w:pPr>
      <w:r>
        <w:rPr>
          <w:rFonts w:cstheme="minorHAnsi"/>
          <w:b/>
          <w:sz w:val="24"/>
          <w:szCs w:val="24"/>
        </w:rPr>
        <w:t>Event Coordinator | Side Hustle |Royal Fig Catering Company | March 2016</w:t>
      </w:r>
      <w:r w:rsidRPr="00913A8B">
        <w:rPr>
          <w:rFonts w:cstheme="minorHAnsi"/>
          <w:b/>
          <w:sz w:val="24"/>
          <w:szCs w:val="24"/>
        </w:rPr>
        <w:t xml:space="preserve"> – Current</w:t>
      </w:r>
      <w:r w:rsidRPr="00913A8B">
        <w:rPr>
          <w:rFonts w:cstheme="minorHAnsi"/>
          <w:sz w:val="24"/>
          <w:szCs w:val="24"/>
        </w:rPr>
        <w:br/>
      </w:r>
      <w:r>
        <w:rPr>
          <w:rFonts w:ascii="Helvetica" w:hAnsi="Helvetica" w:cs="Helvetica"/>
          <w:color w:val="2D2D2D"/>
          <w:sz w:val="21"/>
          <w:szCs w:val="21"/>
          <w:shd w:val="clear" w:color="auto" w:fill="FFFFFF"/>
        </w:rPr>
        <w:t xml:space="preserve">Coordinating and overseeing teams of staff to set up, serve, and break down high-end weddings. </w:t>
      </w:r>
    </w:p>
    <w:p w:rsidR="000B7FEA" w:rsidRPr="000B7FEA" w:rsidRDefault="000B7FEA" w:rsidP="000B7FEA">
      <w:pPr>
        <w:spacing w:after="0"/>
        <w:rPr>
          <w:rFonts w:cstheme="minorHAnsi"/>
          <w:sz w:val="12"/>
          <w:szCs w:val="12"/>
        </w:rPr>
      </w:pPr>
    </w:p>
    <w:p w:rsidR="00695528" w:rsidRPr="00913A8B" w:rsidRDefault="00695528" w:rsidP="00913A8B">
      <w:pPr>
        <w:spacing w:after="0"/>
        <w:rPr>
          <w:rFonts w:cstheme="minorHAnsi"/>
          <w:b/>
          <w:sz w:val="24"/>
          <w:szCs w:val="24"/>
        </w:rPr>
      </w:pPr>
      <w:r w:rsidRPr="00913A8B">
        <w:rPr>
          <w:rFonts w:cstheme="minorHAnsi"/>
          <w:b/>
          <w:sz w:val="24"/>
          <w:szCs w:val="24"/>
        </w:rPr>
        <w:t xml:space="preserve">Business Office </w:t>
      </w:r>
      <w:r w:rsidR="000B7FEA" w:rsidRPr="00913A8B">
        <w:rPr>
          <w:rFonts w:cstheme="minorHAnsi"/>
          <w:b/>
          <w:sz w:val="24"/>
          <w:szCs w:val="24"/>
        </w:rPr>
        <w:t>Specialist | Children’s</w:t>
      </w:r>
      <w:r w:rsidRPr="00913A8B">
        <w:rPr>
          <w:rFonts w:cstheme="minorHAnsi"/>
          <w:b/>
          <w:sz w:val="24"/>
          <w:szCs w:val="24"/>
        </w:rPr>
        <w:t xml:space="preserve"> Cardiology </w:t>
      </w:r>
      <w:r w:rsidR="000B7FEA" w:rsidRPr="00913A8B">
        <w:rPr>
          <w:rFonts w:cstheme="minorHAnsi"/>
          <w:b/>
          <w:sz w:val="24"/>
          <w:szCs w:val="24"/>
        </w:rPr>
        <w:t>Associates | Dec</w:t>
      </w:r>
      <w:r w:rsidRPr="00913A8B">
        <w:rPr>
          <w:rFonts w:cstheme="minorHAnsi"/>
          <w:b/>
          <w:sz w:val="24"/>
          <w:szCs w:val="24"/>
        </w:rPr>
        <w:t xml:space="preserve"> 2015 – Aug 2018</w:t>
      </w:r>
    </w:p>
    <w:p w:rsidR="00913A8B" w:rsidRDefault="00695528" w:rsidP="00913A8B">
      <w:pPr>
        <w:spacing w:after="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Insurance Verification and Obtaining medical authorizations, Medical Billing and Coding</w:t>
      </w:r>
    </w:p>
    <w:p w:rsidR="000B7FEA" w:rsidRPr="000B7FEA" w:rsidRDefault="000B7FEA" w:rsidP="00913A8B">
      <w:pPr>
        <w:spacing w:after="0"/>
        <w:rPr>
          <w:rFonts w:cstheme="minorHAnsi"/>
          <w:sz w:val="12"/>
          <w:szCs w:val="12"/>
        </w:rPr>
      </w:pPr>
    </w:p>
    <w:p w:rsidR="00695528" w:rsidRPr="00913A8B" w:rsidRDefault="00695528" w:rsidP="00695528">
      <w:pPr>
        <w:spacing w:after="0"/>
        <w:rPr>
          <w:rFonts w:cstheme="minorHAnsi"/>
          <w:b/>
          <w:sz w:val="24"/>
          <w:szCs w:val="24"/>
        </w:rPr>
      </w:pPr>
      <w:r w:rsidRPr="00913A8B">
        <w:rPr>
          <w:rFonts w:cstheme="minorHAnsi"/>
          <w:b/>
          <w:sz w:val="24"/>
          <w:szCs w:val="24"/>
        </w:rPr>
        <w:t xml:space="preserve">Admissions </w:t>
      </w:r>
      <w:r w:rsidR="000B7FEA" w:rsidRPr="00913A8B">
        <w:rPr>
          <w:rFonts w:cstheme="minorHAnsi"/>
          <w:b/>
          <w:sz w:val="24"/>
          <w:szCs w:val="24"/>
        </w:rPr>
        <w:t>Specialist | Corpus</w:t>
      </w:r>
      <w:r w:rsidRPr="00913A8B">
        <w:rPr>
          <w:rFonts w:cstheme="minorHAnsi"/>
          <w:b/>
          <w:sz w:val="24"/>
          <w:szCs w:val="24"/>
        </w:rPr>
        <w:t xml:space="preserve"> Christi Rehabilitation </w:t>
      </w:r>
      <w:r w:rsidR="000B7FEA" w:rsidRPr="00913A8B">
        <w:rPr>
          <w:rFonts w:cstheme="minorHAnsi"/>
          <w:b/>
          <w:sz w:val="24"/>
          <w:szCs w:val="24"/>
        </w:rPr>
        <w:t>Hospital | Oct</w:t>
      </w:r>
      <w:r w:rsidRPr="00913A8B">
        <w:rPr>
          <w:rFonts w:cstheme="minorHAnsi"/>
          <w:b/>
          <w:sz w:val="24"/>
          <w:szCs w:val="24"/>
        </w:rPr>
        <w:t xml:space="preserve"> 2013 – Dec 2015</w:t>
      </w:r>
    </w:p>
    <w:p w:rsidR="00695528" w:rsidRPr="00913A8B" w:rsidRDefault="00695528" w:rsidP="00695528">
      <w:pPr>
        <w:spacing w:after="0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Facilitating all patient referrals, hospitals admissions, insurance verification and authorizations, and patient discharge plans</w:t>
      </w:r>
    </w:p>
    <w:p w:rsidR="00695528" w:rsidRPr="00875560" w:rsidRDefault="00695528" w:rsidP="00725C2B">
      <w:pPr>
        <w:rPr>
          <w:rFonts w:cstheme="minorHAnsi"/>
          <w:sz w:val="12"/>
          <w:szCs w:val="12"/>
        </w:rPr>
      </w:pPr>
    </w:p>
    <w:p w:rsidR="00695528" w:rsidRPr="00913A8B" w:rsidRDefault="00695528" w:rsidP="00875560">
      <w:pPr>
        <w:spacing w:after="0" w:line="240" w:lineRule="auto"/>
        <w:rPr>
          <w:rFonts w:cstheme="minorHAnsi"/>
          <w:b/>
          <w:sz w:val="28"/>
          <w:szCs w:val="28"/>
        </w:rPr>
      </w:pPr>
      <w:r w:rsidRPr="00913A8B">
        <w:rPr>
          <w:rFonts w:cstheme="minorHAnsi"/>
          <w:b/>
          <w:sz w:val="28"/>
          <w:szCs w:val="28"/>
        </w:rPr>
        <w:t>E</w:t>
      </w:r>
      <w:r w:rsidR="00E92180" w:rsidRPr="00913A8B">
        <w:rPr>
          <w:rFonts w:cstheme="minorHAnsi"/>
          <w:b/>
          <w:sz w:val="28"/>
          <w:szCs w:val="28"/>
        </w:rPr>
        <w:t>ducation</w:t>
      </w:r>
    </w:p>
    <w:p w:rsidR="00AC663A" w:rsidRPr="00913A8B" w:rsidRDefault="00E92180" w:rsidP="00875560">
      <w:pPr>
        <w:spacing w:after="0" w:line="240" w:lineRule="auto"/>
        <w:rPr>
          <w:rFonts w:cstheme="minorHAnsi"/>
          <w:sz w:val="24"/>
          <w:szCs w:val="24"/>
        </w:rPr>
      </w:pPr>
      <w:r w:rsidRPr="00913A8B">
        <w:rPr>
          <w:rFonts w:cstheme="minorHAnsi"/>
          <w:sz w:val="24"/>
          <w:szCs w:val="24"/>
        </w:rPr>
        <w:t>UX|UI Design Bootcamp, University of Texas</w:t>
      </w:r>
    </w:p>
    <w:sectPr w:rsidR="00AC663A" w:rsidRPr="00913A8B" w:rsidSect="0069552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3777"/>
    <w:multiLevelType w:val="hybridMultilevel"/>
    <w:tmpl w:val="267C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3A"/>
    <w:rsid w:val="000B7FEA"/>
    <w:rsid w:val="001A681F"/>
    <w:rsid w:val="00467FA2"/>
    <w:rsid w:val="00564590"/>
    <w:rsid w:val="005A26AA"/>
    <w:rsid w:val="00695528"/>
    <w:rsid w:val="00725C2B"/>
    <w:rsid w:val="00875560"/>
    <w:rsid w:val="008A4EB9"/>
    <w:rsid w:val="00913A8B"/>
    <w:rsid w:val="00AC663A"/>
    <w:rsid w:val="00AE23D9"/>
    <w:rsid w:val="00B4762E"/>
    <w:rsid w:val="00CD3D15"/>
    <w:rsid w:val="00E92180"/>
    <w:rsid w:val="00F83CC5"/>
    <w:rsid w:val="00F94CAA"/>
    <w:rsid w:val="00F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A985"/>
  <w15:chartTrackingRefBased/>
  <w15:docId w15:val="{F3B32420-FDFF-41D5-ACC7-FE2EECC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6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66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lieb889.github.io/CarlieB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 </cp:lastModifiedBy>
  <cp:revision>12</cp:revision>
  <cp:lastPrinted>2021-06-24T20:04:00Z</cp:lastPrinted>
  <dcterms:created xsi:type="dcterms:W3CDTF">2019-12-17T20:13:00Z</dcterms:created>
  <dcterms:modified xsi:type="dcterms:W3CDTF">2021-07-09T19:36:00Z</dcterms:modified>
</cp:coreProperties>
</file>