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NormalTok"/>
        </w:rPr>
        <w:t xml:space="preserve">doc_type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'rmarkdown.pandoc.to'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use_latex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(doc_type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"latex"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doc_type</w:t>
      </w:r>
      <w:r>
        <w:br/>
      </w:r>
      <w:r>
        <w:rPr>
          <w:rStyle w:val="NormalTok"/>
        </w:rPr>
        <w:t xml:space="preserve">use_latex</w:t>
      </w:r>
    </w:p>
    <w:p>
      <w:pPr>
        <w:pStyle w:val="SourceCode"/>
      </w:pP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(Reaction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Subject),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sleepstudy)</w:t>
      </w:r>
      <w:r>
        <w:br/>
      </w:r>
      <w:r>
        <w:rPr>
          <w:rStyle w:val="NormalTok"/>
        </w:rPr>
        <w:t xml:space="preserve">mod4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(incidence, size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incidence)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herd),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cbpp,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mod5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</w:t>
      </w:r>
    </w:p>
    <w:p>
      <w:pPr>
        <w:pStyle w:val="FirstParagraph"/>
      </w:pPr>
      <w:r>
        <w:t xml:space="preserve">(β = 3.88; SE = 3.80; CI = [−3.90, 11.66];</w:t>
      </w:r>
      <w:r>
        <w:t xml:space="preserve"> </w:t>
      </w:r>
      <w:r>
        <w:rPr>
          <w:i/>
        </w:rPr>
        <w:t xml:space="preserve">t</w:t>
      </w:r>
      <w:r>
        <w:t xml:space="preserve"> = 1.02;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.315)</w:t>
      </w:r>
      <w:r>
        <w:br/>
      </w:r>
      <w:r>
        <w:t xml:space="preserve">(β = 37.29; SE = 1.88; CI = [33.61, 40.97];</w:t>
      </w:r>
      <w:r>
        <w:t xml:space="preserve"> </w:t>
      </w:r>
      <w:r>
        <w:rPr>
          <w:i/>
        </w:rPr>
        <w:t xml:space="preserve">t</w:t>
      </w:r>
      <w:r>
        <w:t xml:space="preserve"> = 19.86;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</w:t>
      </w:r>
      <w:r>
        <w:br/>
      </w:r>
      <w:r>
        <w:t xml:space="preserve">(β = 251.41; SE = 9.75; CI = [232.30, 270.51];</w:t>
      </w:r>
      <w:r>
        <w:t xml:space="preserve"> </w:t>
      </w:r>
      <w:r>
        <w:rPr>
          <w:i/>
        </w:rPr>
        <w:t xml:space="preserve">t</w:t>
      </w:r>
      <w:r>
        <w:t xml:space="preserve"> = 25.79;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</w:t>
      </w:r>
      <w:r>
        <w:br/>
      </w:r>
      <w:r>
        <w:t xml:space="preserve">(β = −1.40; SE = 0.23; CI = [−1.85, −0.95];</w:t>
      </w:r>
      <w:r>
        <w:t xml:space="preserve"> </w:t>
      </w:r>
      <w:r>
        <w:rPr>
          <w:i/>
        </w:rPr>
        <w:t xml:space="preserve">t</w:t>
      </w:r>
      <w:r>
        <w:t xml:space="preserve"> = −6.05;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.001)</w:t>
      </w:r>
      <w:r>
        <w:br/>
      </w:r>
      <w:r>
        <w:t xml:space="preserve">(β = −5.35; SE = 0.59; CI = [−6.51, −4.21])</w:t>
      </w:r>
    </w:p>
    <w:p>
      <w:pPr>
        <w:pStyle w:val="Heading1"/>
      </w:pPr>
      <w:bookmarkStart w:id="20" w:name="printing-models-to-tables"/>
      <w:r>
        <w:t xml:space="preserve">printing models to tables</w:t>
      </w:r>
      <w:bookmarkEnd w:id="2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60"/>
        <w:gridCol w:w="216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CI low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CI high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111111"/>
              </w:rPr>
              <w:t xml:space="preserve">t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111111"/>
              </w:rPr>
              <w:t xml:space="preserve">p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-20.32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.664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WT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.315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DRAT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.016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WT x DRAT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-2.54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-4.78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-2.33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.027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6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CI low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CI high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111111"/>
              </w:rPr>
              <w:t xml:space="preserve">t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df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111111"/>
              </w:rPr>
              <w:t xml:space="preserve">p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9.75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232.30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 .001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Days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10.47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8.89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 .001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6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CI low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CI high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111111"/>
              </w:rPr>
              <w:t xml:space="preserve">t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111111"/>
              </w:rPr>
              <w:t xml:space="preserve">p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-6.05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 .001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period2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-3.27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 .001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period3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 .001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period4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-1.58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-2.41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-0.75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-3.74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 .001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6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2.5%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97.5%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1.00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wt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-5.35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0.59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-6.51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-4.21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1.00</w:t>
            </w:r>
          </w:p>
        </w:tc>
      </w:tr>
    </w:tbl>
    <w:p>
      <w:pPr>
        <w:pStyle w:val="BodyText"/>
      </w:pPr>
      <w:r>
        <w:t xml:space="preserve">special chars (subscripts, superscripts, IPA, math)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/>
          <w:tblHeader/>
        </w:trPr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SE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CI low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CI high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2"/>
                <w:szCs w:val="22"/>
                <w:color w:val="111111"/>
              </w:rPr>
              <w:t xml:space="preserve">t</w:t>
            </w:r>
          </w:p>
        </w:tc>
        <w:tc>
          <w:tcPr>
            <w:tcBorders>
              <w:bottom w:val="single" w:sz="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-20.32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.664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$\delta VOT_{hi}$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.315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\textipa{[BSsoODP]}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8.49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.016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wt:drat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-2.54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-4.78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-0.30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-2.33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.027</w:t>
            </w: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TO address</w:t>
      </w:r>
    </w:p>
    <w:p>
      <w:pPr>
        <w:pStyle w:val="Compact"/>
        <w:numPr>
          <w:numId w:val="1002"/>
          <w:ilvl w:val="1"/>
        </w:numPr>
      </w:pPr>
      <w:r>
        <w:t xml:space="preserve">captions</w:t>
      </w:r>
    </w:p>
    <w:p>
      <w:pPr>
        <w:pStyle w:val="Compact"/>
        <w:numPr>
          <w:numId w:val="1002"/>
          <w:ilvl w:val="1"/>
        </w:numPr>
      </w:pPr>
      <w:r>
        <w:t xml:space="preserve">use actual minus sign for negative numbers</w:t>
      </w:r>
    </w:p>
    <w:p>
      <w:pPr>
        <w:pStyle w:val="Compact"/>
        <w:numPr>
          <w:numId w:val="1002"/>
          <w:ilvl w:val="1"/>
        </w:numPr>
      </w:pPr>
      <w:r>
        <w:t xml:space="preserve">html functionality for mod_to_table</w:t>
      </w:r>
    </w:p>
    <w:p>
      <w:pPr>
        <w:pStyle w:val="Compact"/>
        <w:numPr>
          <w:numId w:val="1002"/>
          <w:ilvl w:val="1"/>
        </w:numPr>
      </w:pPr>
      <w:r>
        <w:t xml:space="preserve">add unit tests</w:t>
      </w:r>
    </w:p>
    <w:p>
      <w:pPr>
        <w:pStyle w:val="Compact"/>
        <w:numPr>
          <w:numId w:val="1002"/>
          <w:ilvl w:val="1"/>
        </w:numPr>
      </w:pPr>
      <w:r>
        <w:t xml:space="preserve">prob beta not equal to 0</w:t>
      </w:r>
    </w:p>
    <w:p>
      <w:pPr>
        <w:pStyle w:val="FirstParagraph"/>
      </w:pPr>
      <w:r>
        <w:t xml:space="preserve">36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2019-09-15T13:31:40Z</dcterms:created>
  <dcterms:modified xsi:type="dcterms:W3CDTF">2019-09-15T13:31:40Z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>word_document</vt:lpwstr>
  </property>
</Properties>
</file>