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7743286"/>
        <w:docPartObj>
          <w:docPartGallery w:val="Cover Pages"/>
          <w:docPartUnique/>
        </w:docPartObj>
      </w:sdtPr>
      <w:sdtEndPr>
        <w:rPr>
          <w:rFonts w:ascii="Consolas" w:eastAsia="Consolas" w:hAnsi="Consolas" w:cs="Consolas"/>
          <w:sz w:val="21"/>
        </w:rPr>
      </w:sdtEndPr>
      <w:sdtContent>
        <w:p w:rsidR="00713A41" w:rsidRDefault="009B1273">
          <w:pPr>
            <w:pStyle w:val="Sansinterligne"/>
          </w:pPr>
          <w:r>
            <w:rPr>
              <w:noProof/>
            </w:rPr>
            <w:pict>
              <v:group id="Groupe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713A41" w:rsidRDefault="00713A41">
                        <w:pPr>
                          <w:pStyle w:val="Sansinterligne"/>
                          <w:jc w:val="right"/>
                          <w:rPr>
                            <w:color w:val="FFFFFF" w:themeColor="background1"/>
                            <w:sz w:val="28"/>
                            <w:szCs w:val="28"/>
                          </w:rPr>
                        </w:pPr>
                      </w:p>
                    </w:txbxContent>
                  </v:textbox>
                </v:shape>
                <v:group id="Groupe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027"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13A41" w:rsidRDefault="009B1273">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13A41">
                            <w:rPr>
                              <w:color w:val="5B9BD5" w:themeColor="accent1"/>
                              <w:sz w:val="26"/>
                              <w:szCs w:val="26"/>
                            </w:rPr>
                            <w:t>Charly Rivière</w:t>
                          </w:r>
                        </w:sdtContent>
                      </w:sdt>
                    </w:p>
                    <w:p w:rsidR="00713A41" w:rsidRDefault="009B127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13A41">
                            <w:rPr>
                              <w:caps/>
                              <w:color w:val="595959" w:themeColor="text1" w:themeTint="A6"/>
                              <w:sz w:val="20"/>
                              <w:szCs w:val="20"/>
                            </w:rPr>
                            <w:t>IIA</w:t>
                          </w:r>
                        </w:sdtContent>
                      </w:sdt>
                    </w:p>
                  </w:txbxContent>
                </v:textbox>
                <w10:wrap anchorx="page" anchory="page"/>
              </v:shape>
            </w:pict>
          </w:r>
        </w:p>
        <w:p w:rsidR="00CB27D2" w:rsidRDefault="009B1273" w:rsidP="00713A41">
          <w:pPr>
            <w:rPr>
              <w:rFonts w:ascii="Consolas" w:eastAsia="Consolas" w:hAnsi="Consolas" w:cs="Consolas"/>
              <w:sz w:val="21"/>
            </w:rPr>
          </w:pPr>
          <w:r>
            <w:rPr>
              <w:noProof/>
            </w:rPr>
            <w:pict>
              <v:shape id="Zone de texte 1" o:spid="_x0000_s1026" type="#_x0000_t202" style="position:absolute;margin-left:219.8pt;margin-top:147.7pt;width:364.9pt;height:125.6pt;z-index:251660288;visibility:visible;mso-height-percent:0;mso-wrap-distance-left:9pt;mso-wrap-distance-top:0;mso-wrap-distance-right:9pt;mso-wrap-distance-bottom:0;mso-position-horizontal-relative:page;mso-position-vertical-relative:page;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13A41" w:rsidRDefault="009B127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3A41">
                            <w:rPr>
                              <w:rFonts w:asciiTheme="majorHAnsi" w:eastAsiaTheme="majorEastAsia" w:hAnsiTheme="majorHAnsi" w:cstheme="majorBidi"/>
                              <w:color w:val="262626" w:themeColor="text1" w:themeTint="D9"/>
                              <w:sz w:val="72"/>
                              <w:szCs w:val="72"/>
                            </w:rPr>
                            <w:t>Projet Java : Boulangerie du futur</w:t>
                          </w:r>
                        </w:sdtContent>
                      </w:sdt>
                    </w:p>
                    <w:p w:rsidR="00713A41" w:rsidRDefault="009B127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3A41">
                            <w:rPr>
                              <w:color w:val="404040" w:themeColor="text1" w:themeTint="BF"/>
                              <w:sz w:val="36"/>
                              <w:szCs w:val="36"/>
                            </w:rPr>
                            <w:t>Cahier des charges</w:t>
                          </w:r>
                        </w:sdtContent>
                      </w:sdt>
                    </w:p>
                  </w:txbxContent>
                </v:textbox>
                <w10:wrap anchorx="page" anchory="page"/>
              </v:shape>
            </w:pict>
          </w:r>
          <w:r w:rsidR="00713A41">
            <w:rPr>
              <w:rFonts w:ascii="Consolas" w:eastAsia="Consolas" w:hAnsi="Consolas" w:cs="Consolas"/>
              <w:sz w:val="21"/>
            </w:rPr>
            <w:br w:type="page"/>
          </w:r>
        </w:p>
      </w:sdtContent>
    </w:sdt>
    <w:p w:rsidR="001B4F95" w:rsidRPr="00B76A14" w:rsidRDefault="001B4F95" w:rsidP="001B4F95">
      <w:pPr>
        <w:pStyle w:val="Titre1"/>
        <w:numPr>
          <w:ilvl w:val="0"/>
          <w:numId w:val="1"/>
        </w:numPr>
      </w:pPr>
      <w:r>
        <w:lastRenderedPageBreak/>
        <w:t>Présentation générale</w:t>
      </w:r>
    </w:p>
    <w:p w:rsidR="001B4F95" w:rsidRPr="001B4F95" w:rsidRDefault="001B4F95" w:rsidP="001B4F95">
      <w:pPr>
        <w:pStyle w:val="Titre2"/>
        <w:numPr>
          <w:ilvl w:val="1"/>
          <w:numId w:val="1"/>
        </w:numPr>
      </w:pPr>
      <w:r>
        <w:t>Contexte</w:t>
      </w:r>
    </w:p>
    <w:p w:rsidR="00CA2F62" w:rsidRPr="00B76A14" w:rsidRDefault="00CA2F62" w:rsidP="00CA2F62"/>
    <w:p w:rsidR="00CA2F62" w:rsidRPr="00CA2F62" w:rsidRDefault="00CA2F62" w:rsidP="00904817">
      <w:pPr>
        <w:rPr>
          <w:i/>
        </w:rPr>
      </w:pPr>
      <w:r>
        <w:rPr>
          <w:i/>
        </w:rPr>
        <w:t>(Rappel : Le contexte est tiré d’un projet</w:t>
      </w:r>
      <w:r w:rsidR="00973C33">
        <w:rPr>
          <w:i/>
        </w:rPr>
        <w:t xml:space="preserve"> réalisé en cours de</w:t>
      </w:r>
      <w:r>
        <w:rPr>
          <w:i/>
        </w:rPr>
        <w:t xml:space="preserve"> formation. </w:t>
      </w:r>
      <w:r w:rsidRPr="00B76A14">
        <w:rPr>
          <w:i/>
        </w:rPr>
        <w:t xml:space="preserve"> </w:t>
      </w:r>
      <w:r>
        <w:rPr>
          <w:i/>
        </w:rPr>
        <w:t>Des modifications ont été apportées au cahier des charges original.)</w:t>
      </w:r>
    </w:p>
    <w:p w:rsidR="00CA2F62" w:rsidRDefault="00CA2F62" w:rsidP="00904817">
      <w:pPr>
        <w:rPr>
          <w:rFonts w:eastAsia="Cambria"/>
        </w:rPr>
      </w:pPr>
    </w:p>
    <w:p w:rsidR="00904817" w:rsidRDefault="00904817" w:rsidP="00904817">
      <w:pPr>
        <w:rPr>
          <w:rFonts w:eastAsia="Cambria"/>
        </w:rPr>
      </w:pPr>
      <w:r>
        <w:rPr>
          <w:rFonts w:eastAsia="Cambria"/>
        </w:rPr>
        <w:t>La boulangerie « </w:t>
      </w:r>
      <w:proofErr w:type="spellStart"/>
      <w:r>
        <w:rPr>
          <w:rFonts w:eastAsia="Cambria"/>
        </w:rPr>
        <w:t>Tend’Epis</w:t>
      </w:r>
      <w:proofErr w:type="spellEnd"/>
      <w:r>
        <w:rPr>
          <w:rFonts w:eastAsia="Cambria"/>
        </w:rPr>
        <w:t> » souhaite s’équiper d’un système permettant à ses client de passer des commandes sur internet via un ordinateur ou un périphérique mobile pour ensuite</w:t>
      </w:r>
      <w:r w:rsidR="00CA2F62">
        <w:rPr>
          <w:rFonts w:eastAsia="Cambria"/>
        </w:rPr>
        <w:t xml:space="preserve"> la récupérer au magasin. Elle décide pour cela de confier le travail à une entreprise spécialisée dans le développement informatique.</w:t>
      </w:r>
    </w:p>
    <w:p w:rsidR="00CA2F62" w:rsidRDefault="00CA2F62" w:rsidP="00904817">
      <w:pPr>
        <w:rPr>
          <w:rFonts w:eastAsia="Cambria"/>
        </w:rPr>
      </w:pPr>
    </w:p>
    <w:p w:rsidR="00CB27D2" w:rsidRPr="00CA2F62" w:rsidRDefault="00CA2F62" w:rsidP="00CA2F62">
      <w:pPr>
        <w:pStyle w:val="Titre2"/>
        <w:numPr>
          <w:ilvl w:val="1"/>
          <w:numId w:val="1"/>
        </w:numPr>
      </w:pPr>
      <w:r>
        <w:t>Objectifs du projet</w:t>
      </w:r>
    </w:p>
    <w:p w:rsidR="00CB27D2" w:rsidRDefault="00CB27D2">
      <w:pPr>
        <w:spacing w:after="0" w:line="240" w:lineRule="auto"/>
        <w:jc w:val="both"/>
        <w:rPr>
          <w:rFonts w:ascii="Consolas" w:eastAsia="Consolas" w:hAnsi="Consolas" w:cs="Consolas"/>
          <w:sz w:val="21"/>
        </w:rPr>
      </w:pPr>
    </w:p>
    <w:p w:rsidR="00CA2F62" w:rsidRPr="00424BE0" w:rsidRDefault="005A4889" w:rsidP="00424BE0">
      <w:pPr>
        <w:pStyle w:val="Paragraphedeliste"/>
        <w:numPr>
          <w:ilvl w:val="0"/>
          <w:numId w:val="3"/>
        </w:numPr>
        <w:spacing w:after="0" w:line="240" w:lineRule="auto"/>
        <w:rPr>
          <w:rFonts w:ascii="Calibri" w:eastAsia="Calibri" w:hAnsi="Calibri" w:cs="Calibri"/>
        </w:rPr>
      </w:pPr>
      <w:r w:rsidRPr="00CA2F62">
        <w:rPr>
          <w:rFonts w:ascii="Calibri" w:eastAsia="Calibri" w:hAnsi="Calibri" w:cs="Calibri"/>
        </w:rPr>
        <w:t xml:space="preserve">Améliorer la prise de commande des clients d’une boulangerie avec les nouvelles technologies. </w:t>
      </w:r>
    </w:p>
    <w:p w:rsidR="00CA2F62" w:rsidRDefault="00CA76B1" w:rsidP="00CA2F62">
      <w:pPr>
        <w:pStyle w:val="Paragraphedeliste"/>
        <w:numPr>
          <w:ilvl w:val="0"/>
          <w:numId w:val="3"/>
        </w:numPr>
        <w:spacing w:after="0" w:line="240" w:lineRule="auto"/>
        <w:jc w:val="both"/>
        <w:rPr>
          <w:rFonts w:ascii="Calibri" w:eastAsia="Calibri" w:hAnsi="Calibri" w:cs="Calibri"/>
        </w:rPr>
      </w:pPr>
      <w:r>
        <w:rPr>
          <w:rFonts w:ascii="Calibri" w:eastAsia="Calibri" w:hAnsi="Calibri" w:cs="Calibri"/>
        </w:rPr>
        <w:t>Gérer le stock</w:t>
      </w:r>
    </w:p>
    <w:p w:rsidR="00CA76B1" w:rsidRDefault="00CA76B1" w:rsidP="00CA2F62">
      <w:pPr>
        <w:pStyle w:val="Paragraphedeliste"/>
        <w:numPr>
          <w:ilvl w:val="0"/>
          <w:numId w:val="3"/>
        </w:numPr>
        <w:spacing w:after="0" w:line="240" w:lineRule="auto"/>
        <w:jc w:val="both"/>
        <w:rPr>
          <w:rFonts w:ascii="Calibri" w:eastAsia="Calibri" w:hAnsi="Calibri" w:cs="Calibri"/>
        </w:rPr>
      </w:pPr>
      <w:r>
        <w:rPr>
          <w:rFonts w:ascii="Calibri" w:eastAsia="Calibri" w:hAnsi="Calibri" w:cs="Calibri"/>
        </w:rPr>
        <w:t>Gérer les clients</w:t>
      </w:r>
    </w:p>
    <w:p w:rsidR="00CA76B1" w:rsidRDefault="00CA76B1" w:rsidP="00CA76B1">
      <w:pPr>
        <w:spacing w:after="0" w:line="240" w:lineRule="auto"/>
        <w:jc w:val="both"/>
        <w:rPr>
          <w:rFonts w:ascii="Calibri" w:eastAsia="Calibri" w:hAnsi="Calibri" w:cs="Calibri"/>
        </w:rPr>
      </w:pPr>
    </w:p>
    <w:p w:rsidR="00CA76B1" w:rsidRPr="003A12CA" w:rsidRDefault="00CA76B1" w:rsidP="00CA76B1">
      <w:pPr>
        <w:pStyle w:val="Titre1"/>
        <w:numPr>
          <w:ilvl w:val="0"/>
          <w:numId w:val="1"/>
        </w:numPr>
      </w:pPr>
      <w:r>
        <w:t>Ressources</w:t>
      </w:r>
    </w:p>
    <w:p w:rsidR="00CA76B1" w:rsidRDefault="00CA76B1" w:rsidP="00CA76B1">
      <w:pPr>
        <w:pStyle w:val="Titre2"/>
        <w:numPr>
          <w:ilvl w:val="1"/>
          <w:numId w:val="1"/>
        </w:numPr>
      </w:pPr>
      <w:r>
        <w:t>Matériels et logiciels</w:t>
      </w:r>
    </w:p>
    <w:p w:rsidR="00CA76B1" w:rsidRDefault="00CA76B1" w:rsidP="00CA76B1">
      <w:pPr>
        <w:spacing w:after="0" w:line="240" w:lineRule="auto"/>
        <w:jc w:val="both"/>
        <w:rPr>
          <w:rFonts w:ascii="Calibri" w:eastAsia="Calibri" w:hAnsi="Calibri" w:cs="Calibri"/>
        </w:rPr>
      </w:pPr>
    </w:p>
    <w:p w:rsidR="00F1082C" w:rsidRDefault="00F1082C" w:rsidP="00F1082C">
      <w:r>
        <w:t>Pour mettre en place les deux versions de l’application web on a besoin d’un serveur pouvant supporter au moins 2 machines virtuelles. La première machine virtuelle sert à mettre en place le domaine ainsi que la base de données SQL server (version gratuite). L’autre permet de faire fonctionner l’</w:t>
      </w:r>
      <w:r w:rsidR="00973C33">
        <w:t xml:space="preserve">application web </w:t>
      </w:r>
      <w:r>
        <w:t xml:space="preserve">grâce à Apache </w:t>
      </w:r>
      <w:proofErr w:type="spellStart"/>
      <w:r>
        <w:t>Tomcat</w:t>
      </w:r>
      <w:proofErr w:type="spellEnd"/>
      <w:r>
        <w:t>.</w:t>
      </w:r>
    </w:p>
    <w:p w:rsidR="00935CE3" w:rsidRDefault="00F1082C" w:rsidP="00F1082C">
      <w:r>
        <w:t>Nous avons choisi une tour HP pour mettre en place ces services, la puissance de celle-ci sera amplemen</w:t>
      </w:r>
      <w:r w:rsidR="00935CE3">
        <w:t>t suffisante pour l’application.</w:t>
      </w:r>
    </w:p>
    <w:p w:rsidR="00F1082C" w:rsidRDefault="00F1082C" w:rsidP="00F1082C">
      <w:r>
        <w:t xml:space="preserve">L’environnement de développement utilisé est </w:t>
      </w:r>
      <w:proofErr w:type="spellStart"/>
      <w:r>
        <w:t>Netbeans</w:t>
      </w:r>
      <w:proofErr w:type="spellEnd"/>
      <w:r>
        <w:t>.</w:t>
      </w:r>
    </w:p>
    <w:p w:rsidR="00935CE3" w:rsidRDefault="00935CE3" w:rsidP="00F1082C">
      <w:r>
        <w:t>Nous avons commandé un iPad pour tester la compatibilité de l’application web mobile.</w:t>
      </w:r>
    </w:p>
    <w:p w:rsidR="00F1082C" w:rsidRDefault="00F1082C" w:rsidP="00F1082C"/>
    <w:p w:rsidR="00F1082C" w:rsidRDefault="00F1082C" w:rsidP="00F1082C">
      <w:pPr>
        <w:pStyle w:val="Titre2"/>
        <w:numPr>
          <w:ilvl w:val="1"/>
          <w:numId w:val="1"/>
        </w:numPr>
      </w:pPr>
      <w:r>
        <w:t>Budget</w:t>
      </w:r>
    </w:p>
    <w:p w:rsidR="00F1082C" w:rsidRDefault="00F1082C" w:rsidP="00F1082C"/>
    <w:p w:rsidR="00F1082C" w:rsidRPr="00362835" w:rsidRDefault="00F1082C" w:rsidP="00F1082C">
      <w:pPr>
        <w:rPr>
          <w:u w:val="single"/>
        </w:rPr>
      </w:pPr>
      <w:r w:rsidRPr="00362835">
        <w:rPr>
          <w:u w:val="single"/>
        </w:rPr>
        <w:t>En termes de budget :</w:t>
      </w:r>
    </w:p>
    <w:p w:rsidR="00F1082C" w:rsidRDefault="00F1082C" w:rsidP="00F1082C">
      <w:pPr>
        <w:pStyle w:val="Paragraphedeliste"/>
        <w:numPr>
          <w:ilvl w:val="0"/>
          <w:numId w:val="5"/>
        </w:numPr>
      </w:pPr>
      <w:r>
        <w:t>Le coût de l’unité centrale s’élève à 750 €.</w:t>
      </w:r>
    </w:p>
    <w:p w:rsidR="00F1082C" w:rsidRDefault="00F1082C" w:rsidP="00F1082C">
      <w:pPr>
        <w:pStyle w:val="Paragraphedeliste"/>
        <w:numPr>
          <w:ilvl w:val="0"/>
          <w:numId w:val="5"/>
        </w:numPr>
      </w:pPr>
      <w:r>
        <w:t>Le coût d’une licence Windows Server 2008</w:t>
      </w:r>
      <w:r w:rsidR="003832EB">
        <w:t xml:space="preserve"> R</w:t>
      </w:r>
      <w:r>
        <w:t>2</w:t>
      </w:r>
      <w:r w:rsidR="003832EB">
        <w:t xml:space="preserve"> est d’environ</w:t>
      </w:r>
      <w:r>
        <w:t xml:space="preserve"> </w:t>
      </w:r>
      <w:r w:rsidR="003832EB">
        <w:t>700</w:t>
      </w:r>
      <w:r>
        <w:t xml:space="preserve"> €.</w:t>
      </w:r>
    </w:p>
    <w:p w:rsidR="00935CE3" w:rsidRDefault="00935CE3" w:rsidP="00F1082C">
      <w:pPr>
        <w:pStyle w:val="Paragraphedeliste"/>
        <w:numPr>
          <w:ilvl w:val="0"/>
          <w:numId w:val="5"/>
        </w:numPr>
      </w:pPr>
      <w:r>
        <w:t>Le coût d’un iPad (2) est de 380 €.</w:t>
      </w:r>
    </w:p>
    <w:p w:rsidR="00F1082C" w:rsidRDefault="00F1082C" w:rsidP="00F1082C">
      <w:r>
        <w:br w:type="page"/>
      </w:r>
    </w:p>
    <w:p w:rsidR="00F1082C" w:rsidRPr="00362835" w:rsidRDefault="00F1082C" w:rsidP="00F1082C">
      <w:pPr>
        <w:rPr>
          <w:u w:val="single"/>
        </w:rPr>
      </w:pPr>
      <w:r w:rsidRPr="00362835">
        <w:rPr>
          <w:u w:val="single"/>
        </w:rPr>
        <w:lastRenderedPageBreak/>
        <w:t xml:space="preserve">En termes de temps : </w:t>
      </w:r>
    </w:p>
    <w:p w:rsidR="00F1082C" w:rsidRDefault="00F1082C" w:rsidP="00F1082C">
      <w:pPr>
        <w:pStyle w:val="Paragraphedeliste"/>
        <w:numPr>
          <w:ilvl w:val="0"/>
          <w:numId w:val="6"/>
        </w:numPr>
      </w:pPr>
      <w:r>
        <w:t>On évalue le temps d</w:t>
      </w:r>
      <w:r w:rsidR="003832EB">
        <w:t>e développement jour-homme à 60</w:t>
      </w:r>
      <w:r>
        <w:t xml:space="preserve"> jours.</w:t>
      </w:r>
    </w:p>
    <w:p w:rsidR="00F1082C" w:rsidRDefault="00F1082C" w:rsidP="00F1082C">
      <w:pPr>
        <w:pStyle w:val="Paragraphedeliste"/>
        <w:numPr>
          <w:ilvl w:val="0"/>
          <w:numId w:val="6"/>
        </w:numPr>
      </w:pPr>
      <w:r>
        <w:t xml:space="preserve">Si l’on considère une charge jour-homme d’environ 150 € nous arrivons à un total de </w:t>
      </w:r>
      <w:r w:rsidR="003832EB">
        <w:t>9</w:t>
      </w:r>
      <w:r w:rsidR="00973C33">
        <w:t xml:space="preserve"> </w:t>
      </w:r>
      <w:r w:rsidR="003832EB">
        <w:t>000 €</w:t>
      </w:r>
      <w:r>
        <w:t>. Ces caractéristiques sont susceptibles d’être modifiées au cours de la réalisation du projet.</w:t>
      </w:r>
    </w:p>
    <w:p w:rsidR="00F1082C" w:rsidRPr="00362835" w:rsidRDefault="00F1082C" w:rsidP="00F1082C">
      <w:pPr>
        <w:rPr>
          <w:u w:val="single"/>
        </w:rPr>
      </w:pPr>
      <w:r w:rsidRPr="00362835">
        <w:rPr>
          <w:u w:val="single"/>
        </w:rPr>
        <w:t>Total :</w:t>
      </w:r>
    </w:p>
    <w:p w:rsidR="00F1082C" w:rsidRDefault="00F1082C" w:rsidP="00F1082C">
      <w:r>
        <w:t xml:space="preserve">Si on additionne le coût matériel et le coût-homme on </w:t>
      </w:r>
      <w:r w:rsidR="00935CE3">
        <w:t>arrive à un coût total de 10 83</w:t>
      </w:r>
      <w:r w:rsidR="003832EB">
        <w:t>0</w:t>
      </w:r>
      <w:r>
        <w:t xml:space="preserve"> €.</w:t>
      </w:r>
    </w:p>
    <w:p w:rsidR="00F1082C" w:rsidRPr="00CA76B1" w:rsidRDefault="00F1082C" w:rsidP="00CA76B1">
      <w:pPr>
        <w:spacing w:after="0" w:line="240" w:lineRule="auto"/>
        <w:jc w:val="both"/>
        <w:rPr>
          <w:rFonts w:ascii="Calibri" w:eastAsia="Calibri" w:hAnsi="Calibri" w:cs="Calibri"/>
        </w:rPr>
      </w:pPr>
    </w:p>
    <w:p w:rsidR="00CB27D2" w:rsidRDefault="00CB27D2">
      <w:pPr>
        <w:spacing w:after="0" w:line="240" w:lineRule="auto"/>
        <w:jc w:val="both"/>
        <w:rPr>
          <w:rFonts w:ascii="Consolas" w:eastAsia="Consolas" w:hAnsi="Consolas" w:cs="Consolas"/>
          <w:sz w:val="21"/>
        </w:rPr>
      </w:pPr>
    </w:p>
    <w:p w:rsidR="00CA76B1" w:rsidRPr="00CA76B1" w:rsidRDefault="00CA76B1" w:rsidP="00CA76B1">
      <w:pPr>
        <w:pStyle w:val="Titre1"/>
        <w:numPr>
          <w:ilvl w:val="0"/>
          <w:numId w:val="1"/>
        </w:numPr>
        <w:rPr>
          <w:rFonts w:eastAsia="Cambria"/>
        </w:rPr>
      </w:pPr>
      <w:r>
        <w:rPr>
          <w:rFonts w:eastAsia="Cambria"/>
        </w:rPr>
        <w:t>Fonctionnalités souhaitées</w:t>
      </w:r>
    </w:p>
    <w:p w:rsidR="00CB27D2" w:rsidRDefault="00CB27D2">
      <w:pPr>
        <w:spacing w:after="0" w:line="240" w:lineRule="auto"/>
        <w:jc w:val="both"/>
        <w:rPr>
          <w:rFonts w:ascii="Consolas" w:eastAsia="Consolas" w:hAnsi="Consolas" w:cs="Consolas"/>
          <w:sz w:val="21"/>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Un produit ou un ingrédient est caractérisé par :</w:t>
      </w:r>
    </w:p>
    <w:p w:rsidR="00CB27D2" w:rsidRDefault="005A4889">
      <w:pPr>
        <w:spacing w:after="0" w:line="240" w:lineRule="auto"/>
        <w:jc w:val="both"/>
        <w:rPr>
          <w:rFonts w:ascii="Calibri" w:eastAsia="Calibri" w:hAnsi="Calibri" w:cs="Calibri"/>
        </w:rPr>
      </w:pPr>
      <w:r>
        <w:rPr>
          <w:rFonts w:ascii="Calibri" w:eastAsia="Calibri" w:hAnsi="Calibri" w:cs="Calibri"/>
        </w:rPr>
        <w:t>- un nom</w:t>
      </w:r>
    </w:p>
    <w:p w:rsidR="00CB27D2" w:rsidRDefault="005A4889">
      <w:pPr>
        <w:spacing w:after="0" w:line="240" w:lineRule="auto"/>
        <w:jc w:val="both"/>
        <w:rPr>
          <w:rFonts w:ascii="Calibri" w:eastAsia="Calibri" w:hAnsi="Calibri" w:cs="Calibri"/>
        </w:rPr>
      </w:pPr>
      <w:r>
        <w:rPr>
          <w:rFonts w:ascii="Calibri" w:eastAsia="Calibri" w:hAnsi="Calibri" w:cs="Calibri"/>
        </w:rPr>
        <w:t>- un statut (disponible, réservé)</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Une commande est caractérisée par :</w:t>
      </w:r>
    </w:p>
    <w:p w:rsidR="00CB27D2" w:rsidRDefault="005A4889">
      <w:pPr>
        <w:spacing w:after="0" w:line="240" w:lineRule="auto"/>
        <w:jc w:val="both"/>
        <w:rPr>
          <w:rFonts w:ascii="Calibri" w:eastAsia="Calibri" w:hAnsi="Calibri" w:cs="Calibri"/>
        </w:rPr>
      </w:pPr>
      <w:r>
        <w:rPr>
          <w:rFonts w:ascii="Calibri" w:eastAsia="Calibri" w:hAnsi="Calibri" w:cs="Calibri"/>
        </w:rPr>
        <w:t>- un numéro</w:t>
      </w:r>
    </w:p>
    <w:p w:rsidR="00CB27D2" w:rsidRDefault="005A4889">
      <w:pPr>
        <w:spacing w:after="0" w:line="240" w:lineRule="auto"/>
        <w:jc w:val="both"/>
        <w:rPr>
          <w:rFonts w:ascii="Calibri" w:eastAsia="Calibri" w:hAnsi="Calibri" w:cs="Calibri"/>
        </w:rPr>
      </w:pPr>
      <w:r>
        <w:rPr>
          <w:rFonts w:ascii="Calibri" w:eastAsia="Calibri" w:hAnsi="Calibri" w:cs="Calibri"/>
        </w:rPr>
        <w:t>- un client</w:t>
      </w:r>
    </w:p>
    <w:p w:rsidR="00CB27D2" w:rsidRDefault="005A4889">
      <w:pPr>
        <w:spacing w:after="0" w:line="240" w:lineRule="auto"/>
        <w:jc w:val="both"/>
        <w:rPr>
          <w:rFonts w:ascii="Calibri" w:eastAsia="Calibri" w:hAnsi="Calibri" w:cs="Calibri"/>
        </w:rPr>
      </w:pPr>
      <w:r>
        <w:rPr>
          <w:rFonts w:ascii="Calibri" w:eastAsia="Calibri" w:hAnsi="Calibri" w:cs="Calibri"/>
        </w:rPr>
        <w:t>- un statut (en attente, en préparation, terminée, livrée)</w:t>
      </w:r>
    </w:p>
    <w:p w:rsidR="00CB27D2" w:rsidRDefault="005A4889">
      <w:pPr>
        <w:spacing w:after="0" w:line="240" w:lineRule="auto"/>
        <w:jc w:val="both"/>
        <w:rPr>
          <w:rFonts w:ascii="Calibri" w:eastAsia="Calibri" w:hAnsi="Calibri" w:cs="Calibri"/>
        </w:rPr>
      </w:pPr>
      <w:r>
        <w:rPr>
          <w:rFonts w:ascii="Calibri" w:eastAsia="Calibri" w:hAnsi="Calibri" w:cs="Calibri"/>
        </w:rPr>
        <w:t>- une date de livraison</w:t>
      </w:r>
    </w:p>
    <w:p w:rsidR="00CB27D2" w:rsidRDefault="005A4889">
      <w:pPr>
        <w:spacing w:after="0" w:line="240" w:lineRule="auto"/>
        <w:jc w:val="both"/>
        <w:rPr>
          <w:rFonts w:ascii="Calibri" w:eastAsia="Calibri" w:hAnsi="Calibri" w:cs="Calibri"/>
        </w:rPr>
      </w:pPr>
      <w:r>
        <w:rPr>
          <w:rFonts w:ascii="Calibri" w:eastAsia="Calibri" w:hAnsi="Calibri" w:cs="Calibri"/>
        </w:rPr>
        <w:t xml:space="preserve">Chaque changement de statut doit être </w:t>
      </w:r>
      <w:proofErr w:type="spellStart"/>
      <w:r>
        <w:rPr>
          <w:rFonts w:ascii="Calibri" w:eastAsia="Calibri" w:hAnsi="Calibri" w:cs="Calibri"/>
        </w:rPr>
        <w:t>historisé</w:t>
      </w:r>
      <w:proofErr w:type="spellEnd"/>
      <w:r>
        <w:rPr>
          <w:rFonts w:ascii="Calibri" w:eastAsia="Calibri" w:hAnsi="Calibri" w:cs="Calibri"/>
        </w:rPr>
        <w:t xml:space="preserve"> avec une date</w:t>
      </w:r>
    </w:p>
    <w:p w:rsidR="00CB27D2" w:rsidRDefault="00CB27D2">
      <w:pPr>
        <w:spacing w:after="0" w:line="240" w:lineRule="auto"/>
        <w:jc w:val="both"/>
        <w:rPr>
          <w:rFonts w:ascii="Consolas" w:eastAsia="Consolas" w:hAnsi="Consolas" w:cs="Consolas"/>
          <w:sz w:val="21"/>
        </w:rPr>
      </w:pPr>
    </w:p>
    <w:p w:rsidR="00CA76B1" w:rsidRDefault="00CA76B1">
      <w:pPr>
        <w:rPr>
          <w:rFonts w:ascii="Cambria" w:eastAsia="Cambria" w:hAnsi="Cambria" w:cs="Cambria"/>
          <w:b/>
          <w:color w:val="365F91"/>
          <w:sz w:val="28"/>
        </w:rPr>
      </w:pPr>
      <w:r>
        <w:rPr>
          <w:rFonts w:ascii="Cambria" w:eastAsia="Cambria" w:hAnsi="Cambria" w:cs="Cambria"/>
          <w:b/>
          <w:color w:val="365F91"/>
          <w:sz w:val="28"/>
        </w:rPr>
        <w:br w:type="page"/>
      </w:r>
    </w:p>
    <w:p w:rsidR="00CB27D2" w:rsidRDefault="005A4889" w:rsidP="00CA76B1">
      <w:pPr>
        <w:pStyle w:val="Titre2"/>
        <w:numPr>
          <w:ilvl w:val="1"/>
          <w:numId w:val="1"/>
        </w:numPr>
        <w:rPr>
          <w:rFonts w:eastAsia="Cambria"/>
        </w:rPr>
      </w:pPr>
      <w:r>
        <w:rPr>
          <w:rFonts w:eastAsia="Cambria"/>
        </w:rPr>
        <w:lastRenderedPageBreak/>
        <w:t>Les applications à réaliser :</w:t>
      </w:r>
    </w:p>
    <w:p w:rsidR="00CB27D2" w:rsidRDefault="00CB27D2">
      <w:pPr>
        <w:spacing w:after="0" w:line="240" w:lineRule="auto"/>
        <w:jc w:val="both"/>
        <w:rPr>
          <w:rFonts w:ascii="Consolas" w:eastAsia="Consolas" w:hAnsi="Consolas" w:cs="Consolas"/>
          <w:sz w:val="21"/>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réalisation d'une commande par le cuisinier : l’application WEB du cuisinier</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visualiser les commandes à réaliser triée par date de livraison</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visualiser les ingrédients disponibles</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changer le statut d'une commande de "e</w:t>
      </w:r>
      <w:r w:rsidR="00CA76B1">
        <w:rPr>
          <w:rFonts w:ascii="Calibri" w:eastAsia="Calibri" w:hAnsi="Calibri" w:cs="Calibri"/>
          <w:color w:val="000000" w:themeColor="text1"/>
        </w:rPr>
        <w:t>n attente" en "en préparation"</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changer le statut d'une commande de "en préparation" en "terminée"</w:t>
      </w:r>
    </w:p>
    <w:p w:rsidR="00CB27D2" w:rsidRPr="009B1273" w:rsidRDefault="005A4889">
      <w:pPr>
        <w:spacing w:after="0" w:line="240" w:lineRule="auto"/>
        <w:jc w:val="both"/>
        <w:rPr>
          <w:rFonts w:ascii="Calibri" w:eastAsia="Calibri" w:hAnsi="Calibri" w:cs="Calibri"/>
        </w:rPr>
      </w:pPr>
      <w:bookmarkStart w:id="0" w:name="_GoBack"/>
      <w:bookmarkEnd w:id="0"/>
      <w:r w:rsidRPr="009B1273">
        <w:rPr>
          <w:rFonts w:ascii="Calibri" w:eastAsia="Calibri" w:hAnsi="Calibri" w:cs="Calibri"/>
        </w:rPr>
        <w:t>- lors de la réalisation d'une commande, pouvoir décrémenter le stock des ingrédients</w:t>
      </w:r>
    </w:p>
    <w:p w:rsidR="00CB27D2" w:rsidRDefault="005A4889">
      <w:pPr>
        <w:spacing w:after="0" w:line="240" w:lineRule="auto"/>
        <w:jc w:val="both"/>
        <w:rPr>
          <w:rFonts w:ascii="Calibri" w:eastAsia="Calibri" w:hAnsi="Calibri" w:cs="Calibri"/>
        </w:rPr>
      </w:pPr>
      <w:r w:rsidRPr="009F1C25">
        <w:rPr>
          <w:rFonts w:ascii="Calibri" w:eastAsia="Calibri" w:hAnsi="Calibri" w:cs="Calibri"/>
        </w:rPr>
        <w:t>- une fois une commande réalisée, elle disparait de la liste des commandes à réaliser</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prise de commande par le client : l’application WEB et Mobile du client</w:t>
      </w:r>
    </w:p>
    <w:p w:rsidR="00CB27D2" w:rsidRDefault="005A4889">
      <w:pPr>
        <w:spacing w:after="0" w:line="240" w:lineRule="auto"/>
        <w:jc w:val="both"/>
        <w:rPr>
          <w:rFonts w:ascii="Calibri" w:eastAsia="Calibri" w:hAnsi="Calibri" w:cs="Calibri"/>
        </w:rPr>
      </w:pPr>
      <w:r>
        <w:rPr>
          <w:rFonts w:ascii="Calibri" w:eastAsia="Calibri" w:hAnsi="Calibri" w:cs="Calibri"/>
        </w:rPr>
        <w:t>- se connecter au compte client</w:t>
      </w:r>
    </w:p>
    <w:p w:rsidR="00CB27D2" w:rsidRDefault="005A4889">
      <w:pPr>
        <w:spacing w:after="0" w:line="240" w:lineRule="auto"/>
        <w:jc w:val="both"/>
        <w:rPr>
          <w:rFonts w:ascii="Calibri" w:eastAsia="Calibri" w:hAnsi="Calibri" w:cs="Calibri"/>
        </w:rPr>
      </w:pPr>
      <w:r>
        <w:rPr>
          <w:rFonts w:ascii="Calibri" w:eastAsia="Calibri" w:hAnsi="Calibri" w:cs="Calibri"/>
        </w:rPr>
        <w:t xml:space="preserve">- visualiser les produits proposés et disponibles par la boulangerie répertoriés par catégorie (Viennoiseries, </w:t>
      </w:r>
      <w:r w:rsidR="00071FE6">
        <w:rPr>
          <w:rFonts w:ascii="Calibri" w:eastAsia="Calibri" w:hAnsi="Calibri" w:cs="Calibri"/>
        </w:rPr>
        <w:t>Sandwichs</w:t>
      </w:r>
      <w:r>
        <w:rPr>
          <w:rFonts w:ascii="Calibri" w:eastAsia="Calibri" w:hAnsi="Calibri" w:cs="Calibri"/>
        </w:rPr>
        <w:t>, Déserts, Salades, etc.) ainsi que leur prix</w:t>
      </w:r>
    </w:p>
    <w:p w:rsidR="00CB27D2" w:rsidRDefault="005A4889">
      <w:pPr>
        <w:spacing w:after="0" w:line="240" w:lineRule="auto"/>
        <w:jc w:val="both"/>
        <w:rPr>
          <w:rFonts w:ascii="Calibri" w:eastAsia="Calibri" w:hAnsi="Calibri" w:cs="Calibri"/>
        </w:rPr>
      </w:pPr>
      <w:r>
        <w:rPr>
          <w:rFonts w:ascii="Calibri" w:eastAsia="Calibri" w:hAnsi="Calibri" w:cs="Calibri"/>
        </w:rPr>
        <w:t>- mettre dans un panier virtuel, l'ensemble des produits souhaités dans la commande</w:t>
      </w:r>
    </w:p>
    <w:p w:rsidR="00CB27D2" w:rsidRDefault="005A4889">
      <w:pPr>
        <w:spacing w:after="0" w:line="240" w:lineRule="auto"/>
        <w:jc w:val="both"/>
        <w:rPr>
          <w:rFonts w:ascii="Calibri" w:eastAsia="Calibri" w:hAnsi="Calibri" w:cs="Calibri"/>
        </w:rPr>
      </w:pPr>
      <w:r>
        <w:rPr>
          <w:rFonts w:ascii="Calibri" w:eastAsia="Calibri" w:hAnsi="Calibri" w:cs="Calibri"/>
        </w:rPr>
        <w:t>- le panier doit permettre de supprimer un produit et doit afficher chaque produit souhaité avec sa quantité et son prix</w:t>
      </w:r>
    </w:p>
    <w:p w:rsidR="00CB27D2" w:rsidRDefault="005A4889">
      <w:pPr>
        <w:spacing w:after="0" w:line="240" w:lineRule="auto"/>
        <w:jc w:val="both"/>
        <w:rPr>
          <w:rFonts w:ascii="Calibri" w:eastAsia="Calibri" w:hAnsi="Calibri" w:cs="Calibri"/>
        </w:rPr>
      </w:pPr>
      <w:r>
        <w:rPr>
          <w:rFonts w:ascii="Calibri" w:eastAsia="Calibri" w:hAnsi="Calibri" w:cs="Calibri"/>
        </w:rPr>
        <w:t xml:space="preserve">- le panier doit afficher le cout total des produits souhaités </w:t>
      </w:r>
    </w:p>
    <w:p w:rsidR="00CB27D2" w:rsidRDefault="005A4889">
      <w:pPr>
        <w:spacing w:after="0" w:line="240" w:lineRule="auto"/>
        <w:jc w:val="both"/>
        <w:rPr>
          <w:rFonts w:ascii="Calibri" w:eastAsia="Calibri" w:hAnsi="Calibri" w:cs="Calibri"/>
        </w:rPr>
      </w:pPr>
      <w:r>
        <w:rPr>
          <w:rFonts w:ascii="Calibri" w:eastAsia="Calibri" w:hAnsi="Calibri" w:cs="Calibri"/>
        </w:rPr>
        <w:t>- pouvoir créer son propre sandwich ou sa propre salade si pas proposé</w:t>
      </w:r>
    </w:p>
    <w:p w:rsidR="00CB27D2" w:rsidRDefault="005A4889">
      <w:pPr>
        <w:spacing w:after="0" w:line="240" w:lineRule="auto"/>
        <w:jc w:val="both"/>
        <w:rPr>
          <w:rFonts w:ascii="Calibri" w:eastAsia="Calibri" w:hAnsi="Calibri" w:cs="Calibri"/>
        </w:rPr>
      </w:pPr>
      <w:r>
        <w:rPr>
          <w:rFonts w:ascii="Calibri" w:eastAsia="Calibri" w:hAnsi="Calibri" w:cs="Calibri"/>
        </w:rPr>
        <w:t>- lors de la composition de son sandwich ou de sa salade, pouvoir visualiser le stock des ingrédients disponibles ainsi que leur prix</w:t>
      </w:r>
    </w:p>
    <w:p w:rsidR="00CB27D2" w:rsidRDefault="005A4889">
      <w:pPr>
        <w:spacing w:after="0" w:line="240" w:lineRule="auto"/>
        <w:jc w:val="both"/>
        <w:rPr>
          <w:rFonts w:ascii="Calibri" w:eastAsia="Calibri" w:hAnsi="Calibri" w:cs="Calibri"/>
        </w:rPr>
      </w:pPr>
      <w:r>
        <w:rPr>
          <w:rFonts w:ascii="Calibri" w:eastAsia="Calibri" w:hAnsi="Calibri" w:cs="Calibri"/>
        </w:rPr>
        <w:t>- lors de la sélection d'un produit ou d'un ingrédient, changer son statut de "disponible" en "réservé"</w:t>
      </w:r>
    </w:p>
    <w:p w:rsidR="00CB27D2" w:rsidRDefault="005A4889">
      <w:pPr>
        <w:spacing w:after="0" w:line="240" w:lineRule="auto"/>
        <w:jc w:val="both"/>
        <w:rPr>
          <w:rFonts w:ascii="Calibri" w:eastAsia="Calibri" w:hAnsi="Calibri" w:cs="Calibri"/>
        </w:rPr>
      </w:pPr>
      <w:r>
        <w:rPr>
          <w:rFonts w:ascii="Calibri" w:eastAsia="Calibri" w:hAnsi="Calibri" w:cs="Calibri"/>
        </w:rPr>
        <w:t>- une fois la sélection des produits finie, le panier doit permettre de valider la commande. Un numéro de commande est géré et son statut passe "en attente". La date de livraison est calculée en fonction du nombre de produits composés par le client. Si aucun produit n'a été composé, un délai d'une heure est nécessaire entre la prise de commande et la livraison. Sinon, 30 minutes sont nécessaires pour réaliser les produits composés.</w:t>
      </w:r>
    </w:p>
    <w:p w:rsidR="00CB27D2" w:rsidRDefault="005A4889">
      <w:pPr>
        <w:spacing w:after="0" w:line="240" w:lineRule="auto"/>
        <w:jc w:val="both"/>
        <w:rPr>
          <w:rFonts w:ascii="Calibri" w:eastAsia="Calibri" w:hAnsi="Calibri" w:cs="Calibri"/>
        </w:rPr>
      </w:pPr>
      <w:r>
        <w:rPr>
          <w:rFonts w:ascii="Calibri" w:eastAsia="Calibri" w:hAnsi="Calibri" w:cs="Calibri"/>
        </w:rPr>
        <w:t>- visualiser la liste des commandes en cours.</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récupération d’une commande par le client : l’application de la borne</w:t>
      </w:r>
    </w:p>
    <w:p w:rsidR="00CB27D2" w:rsidRPr="00551883" w:rsidRDefault="005A4889">
      <w:pPr>
        <w:spacing w:after="0" w:line="240" w:lineRule="auto"/>
        <w:jc w:val="both"/>
        <w:rPr>
          <w:rFonts w:ascii="Calibri" w:eastAsia="Calibri" w:hAnsi="Calibri" w:cs="Calibri"/>
          <w:color w:val="000000" w:themeColor="text1"/>
        </w:rPr>
      </w:pPr>
      <w:r w:rsidRPr="003E500B">
        <w:rPr>
          <w:rFonts w:ascii="Calibri" w:eastAsia="Calibri" w:hAnsi="Calibri" w:cs="Calibri"/>
          <w:color w:val="000000" w:themeColor="text1"/>
        </w:rPr>
        <w:t>- avoir la possibilité de passer une commande (cf. « La prise de commande par le client »)</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visualiser les commandes en cours et leur statut</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créer une commande directement à la borne</w:t>
      </w:r>
    </w:p>
    <w:p w:rsidR="00CB27D2" w:rsidRDefault="00CB27D2">
      <w:pPr>
        <w:spacing w:after="200" w:line="276" w:lineRule="auto"/>
        <w:jc w:val="both"/>
        <w:rPr>
          <w:rFonts w:ascii="Calibri" w:eastAsia="Calibri" w:hAnsi="Calibri" w:cs="Calibri"/>
        </w:rPr>
      </w:pPr>
    </w:p>
    <w:p w:rsidR="00CB27D2" w:rsidRDefault="005A4889">
      <w:pPr>
        <w:spacing w:after="200" w:line="276" w:lineRule="auto"/>
        <w:jc w:val="both"/>
        <w:rPr>
          <w:rFonts w:ascii="Cambria" w:eastAsia="Cambria" w:hAnsi="Cambria" w:cs="Cambria"/>
          <w:i/>
          <w:color w:val="4F81BD"/>
          <w:spacing w:val="15"/>
          <w:sz w:val="24"/>
        </w:rPr>
      </w:pPr>
      <w:r>
        <w:rPr>
          <w:rFonts w:ascii="Cambria" w:eastAsia="Cambria" w:hAnsi="Cambria" w:cs="Cambria"/>
          <w:i/>
          <w:color w:val="4F81BD"/>
          <w:spacing w:val="15"/>
          <w:sz w:val="24"/>
        </w:rPr>
        <w:t>La gestion des clients et des commandes : l’application Web de la boulangère</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créer</w:t>
      </w:r>
      <w:r w:rsidR="00CA76B1">
        <w:rPr>
          <w:rFonts w:ascii="Calibri" w:eastAsia="Calibri" w:hAnsi="Calibri" w:cs="Calibri"/>
          <w:color w:val="000000" w:themeColor="text1"/>
        </w:rPr>
        <w:t xml:space="preserve"> le compte client</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avoir la possibilité de passer une commande pour un client (cf. « La prise de commande par le client »)</w:t>
      </w:r>
    </w:p>
    <w:p w:rsidR="00CB27D2" w:rsidRPr="00551883" w:rsidRDefault="005A4889">
      <w:pPr>
        <w:spacing w:after="0" w:line="240" w:lineRule="auto"/>
        <w:jc w:val="both"/>
        <w:rPr>
          <w:rFonts w:ascii="Calibri" w:eastAsia="Calibri" w:hAnsi="Calibri" w:cs="Calibri"/>
          <w:color w:val="000000" w:themeColor="text1"/>
        </w:rPr>
      </w:pPr>
      <w:r w:rsidRPr="00551883">
        <w:rPr>
          <w:rFonts w:ascii="Calibri" w:eastAsia="Calibri" w:hAnsi="Calibri" w:cs="Calibri"/>
          <w:color w:val="000000" w:themeColor="text1"/>
        </w:rPr>
        <w:t>- livrée une commande à un client. Le statut de la commande passe en "terminée"</w:t>
      </w:r>
    </w:p>
    <w:p w:rsidR="00FC626A" w:rsidRDefault="005A4889">
      <w:pPr>
        <w:spacing w:after="0" w:line="240" w:lineRule="auto"/>
        <w:jc w:val="both"/>
        <w:rPr>
          <w:rFonts w:ascii="Calibri" w:eastAsia="Calibri" w:hAnsi="Calibri" w:cs="Calibri"/>
        </w:rPr>
      </w:pPr>
      <w:r>
        <w:rPr>
          <w:rFonts w:ascii="Calibri" w:eastAsia="Calibri" w:hAnsi="Calibri" w:cs="Calibri"/>
        </w:rPr>
        <w:t>- décrémenter le stock des produits achetés directement en caisse</w:t>
      </w:r>
    </w:p>
    <w:p w:rsidR="00FC626A" w:rsidRDefault="00FC626A">
      <w:pPr>
        <w:rPr>
          <w:rFonts w:ascii="Calibri" w:eastAsia="Calibri" w:hAnsi="Calibri" w:cs="Calibri"/>
        </w:rPr>
      </w:pPr>
      <w:r>
        <w:rPr>
          <w:rFonts w:ascii="Calibri" w:eastAsia="Calibri" w:hAnsi="Calibri" w:cs="Calibri"/>
        </w:rPr>
        <w:br w:type="page"/>
      </w:r>
    </w:p>
    <w:p w:rsidR="00CB27D2" w:rsidRDefault="00FC626A" w:rsidP="00FC626A">
      <w:pPr>
        <w:pStyle w:val="Titre1"/>
        <w:numPr>
          <w:ilvl w:val="0"/>
          <w:numId w:val="1"/>
        </w:numPr>
        <w:rPr>
          <w:rFonts w:eastAsia="Calibri"/>
        </w:rPr>
      </w:pPr>
      <w:r>
        <w:rPr>
          <w:rFonts w:eastAsia="Calibri"/>
        </w:rPr>
        <w:lastRenderedPageBreak/>
        <w:t>Annexes</w:t>
      </w:r>
    </w:p>
    <w:p w:rsidR="00FC626A" w:rsidRDefault="00FC626A" w:rsidP="00FC626A">
      <w:pPr>
        <w:rPr>
          <w:lang w:eastAsia="en-US"/>
        </w:rPr>
      </w:pPr>
    </w:p>
    <w:p w:rsidR="00FC626A" w:rsidRPr="00FC626A" w:rsidRDefault="00FC626A" w:rsidP="00FC626A">
      <w:pPr>
        <w:rPr>
          <w:i/>
          <w:color w:val="5B9BD5" w:themeColor="accent1"/>
          <w:sz w:val="24"/>
          <w:lang w:eastAsia="en-US"/>
        </w:rPr>
      </w:pPr>
      <w:r w:rsidRPr="00FC626A">
        <w:rPr>
          <w:i/>
          <w:color w:val="5B9BD5" w:themeColor="accent1"/>
          <w:sz w:val="24"/>
          <w:lang w:eastAsia="en-US"/>
        </w:rPr>
        <w:t>Aperçu du planning</w:t>
      </w:r>
    </w:p>
    <w:p w:rsidR="00FC626A" w:rsidRDefault="00FC626A" w:rsidP="00FC626A">
      <w:pPr>
        <w:rPr>
          <w:lang w:eastAsia="en-US"/>
        </w:rPr>
      </w:pPr>
    </w:p>
    <w:tbl>
      <w:tblPr>
        <w:tblW w:w="6960" w:type="dxa"/>
        <w:jc w:val="center"/>
        <w:tblCellMar>
          <w:left w:w="70" w:type="dxa"/>
          <w:right w:w="70" w:type="dxa"/>
        </w:tblCellMar>
        <w:tblLook w:val="04A0" w:firstRow="1" w:lastRow="0" w:firstColumn="1" w:lastColumn="0" w:noHBand="0" w:noVBand="1"/>
      </w:tblPr>
      <w:tblGrid>
        <w:gridCol w:w="1200"/>
        <w:gridCol w:w="4460"/>
        <w:gridCol w:w="1300"/>
      </w:tblGrid>
      <w:tr w:rsidR="00FC626A" w:rsidRPr="00FC626A" w:rsidTr="00FC626A">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b/>
                <w:color w:val="000000"/>
              </w:rPr>
            </w:pPr>
            <w:r w:rsidRPr="00FC626A">
              <w:rPr>
                <w:rFonts w:ascii="Calibri" w:eastAsia="Times New Roman" w:hAnsi="Calibri" w:cs="Times New Roman"/>
                <w:b/>
                <w:color w:val="000000"/>
              </w:rPr>
              <w:t>ID</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b/>
                <w:color w:val="000000"/>
              </w:rPr>
            </w:pPr>
            <w:r w:rsidRPr="00FC626A">
              <w:rPr>
                <w:rFonts w:ascii="Calibri" w:eastAsia="Times New Roman" w:hAnsi="Calibri" w:cs="Times New Roman"/>
                <w:b/>
                <w:color w:val="000000"/>
              </w:rPr>
              <w:t>DESCRIPTION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b/>
                <w:color w:val="000000"/>
              </w:rPr>
            </w:pPr>
            <w:r w:rsidRPr="00FC626A">
              <w:rPr>
                <w:rFonts w:ascii="Calibri" w:eastAsia="Times New Roman" w:hAnsi="Calibri" w:cs="Times New Roman"/>
                <w:b/>
                <w:color w:val="000000"/>
              </w:rPr>
              <w:t>TEMPS (jour)</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A</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Conception de la base de données</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1</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B</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Mise en place de la plateforme de test</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1</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C</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Développement du site web</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26</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D</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 xml:space="preserve">Développement de la </w:t>
            </w:r>
            <w:proofErr w:type="spellStart"/>
            <w:r w:rsidRPr="00FC626A">
              <w:rPr>
                <w:rFonts w:ascii="Calibri" w:eastAsia="Times New Roman" w:hAnsi="Calibri" w:cs="Times New Roman"/>
                <w:color w:val="000000"/>
              </w:rPr>
              <w:t>webApp</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26</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E</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Mise en commun</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5</w:t>
            </w:r>
          </w:p>
        </w:tc>
      </w:tr>
      <w:tr w:rsidR="00FC626A" w:rsidRPr="00FC626A" w:rsidTr="00FC626A">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F</w:t>
            </w:r>
          </w:p>
        </w:tc>
        <w:tc>
          <w:tcPr>
            <w:tcW w:w="446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rPr>
                <w:rFonts w:ascii="Calibri" w:eastAsia="Times New Roman" w:hAnsi="Calibri" w:cs="Times New Roman"/>
                <w:color w:val="000000"/>
              </w:rPr>
            </w:pPr>
            <w:r w:rsidRPr="00FC626A">
              <w:rPr>
                <w:rFonts w:ascii="Calibri" w:eastAsia="Times New Roman" w:hAnsi="Calibri" w:cs="Times New Roman"/>
                <w:color w:val="000000"/>
              </w:rPr>
              <w:t>Mise en place sur la plateforme de production</w:t>
            </w:r>
          </w:p>
        </w:tc>
        <w:tc>
          <w:tcPr>
            <w:tcW w:w="1300" w:type="dxa"/>
            <w:tcBorders>
              <w:top w:val="nil"/>
              <w:left w:val="nil"/>
              <w:bottom w:val="single" w:sz="4" w:space="0" w:color="auto"/>
              <w:right w:val="single" w:sz="4" w:space="0" w:color="auto"/>
            </w:tcBorders>
            <w:shd w:val="clear" w:color="auto" w:fill="auto"/>
            <w:noWrap/>
            <w:vAlign w:val="bottom"/>
            <w:hideMark/>
          </w:tcPr>
          <w:p w:rsidR="00FC626A" w:rsidRPr="00FC626A" w:rsidRDefault="00FC626A" w:rsidP="00FC626A">
            <w:pPr>
              <w:spacing w:after="0" w:line="240" w:lineRule="auto"/>
              <w:jc w:val="right"/>
              <w:rPr>
                <w:rFonts w:ascii="Calibri" w:eastAsia="Times New Roman" w:hAnsi="Calibri" w:cs="Times New Roman"/>
                <w:color w:val="000000"/>
              </w:rPr>
            </w:pPr>
            <w:r w:rsidRPr="00FC626A">
              <w:rPr>
                <w:rFonts w:ascii="Calibri" w:eastAsia="Times New Roman" w:hAnsi="Calibri" w:cs="Times New Roman"/>
                <w:color w:val="000000"/>
              </w:rPr>
              <w:t>1</w:t>
            </w:r>
          </w:p>
        </w:tc>
      </w:tr>
    </w:tbl>
    <w:p w:rsidR="00FC626A" w:rsidRPr="00FC626A" w:rsidRDefault="00FC626A" w:rsidP="00FC626A">
      <w:pPr>
        <w:rPr>
          <w:lang w:eastAsia="en-US"/>
        </w:rPr>
      </w:pPr>
    </w:p>
    <w:sectPr w:rsidR="00FC626A" w:rsidRPr="00FC626A" w:rsidSect="001B4F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E1E3F"/>
    <w:multiLevelType w:val="hybridMultilevel"/>
    <w:tmpl w:val="11DA601A"/>
    <w:lvl w:ilvl="0" w:tplc="A632671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F4261E"/>
    <w:multiLevelType w:val="multilevel"/>
    <w:tmpl w:val="DD0254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E36357B"/>
    <w:multiLevelType w:val="hybridMultilevel"/>
    <w:tmpl w:val="CAE06FE8"/>
    <w:lvl w:ilvl="0" w:tplc="A632671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D652475"/>
    <w:multiLevelType w:val="multilevel"/>
    <w:tmpl w:val="DD0254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6054301A"/>
    <w:multiLevelType w:val="hybridMultilevel"/>
    <w:tmpl w:val="2488E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17635D"/>
    <w:multiLevelType w:val="multilevel"/>
    <w:tmpl w:val="DD02549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6A2191D"/>
    <w:multiLevelType w:val="hybridMultilevel"/>
    <w:tmpl w:val="5798B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B27D2"/>
    <w:rsid w:val="00071FE6"/>
    <w:rsid w:val="00072046"/>
    <w:rsid w:val="001B4F95"/>
    <w:rsid w:val="002D6E4F"/>
    <w:rsid w:val="00362C61"/>
    <w:rsid w:val="003832EB"/>
    <w:rsid w:val="003E500B"/>
    <w:rsid w:val="00424BE0"/>
    <w:rsid w:val="00433686"/>
    <w:rsid w:val="00551883"/>
    <w:rsid w:val="005A4889"/>
    <w:rsid w:val="005E6DD3"/>
    <w:rsid w:val="00713A41"/>
    <w:rsid w:val="00740C6E"/>
    <w:rsid w:val="00904817"/>
    <w:rsid w:val="0092037B"/>
    <w:rsid w:val="00935CE3"/>
    <w:rsid w:val="00973C33"/>
    <w:rsid w:val="009A2677"/>
    <w:rsid w:val="009B1273"/>
    <w:rsid w:val="009F1C25"/>
    <w:rsid w:val="00CA2F62"/>
    <w:rsid w:val="00CA76B1"/>
    <w:rsid w:val="00CB27D2"/>
    <w:rsid w:val="00CC210B"/>
    <w:rsid w:val="00F1082C"/>
    <w:rsid w:val="00FC626A"/>
    <w:rsid w:val="00FE7F1E"/>
    <w:rsid w:val="00FF5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53D031E0-7BA9-4B31-A1F3-A1BCCCD8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4F9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Titre2">
    <w:name w:val="heading 2"/>
    <w:basedOn w:val="Normal"/>
    <w:next w:val="Normal"/>
    <w:link w:val="Titre2Car"/>
    <w:uiPriority w:val="9"/>
    <w:unhideWhenUsed/>
    <w:qFormat/>
    <w:rsid w:val="001B4F95"/>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13A41"/>
    <w:pPr>
      <w:spacing w:after="0" w:line="240" w:lineRule="auto"/>
    </w:pPr>
  </w:style>
  <w:style w:type="character" w:customStyle="1" w:styleId="SansinterligneCar">
    <w:name w:val="Sans interligne Car"/>
    <w:basedOn w:val="Policepardfaut"/>
    <w:link w:val="Sansinterligne"/>
    <w:uiPriority w:val="1"/>
    <w:rsid w:val="00713A41"/>
  </w:style>
  <w:style w:type="character" w:customStyle="1" w:styleId="Titre1Car">
    <w:name w:val="Titre 1 Car"/>
    <w:basedOn w:val="Policepardfaut"/>
    <w:link w:val="Titre1"/>
    <w:uiPriority w:val="9"/>
    <w:rsid w:val="001B4F95"/>
    <w:rPr>
      <w:rFonts w:asciiTheme="majorHAnsi" w:eastAsiaTheme="majorEastAsia" w:hAnsiTheme="majorHAnsi" w:cstheme="majorBidi"/>
      <w:color w:val="2E74B5" w:themeColor="accent1" w:themeShade="BF"/>
      <w:sz w:val="32"/>
      <w:szCs w:val="32"/>
      <w:lang w:eastAsia="en-US"/>
    </w:rPr>
  </w:style>
  <w:style w:type="character" w:customStyle="1" w:styleId="Titre2Car">
    <w:name w:val="Titre 2 Car"/>
    <w:basedOn w:val="Policepardfaut"/>
    <w:link w:val="Titre2"/>
    <w:uiPriority w:val="9"/>
    <w:rsid w:val="001B4F95"/>
    <w:rPr>
      <w:rFonts w:asciiTheme="majorHAnsi" w:eastAsiaTheme="majorEastAsia" w:hAnsiTheme="majorHAnsi" w:cstheme="majorBidi"/>
      <w:color w:val="2E74B5" w:themeColor="accent1" w:themeShade="BF"/>
      <w:sz w:val="26"/>
      <w:szCs w:val="26"/>
      <w:lang w:eastAsia="en-US"/>
    </w:rPr>
  </w:style>
  <w:style w:type="paragraph" w:styleId="Paragraphedeliste">
    <w:name w:val="List Paragraph"/>
    <w:basedOn w:val="Normal"/>
    <w:uiPriority w:val="34"/>
    <w:qFormat/>
    <w:rsid w:val="00CA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7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5</Pages>
  <Words>758</Words>
  <Characters>4175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Projet Java : Boulangerie du futur</vt:lpstr>
    </vt:vector>
  </TitlesOfParts>
  <Company>IIA</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 Boulangerie du futur</dc:title>
  <dc:subject>Cahier des charges</dc:subject>
  <dc:creator>Charly Rivière</dc:creator>
  <cp:lastModifiedBy>Compte Microsoft</cp:lastModifiedBy>
  <cp:revision>25</cp:revision>
  <dcterms:created xsi:type="dcterms:W3CDTF">2014-01-24T15:20:00Z</dcterms:created>
  <dcterms:modified xsi:type="dcterms:W3CDTF">2014-05-21T14:32:00Z</dcterms:modified>
</cp:coreProperties>
</file>