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2D55"/>
          <w:sz w:val="44"/>
        </w:rPr>
        <w:t>Práctica Hogareña · Bloque 14</w:t>
      </w:r>
    </w:p>
    <w:p>
      <w:r>
        <w:rPr>
          <w:i/>
          <w:color w:val="5A5A5A"/>
          <w:sz w:val="22"/>
        </w:rPr>
        <w:t>Arquitecturas modernas, atención e IA híbrida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6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Idea central: la práctica no busca demostrar que una arquitectura sea universalmente superior. Busca justificar por qué una arquitectura funciona mejor cuando su sesgo inductivo coincide con la estructura del dato.</w:t>
            </w:r>
          </w:p>
        </w:tc>
      </w:tr>
    </w:tbl>
    <w:p>
      <w:pPr>
        <w:pStyle w:val="Heading1"/>
      </w:pPr>
      <w:r>
        <w:rPr>
          <w:color w:val="1F2D55"/>
        </w:rPr>
        <w:t>1. Objetivos de aprendizaje</w:t>
      </w:r>
    </w:p>
    <w:p>
      <w:pPr>
        <w:pStyle w:val="ListBullet"/>
      </w:pPr>
      <w:r>
        <w:rPr>
          <w:sz w:val="21"/>
        </w:rPr>
        <w:t>Comparar empíricamente MLP y CNN sobre imágenes, interpretando localidad espacial, convolución, pooling y weight sharing.</w:t>
      </w:r>
    </w:p>
    <w:p>
      <w:pPr>
        <w:pStyle w:val="ListBullet"/>
      </w:pPr>
      <w:r>
        <w:rPr>
          <w:sz w:val="21"/>
        </w:rPr>
        <w:t>Comparar SimpleRNN y LSTM sobre series temporales, observando memoria selectiva, longitud de secuencia y vanishing gradient.</w:t>
      </w:r>
    </w:p>
    <w:p>
      <w:pPr>
        <w:pStyle w:val="ListBullet"/>
      </w:pPr>
      <w:r>
        <w:rPr>
          <w:sz w:val="21"/>
        </w:rPr>
        <w:t>Explicar self-attention mediante Q, K, V, scores, softmax, matriz de atención y salida contextual.</w:t>
      </w:r>
    </w:p>
    <w:p>
      <w:pPr>
        <w:pStyle w:val="ListBullet"/>
      </w:pPr>
      <w:r>
        <w:rPr>
          <w:sz w:val="21"/>
        </w:rPr>
        <w:t>Distinguir objetivos discriminativos y generativos, y separar arquitectura de objetivo de entrenamiento.</w:t>
      </w:r>
    </w:p>
    <w:p>
      <w:pPr>
        <w:pStyle w:val="ListBullet"/>
      </w:pPr>
      <w:r>
        <w:rPr>
          <w:sz w:val="21"/>
        </w:rPr>
        <w:t>Analizar por qué un sistema moderno puede combinar modelo, recuperación externa, herramientas, memoria y control.</w:t>
      </w:r>
    </w:p>
    <w:p>
      <w:pPr>
        <w:pStyle w:val="ListBullet"/>
      </w:pPr>
      <w:r>
        <w:rPr>
          <w:sz w:val="21"/>
        </w:rPr>
        <w:t>Justificar la elección de arquitectura según estructura del dato, restricciones del problema y riesgos del sistema.</w:t>
      </w:r>
    </w:p>
    <w:p>
      <w:pPr>
        <w:pStyle w:val="Heading1"/>
      </w:pPr>
      <w:r>
        <w:rPr>
          <w:color w:val="1F2D55"/>
        </w:rPr>
        <w:t>2. Modalidad y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12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Qué entregar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Código ejecutado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Script .py o notebook con outputs visibles. Puede usarse modo quick si la computadora es lenta.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Gráficos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MLP vs CNN, RNN vs LSTM, matriz de atención toy y experimento de píxeles mezclados.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Respuestas conceptuales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Máximo 2 páginas. Responder con precisión y conexión con la clase, no con definiciones largas.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Reflexión final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 párrafo de 5 a 8 oraciones: qué arquitectura elegirías para imagen, serie temporal, texto largo y sistema con conocimiento externo.</w:t>
            </w:r>
          </w:p>
        </w:tc>
      </w:tr>
    </w:tbl>
    <w:p>
      <w:pPr>
        <w:pStyle w:val="Heading1"/>
      </w:pPr>
      <w:r>
        <w:rPr>
          <w:color w:val="1F2D55"/>
        </w:rPr>
        <w:t>3. Preparación técnica y ejecución</w:t>
      </w:r>
    </w:p>
    <w:p>
      <w:r>
        <w:rPr>
          <w:b w:val="0"/>
          <w:sz w:val="21"/>
        </w:rPr>
        <w:t>Requisitos mínimos: Python 3.9+, TensorFlow 2.x, NumPy, Matplotlib y scikit-learn. En caso de problemas locales, ejecutar en Google Colab.</w:t>
      </w:r>
    </w:p>
    <w:p>
      <w:r>
        <w:rPr>
          <w:b w:val="0"/>
          <w:sz w:val="21"/>
        </w:rPr>
        <w:t>Instalación sugerida:</w:t>
      </w:r>
    </w:p>
    <w:p>
      <w:pPr>
        <w:ind w:left="360"/>
      </w:pPr>
      <w:r>
        <w:rPr>
          <w:rFonts w:ascii="Courier New" w:hAnsi="Courier New" w:eastAsia="Courier New"/>
          <w:sz w:val="18"/>
        </w:rPr>
        <w:t>pip install tensorflow numpy matplotlib scikit-learn</w:t>
      </w:r>
    </w:p>
    <w:p>
      <w:r>
        <w:rPr>
          <w:b w:val="0"/>
          <w:sz w:val="21"/>
        </w:rPr>
        <w:t>Modo recomendado para entregar si no tenés GPU:</w:t>
      </w:r>
    </w:p>
    <w:p>
      <w:pPr>
        <w:ind w:left="360"/>
      </w:pPr>
      <w:r>
        <w:rPr>
          <w:rFonts w:ascii="Courier New" w:hAnsi="Courier New" w:eastAsia="Courier New"/>
          <w:sz w:val="18"/>
        </w:rPr>
        <w:t>python "Bloque 14 - Practica Hogarena.py" --quick</w:t>
      </w:r>
    </w:p>
    <w:p>
      <w:r>
        <w:rPr>
          <w:b w:val="0"/>
          <w:sz w:val="21"/>
        </w:rPr>
        <w:t>Modo completo, más lento:</w:t>
      </w:r>
    </w:p>
    <w:p>
      <w:pPr>
        <w:ind w:left="360"/>
      </w:pPr>
      <w:r>
        <w:rPr>
          <w:rFonts w:ascii="Courier New" w:hAnsi="Courier New" w:eastAsia="Courier New"/>
          <w:sz w:val="18"/>
        </w:rPr>
        <w:t>python "Bloque 14 - Practica Hogarena.py" --full</w:t>
      </w:r>
    </w:p>
    <w:p>
      <w:r>
        <w:rPr>
          <w:b w:val="0"/>
          <w:sz w:val="21"/>
        </w:rPr>
        <w:t>Carpeta de salida por defecto: bloque14_outputs. También podés elegir otra carpeta:</w:t>
      </w:r>
    </w:p>
    <w:p>
      <w:pPr>
        <w:ind w:left="360"/>
      </w:pPr>
      <w:r>
        <w:rPr>
          <w:rFonts w:ascii="Courier New" w:hAnsi="Courier New" w:eastAsia="Courier New"/>
          <w:sz w:val="18"/>
        </w:rPr>
        <w:t>python "Bloque 14 - Practica Hogarena.py" --quick --out mis_resultados</w:t>
      </w:r>
    </w:p>
    <w:p>
      <w:pPr>
        <w:pStyle w:val="Heading1"/>
      </w:pPr>
      <w:r>
        <w:rPr>
          <w:color w:val="1F2D55"/>
        </w:rPr>
        <w:t>4. Archivos esperados de 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112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Uso en el informe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A_fashion_mnist_samples.png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Muestra del dataset de imágenes.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A_mlp_vs_cnn_accuracy.png / A_mlp_vs_cnn_loss.png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Comparación del entrenamiento MLP vs CNN.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B_time_series_sample.png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Serie temporal sintética usada para predicción.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B_predictions_seq20.png / B_predictions_seq50.png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Comparación visual RNN vs LSTM.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B_training_seq20.png / B_training_seq50.png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Curvas de entrenamiento para secuencias cortas y medias.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C_attention_matrix_toy.png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Matriz de atención toy: filas como queries y columnas como keys.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resultados_bloque14.json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Métricas y resultados numéricos guardados por el script.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plantilla_respuestas_bloque14.md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Plantilla editable para ordenar las respuestas conceptuales.</w:t>
            </w:r>
          </w:p>
        </w:tc>
      </w:tr>
    </w:tbl>
    <w:p>
      <w:pPr>
        <w:pStyle w:val="Heading1"/>
      </w:pPr>
      <w:r>
        <w:rPr>
          <w:color w:val="1F2D55"/>
        </w:rPr>
        <w:t>5. Parte A — CNN vs MLP para imágenes</w:t>
      </w:r>
    </w:p>
    <w:p>
      <w:r>
        <w:rPr>
          <w:b w:val="0"/>
          <w:sz w:val="21"/>
        </w:rPr>
        <w:t>Dataset: Fashion-MNIST. Comparar un MLP fully-connected contra una CNN simple. Ambos modelos reciben la misma información visual, pero la CNN codifica estructura espacial mediante convoluciones, pooling y reutilización de filtros.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Estructura</w:t>
            </w:r>
          </w:p>
        </w:tc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Qué mirar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MLP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Flatten -&gt; Dense -&gt; Dense -&gt; Softmax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Trata la imagen como vector; pierde vecindad espacial.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CNN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Conv2D -&gt; Pool -&gt; Conv2D -&gt; Pool -&gt; Dense -&gt; Softmax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Exploita localidad espacial y patrones repetidos.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CNN con píxeles mezclados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Misma CNN sobre imágenes con posición espacial destruida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Sirve para probar cuándo el sesgo convolucional deja de ayudar.</w:t>
            </w:r>
          </w:p>
        </w:tc>
      </w:tr>
    </w:tbl>
    <w:p>
      <w:r>
        <w:rPr>
          <w:b w:val="0"/>
          <w:sz w:val="21"/>
        </w:rPr>
        <w:t>Preguntas de análisis:</w:t>
      </w:r>
    </w:p>
    <w:p>
      <w:pPr>
        <w:pStyle w:val="ListBullet"/>
      </w:pPr>
      <w:r>
        <w:rPr>
          <w:sz w:val="21"/>
        </w:rPr>
        <w:t>¿Qué estructura de la imagen aprovecha la CNN que el MLP ignora?</w:t>
      </w:r>
    </w:p>
    <w:p>
      <w:pPr>
        <w:pStyle w:val="ListBullet"/>
      </w:pPr>
      <w:r>
        <w:rPr>
          <w:sz w:val="21"/>
        </w:rPr>
        <w:t>¿Por qué weight sharing reduce grados de libertad aunque el número total de parámetros dependa de la implementación?</w:t>
      </w:r>
    </w:p>
    <w:p>
      <w:pPr>
        <w:pStyle w:val="ListBullet"/>
      </w:pPr>
      <w:r>
        <w:rPr>
          <w:sz w:val="21"/>
        </w:rPr>
        <w:t>¿Qué ocurre cuando se mezclan aleatoriamente los píxeles de forma consistente en train y test? ¿Por qué ese resultado es importante?</w:t>
      </w:r>
    </w:p>
    <w:p>
      <w:pPr>
        <w:pStyle w:val="ListBullet"/>
      </w:pPr>
      <w:r>
        <w:rPr>
          <w:sz w:val="21"/>
        </w:rPr>
        <w:t>¿La CNN es “más inteligente” que el MLP, o está mejor alineada con el dato? Justificá.</w:t>
      </w:r>
    </w:p>
    <w:p>
      <w:pPr>
        <w:pStyle w:val="Heading1"/>
      </w:pPr>
      <w:r>
        <w:rPr>
          <w:color w:val="1F2D55"/>
        </w:rPr>
        <w:t>6. Parte B — RNN vs LSTM para series temporales</w:t>
      </w:r>
    </w:p>
    <w:p>
      <w:r>
        <w:rPr>
          <w:b w:val="0"/>
          <w:sz w:val="21"/>
        </w:rPr>
        <w:t>Dataset sintético: combinación de ondas sinusoidales con ruido. Comparar SimpleRNN y LSTM usando distintas longitudes de secuencia.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Experimento</w:t>
            </w:r>
          </w:p>
        </w:tc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Configuración mínima</w:t>
            </w:r>
          </w:p>
        </w:tc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Qué observar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Secuencia corta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seq_length = 20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RNN simple puede competir si el contexto relevante es corto.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Secuencia media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seq_length = 50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LSTM suele estabilizar mejor el entrenamiento y reducir error.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Secuencia larga opcional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seq_length = 100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ventaja de LSTM debería hacerse más visible, aunque depende de datos y entrenamiento.</w:t>
            </w:r>
          </w:p>
        </w:tc>
      </w:tr>
    </w:tbl>
    <w:p>
      <w:r>
        <w:rPr>
          <w:b w:val="0"/>
          <w:sz w:val="21"/>
        </w:rPr>
        <w:t>Preguntas de análisis:</w:t>
      </w:r>
    </w:p>
    <w:p>
      <w:pPr>
        <w:pStyle w:val="ListBullet"/>
      </w:pPr>
      <w:r>
        <w:rPr>
          <w:sz w:val="21"/>
        </w:rPr>
        <w:t>¿La ventaja de LSTM aumenta al aumentar seq_length? ¿Qué relación tiene esto con vanishing gradient?</w:t>
      </w:r>
    </w:p>
    <w:p>
      <w:pPr>
        <w:pStyle w:val="ListBullet"/>
      </w:pPr>
      <w:r>
        <w:rPr>
          <w:sz w:val="21"/>
        </w:rPr>
        <w:t>¿Qué función conceptual cumplen forget gate, input gate y output gate?</w:t>
      </w:r>
    </w:p>
    <w:p>
      <w:pPr>
        <w:pStyle w:val="ListBullet"/>
      </w:pPr>
      <w:r>
        <w:rPr>
          <w:sz w:val="21"/>
        </w:rPr>
        <w:t>¿En qué casos una RNN simple podría ser suficiente?</w:t>
      </w:r>
    </w:p>
    <w:p>
      <w:pPr>
        <w:pStyle w:val="ListBullet"/>
      </w:pPr>
      <w:r>
        <w:rPr>
          <w:sz w:val="21"/>
        </w:rPr>
        <w:t>¿Qué problema estructural de las LSTM motiva luego a los Transformers?</w:t>
      </w:r>
    </w:p>
    <w:p>
      <w:pPr>
        <w:pStyle w:val="Heading1"/>
      </w:pPr>
      <w:r>
        <w:rPr>
          <w:color w:val="1F2D55"/>
        </w:rPr>
        <w:t>7. Parte C — Atención escalada y Q/K/V</w:t>
      </w:r>
    </w:p>
    <w:p>
      <w:r>
        <w:rPr>
          <w:b w:val="0"/>
          <w:sz w:val="21"/>
        </w:rPr>
        <w:t>No se pide implementar un Transformer completo. Se pide explicar el mecanismo central de self-attention a partir de sus fórmulas.</w:t>
      </w:r>
    </w:p>
    <w:p>
      <w:pPr>
        <w:ind w:left="360"/>
      </w:pPr>
      <w:r>
        <w:rPr>
          <w:rFonts w:ascii="Courier New" w:hAnsi="Courier New" w:eastAsia="Courier New"/>
          <w:sz w:val="18"/>
        </w:rPr>
        <w:t>Q = XW_Q,    K = XW_K,    V = XW_V</w:t>
        <w:br/>
        <w:t>S = QK^T / sqrt(d_k)</w:t>
        <w:br/>
        <w:t>A = softmax(S)</w:t>
        <w:br/>
        <w:t>Z = AV</w:t>
        <w:br/>
        <w:t>z_j = sum_i alpha_{j,i} V_i</w:t>
      </w:r>
    </w:p>
    <w:p>
      <w:r>
        <w:rPr>
          <w:b w:val="0"/>
          <w:sz w:val="21"/>
        </w:rPr>
        <w:t>Preguntas de análisis:</w:t>
      </w:r>
    </w:p>
    <w:p>
      <w:pPr>
        <w:pStyle w:val="ListBullet"/>
      </w:pPr>
      <w:r>
        <w:rPr>
          <w:sz w:val="21"/>
        </w:rPr>
        <w:t>¿Por qué Q y K producen los pesos de atención?</w:t>
      </w:r>
    </w:p>
    <w:p>
      <w:pPr>
        <w:pStyle w:val="ListBullet"/>
      </w:pPr>
      <w:r>
        <w:rPr>
          <w:sz w:val="21"/>
        </w:rPr>
        <w:t>¿Por qué lo que se combina finalmente son los Values?</w:t>
      </w:r>
    </w:p>
    <w:p>
      <w:pPr>
        <w:pStyle w:val="ListBullet"/>
      </w:pPr>
      <w:r>
        <w:rPr>
          <w:sz w:val="21"/>
        </w:rPr>
        <w:t>¿Qué representa una fila de la matriz A?</w:t>
      </w:r>
    </w:p>
    <w:p>
      <w:pPr>
        <w:pStyle w:val="ListBullet"/>
      </w:pPr>
      <w:r>
        <w:rPr>
          <w:sz w:val="21"/>
        </w:rPr>
        <w:t>¿Por qué hace falta positional encoding si usamos self-attention?</w:t>
      </w:r>
    </w:p>
    <w:p>
      <w:pPr>
        <w:pStyle w:val="ListBullet"/>
      </w:pPr>
      <w:r>
        <w:rPr>
          <w:sz w:val="21"/>
        </w:rPr>
        <w:t>¿Qué cuello de botella de RNN/LSTM evita el Transformer?</w:t>
      </w:r>
    </w:p>
    <w:p>
      <w:pPr>
        <w:pStyle w:val="Heading1"/>
      </w:pPr>
      <w:r>
        <w:rPr>
          <w:color w:val="1F2D55"/>
        </w:rPr>
        <w:t>8. Parte D — IA híbrida y RAG</w:t>
      </w:r>
    </w:p>
    <w:p>
      <w:r>
        <w:rPr>
          <w:b w:val="0"/>
          <w:sz w:val="21"/>
        </w:rPr>
        <w:t>Caso: un chatbot universitario debe responder preguntas sobre reglamentos internos actualizados, correlatividades, programas de materias y fechas administrativas.</w:t>
      </w:r>
    </w:p>
    <w:p>
      <w:r>
        <w:rPr>
          <w:b w:val="0"/>
          <w:sz w:val="21"/>
        </w:rPr>
        <w:t>Preguntas de análisis:</w:t>
      </w:r>
    </w:p>
    <w:p>
      <w:pPr>
        <w:pStyle w:val="ListBullet"/>
      </w:pPr>
      <w:r>
        <w:rPr>
          <w:sz w:val="21"/>
        </w:rPr>
        <w:t>¿Por qué un LLM puro puede fallar en este caso?</w:t>
      </w:r>
    </w:p>
    <w:p>
      <w:pPr>
        <w:pStyle w:val="ListBullet"/>
      </w:pPr>
      <w:r>
        <w:rPr>
          <w:sz w:val="21"/>
        </w:rPr>
        <w:t>¿Qué aportaría un sistema RAG?</w:t>
      </w:r>
    </w:p>
    <w:p>
      <w:pPr>
        <w:pStyle w:val="ListBullet"/>
      </w:pPr>
      <w:r>
        <w:rPr>
          <w:sz w:val="21"/>
        </w:rPr>
        <w:t>Identificá los componentes mínimos del sistema: modelo, base documental, recuperación, ranking, generación, herramientas, memoria y control.</w:t>
      </w:r>
    </w:p>
    <w:p>
      <w:pPr>
        <w:pStyle w:val="ListBullet"/>
      </w:pPr>
      <w:r>
        <w:rPr>
          <w:sz w:val="21"/>
        </w:rPr>
        <w:t>¿Qué riesgos persisten aunque el sistema use RAG?</w:t>
      </w:r>
    </w:p>
    <w:p>
      <w:pPr>
        <w:pStyle w:val="ListBullet"/>
      </w:pPr>
      <w:r>
        <w:rPr>
          <w:sz w:val="21"/>
        </w:rPr>
        <w:t>¿Qué evidencia o trazabilidad debería mostrar el sistema para ser confiable?</w:t>
      </w:r>
    </w:p>
    <w:p>
      <w:pPr>
        <w:pStyle w:val="Heading1"/>
      </w:pPr>
      <w:r>
        <w:rPr>
          <w:color w:val="1F2D55"/>
        </w:rPr>
        <w:t>9. Parte E breve — Discriminativo vs generativo</w:t>
      </w:r>
    </w:p>
    <w:p>
      <w:r>
        <w:rPr>
          <w:b w:val="0"/>
          <w:sz w:val="21"/>
        </w:rPr>
        <w:t>Esta parte cubre explícitamente la distinción entre arquitectura y objetivo de entrenamiento.</w:t>
      </w:r>
    </w:p>
    <w:p>
      <w:pPr>
        <w:pStyle w:val="ListBullet"/>
      </w:pPr>
      <w:r>
        <w:rPr>
          <w:sz w:val="21"/>
        </w:rPr>
        <w:t>¿Por qué MLP y CNN sobre Fashion-MNIST son modelos discriminativos?</w:t>
      </w:r>
    </w:p>
    <w:p>
      <w:pPr>
        <w:pStyle w:val="ListBullet"/>
      </w:pPr>
      <w:r>
        <w:rPr>
          <w:sz w:val="21"/>
        </w:rPr>
        <w:t>¿Qué parte de un sistema RAG cumple el rol generativo?</w:t>
      </w:r>
    </w:p>
    <w:p>
      <w:pPr>
        <w:pStyle w:val="ListBullet"/>
      </w:pPr>
      <w:r>
        <w:rPr>
          <w:sz w:val="21"/>
        </w:rPr>
        <w:t>¿La diferencia entre discriminativo y generativo depende de la arquitectura o del objetivo de entrenamiento?</w:t>
      </w:r>
    </w:p>
    <w:p>
      <w:pPr>
        <w:pStyle w:val="ListBullet"/>
      </w:pPr>
      <w:r>
        <w:rPr>
          <w:sz w:val="21"/>
        </w:rPr>
        <w:t>Usá BERT/GPT o CNN/Diffusion como ejemplo de que una familia arquitectural puede servir para distintos objetivos.</w:t>
      </w:r>
    </w:p>
    <w:p>
      <w:pPr>
        <w:pStyle w:val="Heading1"/>
      </w:pPr>
      <w:r>
        <w:rPr>
          <w:color w:val="1F2D55"/>
        </w:rPr>
        <w:t>10. Estructura recomendada del informe</w:t>
      </w:r>
    </w:p>
    <w:p>
      <w:pPr>
        <w:pStyle w:val="ListNumber"/>
      </w:pPr>
      <w:r>
        <w:rPr>
          <w:sz w:val="21"/>
        </w:rPr>
        <w:t>Resultados Parte A: MLP vs CNN.</w:t>
      </w:r>
    </w:p>
    <w:p>
      <w:pPr>
        <w:pStyle w:val="ListNumber"/>
      </w:pPr>
      <w:r>
        <w:rPr>
          <w:sz w:val="21"/>
        </w:rPr>
        <w:t>Resultados Parte B: RNN vs LSTM.</w:t>
      </w:r>
    </w:p>
    <w:p>
      <w:pPr>
        <w:pStyle w:val="ListNumber"/>
      </w:pPr>
      <w:r>
        <w:rPr>
          <w:sz w:val="21"/>
        </w:rPr>
        <w:t>Explicación Parte C: Q/K/V y matriz de atención.</w:t>
      </w:r>
    </w:p>
    <w:p>
      <w:pPr>
        <w:pStyle w:val="ListNumber"/>
      </w:pPr>
      <w:r>
        <w:rPr>
          <w:sz w:val="21"/>
        </w:rPr>
        <w:t>Análisis Parte D: RAG e IA híbrida.</w:t>
      </w:r>
    </w:p>
    <w:p>
      <w:pPr>
        <w:pStyle w:val="ListNumber"/>
      </w:pPr>
      <w:r>
        <w:rPr>
          <w:sz w:val="21"/>
        </w:rPr>
        <w:t>Parte E: discriminativo vs generativo.</w:t>
      </w:r>
    </w:p>
    <w:p>
      <w:pPr>
        <w:pStyle w:val="ListNumber"/>
      </w:pPr>
      <w:r>
        <w:rPr>
          <w:sz w:val="21"/>
        </w:rPr>
        <w:t>Reflexión final integradora.</w:t>
      </w:r>
    </w:p>
    <w:p>
      <w:pPr>
        <w:pStyle w:val="Heading1"/>
      </w:pPr>
      <w:r>
        <w:rPr>
          <w:color w:val="1F2D55"/>
        </w:rPr>
        <w:t>11. Rúbrica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3408"/>
            <w:shd w:fill="1F2D55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Código ejecutado y resultados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script corre, genera gráficos y reporta métricas. No se exige coincidencia numérica exacta.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Interpretación arquitectura-dato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Relaciona resultados con sesgo inductivo, estructura espacial, temporal y acceso global al contexto.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Atención / QKV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Explica correctamente Q, K, V, scores, softmax, matriz A y salida contextual.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IA híbrida / RAG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Analiza límites del DL puro y justifica recuperación, herramientas, memoria y control.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Discriminativo vs generativo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Distingue objetivo de entrenamiento de familia arquitectural.</w:t>
            </w:r>
          </w:p>
        </w:tc>
      </w:tr>
    </w:tbl>
    <w:p>
      <w:pPr>
        <w:pStyle w:val="Heading1"/>
      </w:pPr>
      <w:r>
        <w:rPr>
          <w:color w:val="1F2D55"/>
        </w:rPr>
        <w:t>12. Criterio de aprobación conceptual</w:t>
      </w:r>
    </w:p>
    <w:p>
      <w:r>
        <w:rPr>
          <w:b w:val="0"/>
          <w:sz w:val="21"/>
        </w:rPr>
        <w:t>Una respuesta correcta no se limita a reportar “CNN ganó” o “LSTM tuvo menor MSE”. Debe explicar por qué la arquitectura elegida se alinea o no con la estructura del dato. El foco de la práctica es la interpretación.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