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Aquí tienes una rúbrica analítica diseñada específicamente para evaluar el proyecto de Aprendizaje-Servicio </w:t>
      </w:r>
      <w:r w:rsidDel="00000000" w:rsidR="00000000" w:rsidRPr="00000000">
        <w:rPr>
          <w:rFonts w:ascii="Arial" w:cs="Arial" w:eastAsia="Arial" w:hAnsi="Arial"/>
          <w:i w:val="1"/>
          <w:iCs w:val="1"/>
          <w:color w:val="1f1f1f"/>
          <w:rtl w:val="0"/>
        </w:rPr>
        <w:t xml:space="preserve">"Arrels i Bellesa"</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Esta herramienta permite calificar de forma unificada tanto las competencias técnicas del taller como las habilidades lingüísticas y sociales, distribuyendo el peso de la evaluación entre los dos docentes implicados.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Rúbrica Intermodular: Proyecto ApS "Arrels i Bellesa"</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Dimensión a Evaluar / Módulo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Nivel 1: Insuficiente (1-4)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Nivel 2: Básico (5-6)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Nivel 3: Bueno (7-8)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Nivel 4: Excelente (9-10)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 Preparación e Higiene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(Depilación - RA2)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Olvida esterilizar las pinzas o preparar el neceser. No respeta las normas básicas de prevención de riesgos.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Prepara el material básico, pero comete algún fallo leve en el protocolo de desinfección o en el orden del kit móvil.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kit móvil está perfectamente ordenado. Esteriliza las herramientas correctamente antes y después del servicio.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Protocolo clínico impecable. Desinfecta las pinzas delante de la usuaria, aplica medidas de seguridad estrictas y gestiona los residuos (algodones, guantes) con total pulcritud.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 Técnica de Depilación y Ergonomía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(Depilación - RA1, RA3)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Postura dañina para su espalda. Da tirones bruscos, no tensa la piel y corre el riesgo de lesionar la piel senil.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Postura mejorable. Tensa la piel de forma dudosa, provocando alguna molestia leve. Consigue retirar el vello pero con lentitud.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Mantiene una buena higiene postural. Extrae el vello facial siguiendo la dirección correcta, respetando la fragilidad de la piel madura y aplicando loción calmante.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Trato exquisito a la piel senil. Tensión perfecta que anula el dolor, técnica rápida, precisa y aplicación de cosméticos post-depilación con un masaje suave y reconfortante.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 Entrevista y Escucha Activa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(Com. y Sociedad I - RA3)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 interactúa con la usuaria. Se limita a trabajar en silencio, interrumpe o no presta atención a lo que le cuentan.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Hace las preguntas del guion de forma mecánica. Escucha, pero no profundiza ni muestra un interés genuino por las respuestas.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Mantiene una conversación fluida y agradable. Demuestra empatía, escucha activamente y hace sentir cómoda a la usuaria durante el servicio.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Conexión profunda. Hace sentir especial y valorada a la usuaria, formula preguntas espontáneas más allá del guion y extrae detalles valiosos de la historia oral de Menorca.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 Redacción del "Llibre de Vida"</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(Com. y Sociedad I - RA1, RA4)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Texto desorganizado, con graves faltas de ortografía o gramática. No refleja la historia contada por la usuaria.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Redacción simple y con algunos errores ortográficos. Plasma la historia pero sin contextualizar la época histórica o social.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Biografía clara, bien estructurada y con pocas faltas. Refleja fielmente la vida de la persona y su contexto en el siglo XX.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Relato emotivo, estructurado de forma impecable y sin errores ortográficos. Rescata y pone en valor el patrimonio histórico y cultural a través de la vivencia de la usuaria.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 Diario de Reflexión Personal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(Transversal / ApS)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Respuestas monosilábicas (ej: "Me ha gustado", "Bien"). No hay reflexión sobre la utilidad social del proyecto.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Describe lo que hizo en la residencia paso a paso, pero sin profundizar en el impacto emocional o social de su trabajo.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Reflexiona de forma honesta sobre cómo su trabajo ha mejorado la autoestima de la usuaria y lo que ha aprendido de ella.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Reflexión madura y profunda. Analiza cómo la estética dignifica la vejez, valora el choque generacional y verbaliza un crecimiento personal evidente tras la experiencia.</w:t>
            </w:r>
          </w:p>
        </w:tc>
      </w:tr>
    </w:tbl>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Instrucciones de calificación para el equipo docente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evitar la sobrecarga burocrática y agilizar la calificación, el uso de esta rúbrica se divide de la siguiente manera:</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Profesor/a de Depilación (Taller):</w:t>
      </w:r>
    </w:p>
    <w:p w:rsidR="00000000" w:rsidDel="00000000" w:rsidP="00000000" w:rsidRDefault="00000000" w:rsidRPr="00000000" w14:paraId="0000002F">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Evalúa exclusivamente las </w:t>
      </w:r>
      <w:r w:rsidDel="00000000" w:rsidR="00000000" w:rsidRPr="00000000">
        <w:rPr>
          <w:rFonts w:ascii="Arial" w:cs="Arial" w:eastAsia="Arial" w:hAnsi="Arial"/>
          <w:b w:val="1"/>
          <w:bCs w:val="1"/>
          <w:color w:val="1f1f1f"/>
          <w:rtl w:val="0"/>
        </w:rPr>
        <w:t xml:space="preserve">Dimensiones 1 y 2</w:t>
      </w:r>
      <w:r w:rsidDel="00000000" w:rsidR="00000000" w:rsidRPr="00000000">
        <w:rPr>
          <w:rFonts w:ascii="Arial" w:cs="Arial" w:eastAsia="Arial" w:hAnsi="Arial"/>
          <w:color w:val="1f1f1f"/>
          <w:rtl w:val="0"/>
        </w:rPr>
        <w:t xml:space="preserve"> mediante observación directa durante los ensayos previos en el instituto y durante la intervención real en la residencia.</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Profesor/a de Comunicación y Sociedad I:</w:t>
      </w:r>
    </w:p>
    <w:p w:rsidR="00000000" w:rsidDel="00000000" w:rsidP="00000000" w:rsidRDefault="00000000" w:rsidRPr="00000000" w14:paraId="00000031">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Evalúa las </w:t>
      </w:r>
      <w:r w:rsidDel="00000000" w:rsidR="00000000" w:rsidRPr="00000000">
        <w:rPr>
          <w:rFonts w:ascii="Arial" w:cs="Arial" w:eastAsia="Arial" w:hAnsi="Arial"/>
          <w:b w:val="1"/>
          <w:bCs w:val="1"/>
          <w:color w:val="1f1f1f"/>
          <w:rtl w:val="0"/>
        </w:rPr>
        <w:t xml:space="preserve">Dimensiones 3, 4 y 5</w:t>
      </w:r>
      <w:r w:rsidDel="00000000" w:rsidR="00000000" w:rsidRPr="00000000">
        <w:rPr>
          <w:rFonts w:ascii="Arial" w:cs="Arial" w:eastAsia="Arial" w:hAnsi="Arial"/>
          <w:color w:val="1f1f1f"/>
          <w:rtl w:val="0"/>
        </w:rPr>
        <w:t xml:space="preserve">. La dimensión 3 (escucha activa) se evalúa </w:t>
      </w:r>
      <w:r w:rsidDel="00000000" w:rsidR="00000000" w:rsidRPr="00000000">
        <w:rPr>
          <w:rFonts w:ascii="Arial" w:cs="Arial" w:eastAsia="Arial" w:hAnsi="Arial"/>
          <w:i w:val="1"/>
          <w:iCs w:val="1"/>
          <w:color w:val="1f1f1f"/>
          <w:rtl w:val="0"/>
        </w:rPr>
        <w:t xml:space="preserve">in situ</w:t>
      </w:r>
      <w:r w:rsidDel="00000000" w:rsidR="00000000" w:rsidRPr="00000000">
        <w:rPr>
          <w:rFonts w:ascii="Arial" w:cs="Arial" w:eastAsia="Arial" w:hAnsi="Arial"/>
          <w:color w:val="1f1f1f"/>
          <w:rtl w:val="0"/>
        </w:rPr>
        <w:t xml:space="preserve"> durante la entrevista en la residencia. Las dimensiones 4 y 5 se evalúan a posteriori en el aula, corrigiendo los textos y los diarios de reflexión.</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Volcado de Notas:</w:t>
      </w:r>
    </w:p>
    <w:p w:rsidR="00000000" w:rsidDel="00000000" w:rsidP="00000000" w:rsidRDefault="00000000" w:rsidRPr="00000000" w14:paraId="00000033">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Al final del proyecto, se promedian las 5 dimensiones. La nota global obtenida (por ejemplo, un 8,5) se registra en el boletín de ambos módulos. De este modo, el alumno comprende que la excelencia en su oficio requiere tanto técnica manual como habilidades sociales y comunicativas.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