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0643. Marketing y venta en imagen personal — 2.º curso</w:t>
      </w:r>
    </w:p>
    <w:p>
      <w:r>
        <w:rPr>
          <w:b w:val="0"/>
        </w:rPr>
        <w:t>Documento elaborado con el estilo validado: actividades autónomas, concretas y aplicadas al aula-salón. Incorpora tendencias actuales de marketing: vídeo corto, reseñas, social SEO, WhatsApp profesional, microinfluencers locales, contenido generado por clientas, IA como apoyo, personalización, sostenibilidad, marca personal y venta ética.</w:t>
      </w:r>
    </w:p>
    <w:p>
      <w:r>
        <w:rPr>
          <w:b/>
        </w:rPr>
        <w:t>Módulo eje:</w:t>
      </w:r>
      <w:r>
        <w:rPr>
          <w:b w:val="0"/>
        </w:rPr>
        <w:t xml:space="preserve"> 0643. Marketing y venta en imagen personal</w:t>
      </w:r>
    </w:p>
    <w:p>
      <w:r>
        <w:rPr>
          <w:b/>
        </w:rPr>
        <w:t>Criterio de elaboración:</w:t>
      </w:r>
      <w:r>
        <w:rPr>
          <w:b w:val="0"/>
        </w:rPr>
        <w:t xml:space="preserve"> todos los CE del 0643 quedan cubiertos al menos una vez; cada combinación incluye hasta tres RA/CE externos, justificación y 9 actividades con metodología activa, desarrollo específico, producto/evidencia y pautas DUA.</w:t>
      </w:r>
    </w:p>
    <w:p>
      <w:pPr>
        <w:pStyle w:val="Heading1"/>
      </w:pPr>
      <w:r>
        <w:t>C1. Marketing real para un salón actual: producto, servicio y propuesta de valor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Identifica los productos y servicios en empresas de imagen personal, aplicando técnicas de marketing.</w:t>
      </w:r>
    </w:p>
    <w:p>
      <w:pPr>
        <w:pStyle w:val="ListBullet2"/>
      </w:pPr>
      <w:r>
        <w:rPr>
          <w:b/>
        </w:rPr>
        <w:t>0643-1a.</w:t>
      </w:r>
      <w:r>
        <w:rPr>
          <w:b w:val="0"/>
        </w:rPr>
        <w:t xml:space="preserve"> Se ha caracterizado el marketing en el ámbito de la imagen personal.</w:t>
      </w:r>
    </w:p>
    <w:p>
      <w:pPr>
        <w:pStyle w:val="ListBullet2"/>
      </w:pPr>
      <w:r>
        <w:rPr>
          <w:b/>
        </w:rPr>
        <w:t>0643-1b.</w:t>
      </w:r>
      <w:r>
        <w:rPr>
          <w:b w:val="0"/>
        </w:rPr>
        <w:t xml:space="preserve"> Se han identificado los tipos de marketing.</w:t>
      </w:r>
    </w:p>
    <w:p>
      <w:pPr>
        <w:pStyle w:val="ListBullet2"/>
      </w:pPr>
      <w:r>
        <w:rPr>
          <w:b/>
        </w:rPr>
        <w:t>0643-1c.</w:t>
      </w:r>
      <w:r>
        <w:rPr>
          <w:b w:val="0"/>
        </w:rPr>
        <w:t xml:space="preserve"> Se han determinado los elementos del marketing mix que pueden ser utilizados por la empresa.</w:t>
      </w:r>
    </w:p>
    <w:p>
      <w:pPr>
        <w:pStyle w:val="ListBullet2"/>
      </w:pPr>
      <w:r>
        <w:rPr>
          <w:b/>
        </w:rPr>
        <w:t>0643-1d.</w:t>
      </w:r>
      <w:r>
        <w:rPr>
          <w:b w:val="0"/>
        </w:rPr>
        <w:t xml:space="preserve"> Se han establecido las diferencias entre un bien, como producto tangible, y un servicio.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0843. Coloración capilar — RA2:</w:t>
      </w:r>
      <w:r>
        <w:rPr>
          <w:b w:val="0"/>
        </w:rPr>
        <w:t xml:space="preserve"> propuesta de color según demanda e imagen. </w:t>
      </w:r>
      <w:r>
        <w:rPr>
          <w:b/>
        </w:rPr>
        <w:t>CE externo:</w:t>
      </w:r>
      <w:r>
        <w:rPr>
          <w:b w:val="0"/>
        </w:rPr>
        <w:t xml:space="preserve"> 0843-2d.</w:t>
      </w:r>
    </w:p>
    <w:p>
      <w:pPr>
        <w:pStyle w:val="ListBullet"/>
      </w:pPr>
      <w:r>
        <w:rPr>
          <w:b/>
        </w:rPr>
        <w:t>0848. Peluquería y estilismo masculino — RA4:</w:t>
      </w:r>
      <w:r>
        <w:rPr>
          <w:b w:val="0"/>
        </w:rPr>
        <w:t xml:space="preserve"> servicios masculinos adaptados al estilo. </w:t>
      </w:r>
      <w:r>
        <w:rPr>
          <w:b/>
        </w:rPr>
        <w:t>CE externo:</w:t>
      </w:r>
      <w:r>
        <w:rPr>
          <w:b w:val="0"/>
        </w:rPr>
        <w:t xml:space="preserve"> 0848-4c.</w:t>
      </w:r>
    </w:p>
    <w:p>
      <w:pPr>
        <w:pStyle w:val="ListBullet"/>
      </w:pPr>
      <w:r>
        <w:rPr>
          <w:b/>
        </w:rPr>
        <w:t>1710. Itinerario personal para la empleabilidad II — RA4:</w:t>
      </w:r>
      <w:r>
        <w:rPr>
          <w:b w:val="0"/>
        </w:rPr>
        <w:t xml:space="preserve"> proyecto profesional y valor personal. </w:t>
      </w:r>
      <w:r>
        <w:rPr>
          <w:b/>
        </w:rPr>
        <w:t>CE externo:</w:t>
      </w:r>
      <w:r>
        <w:rPr>
          <w:b w:val="0"/>
        </w:rPr>
        <w:t xml:space="preserve"> 1710-4c.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marketing se trabaja desde servicios reales del salón: corte, color, barbería, manicura o tratamiento, diferenciando producto tangible, experiencia y promesa profesional sin exagerar.</w:t>
      </w:r>
    </w:p>
    <w:p>
      <w:pPr>
        <w:pStyle w:val="Heading2"/>
      </w:pPr>
      <w:r>
        <w:t>Actividades</w:t>
      </w:r>
    </w:p>
    <w:p>
      <w:pPr>
        <w:pStyle w:val="Heading3"/>
      </w:pPr>
      <w:r>
        <w:t>C1.1 · Servicio estrella del salón joven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«Servicio estrella del salón joven»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C1.2 · Producto tangible frente a experiencia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«Producto tangible frente a experiencia»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C1.3 · Marketing mix de un balayage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«Marketing mix de un balayage":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C1.4 · Pack corte y tratamiento sin exagerar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«Pack corte y tratamiento sin exagerar»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C1.5 · Marca personal de aprendiz de peluquera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«Marca personal de aprendiz de peluquera":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C1.6 · Valor real de un servicio masculino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«Valor real de un servicio masculino»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C1.7 · Oferta de manicura con propósito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«Oferta de manicura con propósito».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C1.8 · Nombre comercial que no promete milagros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«Nombre comercial que no promete milagros»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C1.9 · Propuesta de valor en una frase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«Propuesta de valor en una frase»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C2. Precio, canales, franquicia y plan de marketing viable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Identifica los productos y servicios en empresas de imagen personal, aplicando técnicas de marketing.</w:t>
      </w:r>
    </w:p>
    <w:p>
      <w:pPr>
        <w:pStyle w:val="ListBullet2"/>
      </w:pPr>
      <w:r>
        <w:rPr>
          <w:b/>
        </w:rPr>
        <w:t>0643-1e.</w:t>
      </w:r>
      <w:r>
        <w:rPr>
          <w:b w:val="0"/>
        </w:rPr>
        <w:t xml:space="preserve"> Se han especificado las características propias de los servicios.</w:t>
      </w:r>
    </w:p>
    <w:p>
      <w:pPr>
        <w:pStyle w:val="ListBullet2"/>
      </w:pPr>
      <w:r>
        <w:rPr>
          <w:b/>
        </w:rPr>
        <w:t>0643-1f.</w:t>
      </w:r>
      <w:r>
        <w:rPr>
          <w:b w:val="0"/>
        </w:rPr>
        <w:t xml:space="preserve"> Se ha analizado la importancia del precio como herramienta del marketing mix.</w:t>
      </w:r>
    </w:p>
    <w:p>
      <w:pPr>
        <w:pStyle w:val="ListBullet2"/>
      </w:pPr>
      <w:r>
        <w:rPr>
          <w:b/>
        </w:rPr>
        <w:t>0643-1g.</w:t>
      </w:r>
      <w:r>
        <w:rPr>
          <w:b w:val="0"/>
        </w:rPr>
        <w:t xml:space="preserve"> Se han reconocido los tipos de canales de distribución (mayoristas y minoristas) relacionados con la imagen personal.</w:t>
      </w:r>
    </w:p>
    <w:p>
      <w:pPr>
        <w:pStyle w:val="ListBullet2"/>
      </w:pPr>
      <w:r>
        <w:rPr>
          <w:b/>
        </w:rPr>
        <w:t>0643-1h.</w:t>
      </w:r>
      <w:r>
        <w:rPr>
          <w:b w:val="0"/>
        </w:rPr>
        <w:t xml:space="preserve"> Se han valorado las franquicias de peluquería y estética como un tipo de distribución con posibilidades de autoempleo.</w:t>
      </w:r>
    </w:p>
    <w:p>
      <w:pPr>
        <w:pStyle w:val="ListBullet2"/>
      </w:pPr>
      <w:r>
        <w:rPr>
          <w:b/>
        </w:rPr>
        <w:t>0643-1i.</w:t>
      </w:r>
      <w:r>
        <w:rPr>
          <w:b w:val="0"/>
        </w:rPr>
        <w:t xml:space="preserve"> Se han identificado los elementos de la servucción.</w:t>
      </w:r>
    </w:p>
    <w:p>
      <w:pPr>
        <w:pStyle w:val="ListBullet2"/>
      </w:pPr>
      <w:r>
        <w:rPr>
          <w:b/>
        </w:rPr>
        <w:t>0643-1j.</w:t>
      </w:r>
      <w:r>
        <w:rPr>
          <w:b w:val="0"/>
        </w:rPr>
        <w:t xml:space="preserve"> Se han definido las fases del plan de marketing.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1708. Sostenibilidad aplicada al sistema productivo — RA2:</w:t>
      </w:r>
      <w:r>
        <w:rPr>
          <w:b w:val="0"/>
        </w:rPr>
        <w:t xml:space="preserve"> mejora sostenible de procesos del sector. </w:t>
      </w:r>
      <w:r>
        <w:rPr>
          <w:b/>
        </w:rPr>
        <w:t>CE externo:</w:t>
      </w:r>
      <w:r>
        <w:rPr>
          <w:b w:val="0"/>
        </w:rPr>
        <w:t xml:space="preserve"> 1708-2c.</w:t>
      </w:r>
    </w:p>
    <w:p>
      <w:pPr>
        <w:pStyle w:val="ListBullet"/>
      </w:pPr>
      <w:r>
        <w:rPr>
          <w:b/>
        </w:rPr>
        <w:t>1708. Sostenibilidad aplicada al sistema productivo — RA2:</w:t>
      </w:r>
      <w:r>
        <w:rPr>
          <w:b w:val="0"/>
        </w:rPr>
        <w:t xml:space="preserve"> consumo responsable y sostenibilidad económica. </w:t>
      </w:r>
      <w:r>
        <w:rPr>
          <w:b/>
        </w:rPr>
        <w:t>CE externo:</w:t>
      </w:r>
      <w:r>
        <w:rPr>
          <w:b w:val="0"/>
        </w:rPr>
        <w:t xml:space="preserve"> 1708-2c.</w:t>
      </w:r>
    </w:p>
    <w:p>
      <w:pPr>
        <w:pStyle w:val="ListBullet"/>
      </w:pPr>
      <w:r>
        <w:rPr>
          <w:b/>
        </w:rPr>
        <w:t>1710. Itinerario personal para la empleabilidad II — RA1:</w:t>
      </w:r>
      <w:r>
        <w:rPr>
          <w:b w:val="0"/>
        </w:rPr>
        <w:t xml:space="preserve"> oportunidades de empleo y autoempleo. </w:t>
      </w:r>
      <w:r>
        <w:rPr>
          <w:b/>
        </w:rPr>
        <w:t>CE externo:</w:t>
      </w:r>
      <w:r>
        <w:rPr>
          <w:b w:val="0"/>
        </w:rPr>
        <w:t xml:space="preserve"> 1710-1a.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compara salón independiente, franquicia, venta online, reserva por redes y tienda física para decidir precios y canales coherentes con una empresa pequeña.</w:t>
      </w:r>
    </w:p>
    <w:p>
      <w:pPr>
        <w:pStyle w:val="Heading2"/>
      </w:pPr>
      <w:r>
        <w:t>Actividades</w:t>
      </w:r>
    </w:p>
    <w:p>
      <w:pPr>
        <w:pStyle w:val="Heading3"/>
      </w:pPr>
      <w:r>
        <w:t>C2.1 · Precio justo de un servicio de 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«Precio justo de un servicio de color»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C2.2 · Canal de reserva más cómodo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«Canal de reserva más cómodo»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C2.3 · Franquicia o salón propio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«Franquicia o salón propio":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C2.4 · Servucción de una clienta nueva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«Servucción de una clienta nueva»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C2.5 · Plan de marketing de una semana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«Plan de marketing de una semana":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C2.6 · Canal minorista para cosméticos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«Canal minorista para cosméticos»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C2.7 · Coste oculto de una promoción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«Coste oculto de una promoción».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C2.8 · Comparar salón independiente y cadena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«Comparar salón independiente y cadena»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C2.9 · Ruta viable de autoempleo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«Ruta viable de autoempleo»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C3. Escuchar a la clientela antes de vender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Determina las necesidades de los clientes, analizando las motivaciones de compra de productos y servicios de imagen personal.</w:t>
      </w:r>
    </w:p>
    <w:p>
      <w:pPr>
        <w:pStyle w:val="ListBullet2"/>
      </w:pPr>
      <w:r>
        <w:rPr>
          <w:b/>
        </w:rPr>
        <w:t>0643-2a.</w:t>
      </w:r>
      <w:r>
        <w:rPr>
          <w:b w:val="0"/>
        </w:rPr>
        <w:t xml:space="preserve"> Se ha identificado al cliente como el elemento más importante en las empresas de imagen personal.</w:t>
      </w:r>
    </w:p>
    <w:p>
      <w:pPr>
        <w:pStyle w:val="ListBullet2"/>
      </w:pPr>
      <w:r>
        <w:rPr>
          <w:b/>
        </w:rPr>
        <w:t>0643-2b.</w:t>
      </w:r>
      <w:r>
        <w:rPr>
          <w:b w:val="0"/>
        </w:rPr>
        <w:t xml:space="preserve"> Se han analizado las variables que influyen en el consumo de los clientes de imagen personal.</w:t>
      </w:r>
    </w:p>
    <w:p>
      <w:pPr>
        <w:pStyle w:val="ListBullet2"/>
      </w:pPr>
      <w:r>
        <w:rPr>
          <w:b/>
        </w:rPr>
        <w:t>0643-2c.</w:t>
      </w:r>
      <w:r>
        <w:rPr>
          <w:b w:val="0"/>
        </w:rPr>
        <w:t xml:space="preserve"> Se han identificado las motivaciones de compra del cliente.</w:t>
      </w:r>
    </w:p>
    <w:p>
      <w:pPr>
        <w:pStyle w:val="ListBullet2"/>
      </w:pPr>
      <w:r>
        <w:rPr>
          <w:b/>
        </w:rPr>
        <w:t>0643-2d.</w:t>
      </w:r>
      <w:r>
        <w:rPr>
          <w:b w:val="0"/>
        </w:rPr>
        <w:t xml:space="preserve"> Se han establecido las fases del proceso de compra.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0640. Imagen corporal y hábitos saludables — RA1:</w:t>
      </w:r>
      <w:r>
        <w:rPr>
          <w:b w:val="0"/>
        </w:rPr>
        <w:t xml:space="preserve"> morfología e imagen corporal con trato respetuoso. </w:t>
      </w:r>
      <w:r>
        <w:rPr>
          <w:b/>
        </w:rPr>
        <w:t>CE externo:</w:t>
      </w:r>
      <w:r>
        <w:rPr>
          <w:b w:val="0"/>
        </w:rPr>
        <w:t xml:space="preserve"> 0640-1h.</w:t>
      </w:r>
    </w:p>
    <w:p>
      <w:pPr>
        <w:pStyle w:val="ListBullet"/>
      </w:pPr>
      <w:r>
        <w:rPr>
          <w:b/>
        </w:rPr>
        <w:t>0843. Coloración capilar — RA1:</w:t>
      </w:r>
      <w:r>
        <w:rPr>
          <w:b w:val="0"/>
        </w:rPr>
        <w:t xml:space="preserve"> diagnóstico previo a coloración. </w:t>
      </w:r>
      <w:r>
        <w:rPr>
          <w:b/>
        </w:rPr>
        <w:t>CE externo:</w:t>
      </w:r>
      <w:r>
        <w:rPr>
          <w:b w:val="0"/>
        </w:rPr>
        <w:t xml:space="preserve"> 0843-1c.</w:t>
      </w:r>
    </w:p>
    <w:p>
      <w:pPr>
        <w:pStyle w:val="ListBullet"/>
      </w:pPr>
      <w:r>
        <w:rPr>
          <w:b/>
        </w:rPr>
        <w:t>0636. Estética de manos y pies — RA1:</w:t>
      </w:r>
      <w:r>
        <w:rPr>
          <w:b w:val="0"/>
        </w:rPr>
        <w:t xml:space="preserve"> demanda y gustos en estética de manos y pies. </w:t>
      </w:r>
      <w:r>
        <w:rPr>
          <w:b/>
        </w:rPr>
        <w:t>CE externo:</w:t>
      </w:r>
      <w:r>
        <w:rPr>
          <w:b w:val="0"/>
        </w:rPr>
        <w:t xml:space="preserve"> 0636-1c.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venta se construye a partir de necesidades reales: presupuesto, evento, edad, redes, autoestima, comodidad, mantenimiento y experiencias previas de la clienta.</w:t>
      </w:r>
    </w:p>
    <w:p>
      <w:pPr>
        <w:pStyle w:val="Heading2"/>
      </w:pPr>
      <w:r>
        <w:t>Actividades</w:t>
      </w:r>
    </w:p>
    <w:p>
      <w:pPr>
        <w:pStyle w:val="Heading3"/>
      </w:pPr>
      <w:r>
        <w:t>C3.1 · Clienta que pide “algo diferente”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«Clienta que pide “algo diferente”»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C3.2 · Variables que influyen en una compra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«Variables que influyen en una compra»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C3.3 · Motivo real detrás de un cambio de look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«Motivo real detrás de un cambio de look":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C3.4 · Proceso de compra de una permanente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«Proceso de compra de una permanente»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C3.5 · Presupuesto limitado y deseo alto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«Presupuesto limitado y deseo alto":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C3.6 · Encuesta rápida en Instagram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«Encuesta rápida en Instagram»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C3.7 · Escuchar antes de recomendar producto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«Escuchar antes de recomendar producto».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C3.8 · Mapa de necesidades de una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«Mapa de necesidades de una clienta»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C3.9 · Decisión basada en datos, no intuición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«Decisión basada en datos, no intuición»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C4. Motivación, tipología de clienta y fidelización sin presión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Determina las necesidades de los clientes, analizando las motivaciones de compra de productos y servicios de imagen personal.</w:t>
      </w:r>
    </w:p>
    <w:p>
      <w:pPr>
        <w:pStyle w:val="ListBullet2"/>
      </w:pPr>
      <w:r>
        <w:rPr>
          <w:b/>
        </w:rPr>
        <w:t>0643-2e.</w:t>
      </w:r>
      <w:r>
        <w:rPr>
          <w:b w:val="0"/>
        </w:rPr>
        <w:t xml:space="preserve"> Se han especificado los niveles de motivación de la teoría de Maslow.</w:t>
      </w:r>
    </w:p>
    <w:p>
      <w:pPr>
        <w:pStyle w:val="ListBullet2"/>
      </w:pPr>
      <w:r>
        <w:rPr>
          <w:b/>
        </w:rPr>
        <w:t>0643-2f.</w:t>
      </w:r>
      <w:r>
        <w:rPr>
          <w:b w:val="0"/>
        </w:rPr>
        <w:t xml:space="preserve"> Se ha establecido la clasificación del cliente según su tipología, carácter y rol.</w:t>
      </w:r>
    </w:p>
    <w:p>
      <w:pPr>
        <w:pStyle w:val="ListBullet2"/>
      </w:pPr>
      <w:r>
        <w:rPr>
          <w:b/>
        </w:rPr>
        <w:t>0643-2g.</w:t>
      </w:r>
      <w:r>
        <w:rPr>
          <w:b w:val="0"/>
        </w:rPr>
        <w:t xml:space="preserve"> Se han determinado los mecanismos de fidelización de los clientes.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0848. Peluquería y estilismo masculino — RA2:</w:t>
      </w:r>
      <w:r>
        <w:rPr>
          <w:b w:val="0"/>
        </w:rPr>
        <w:t xml:space="preserve"> atención a distintos perfiles de clientela masculina. </w:t>
      </w:r>
      <w:r>
        <w:rPr>
          <w:b/>
        </w:rPr>
        <w:t>CE externo:</w:t>
      </w:r>
      <w:r>
        <w:rPr>
          <w:b w:val="0"/>
        </w:rPr>
        <w:t xml:space="preserve"> 0848-2c.</w:t>
      </w:r>
    </w:p>
    <w:p>
      <w:pPr>
        <w:pStyle w:val="ListBullet"/>
      </w:pPr>
      <w:r>
        <w:rPr>
          <w:b/>
        </w:rPr>
        <w:t>1710. Itinerario personal para la empleabilidad II — RA5:</w:t>
      </w:r>
      <w:r>
        <w:rPr>
          <w:b w:val="0"/>
        </w:rPr>
        <w:t xml:space="preserve"> uso profesional de herramientas digitales. </w:t>
      </w:r>
      <w:r>
        <w:rPr>
          <w:b/>
        </w:rPr>
        <w:t>CE externo:</w:t>
      </w:r>
      <w:r>
        <w:rPr>
          <w:b w:val="0"/>
        </w:rPr>
        <w:t xml:space="preserve"> 1710-5d.</w:t>
      </w:r>
    </w:p>
    <w:p>
      <w:pPr>
        <w:pStyle w:val="ListBullet"/>
      </w:pPr>
      <w:r>
        <w:rPr>
          <w:b/>
        </w:rPr>
        <w:t>1710. Itinerario personal para la empleabilidad II — RA5:</w:t>
      </w:r>
      <w:r>
        <w:rPr>
          <w:b w:val="0"/>
        </w:rPr>
        <w:t xml:space="preserve"> identidad digital y empleabilidad. </w:t>
      </w:r>
      <w:r>
        <w:rPr>
          <w:b/>
        </w:rPr>
        <w:t>CE externo:</w:t>
      </w:r>
      <w:r>
        <w:rPr>
          <w:b w:val="0"/>
        </w:rPr>
        <w:t xml:space="preserve"> 1710-5e.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fidelización se plantea como confianza, no como insistencia: recordar preferencias, cuidar el seguimiento y adaptar la comunicación a cada tipo de clienta.</w:t>
      </w:r>
    </w:p>
    <w:p>
      <w:pPr>
        <w:pStyle w:val="Heading2"/>
      </w:pPr>
      <w:r>
        <w:t>Actividades</w:t>
      </w:r>
    </w:p>
    <w:p>
      <w:pPr>
        <w:pStyle w:val="Heading3"/>
      </w:pPr>
      <w:r>
        <w:t>C4.1 · Maslow aplicado al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«Maslow aplicado al salón»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C4.2 · Clienta impulsiva ante un expositor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«Clienta impulsiva ante un expositor»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C4.3 · Clienta fiel que quiere novedad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«Clienta fiel que quiere novedad":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C4.4 · Programa de puntos sin presión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«Programa de puntos sin presión»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C4.5 · Cumpleaños y recordatorio elegante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«Cumpleaños y recordatorio elegante":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C4.6 · Tipología de cliente masculino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«Tipología de cliente masculino»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C4.7 · Fidelización por buen seguimiento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«Fidelización por buen seguimiento».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C4.8 · Ficha de preferencias de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«Ficha de preferencias de clienta»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C4.9 · Plan de confianza a tres visitas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«Plan de confianza a tres visitas»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C5. Atención omnicanal: recepción, WhatsApp, DM y despedida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Establece pautas de atención al cliente, utilizando las técnicas de comunicación y sus herramientas.</w:t>
      </w:r>
    </w:p>
    <w:p>
      <w:pPr>
        <w:pStyle w:val="ListBullet2"/>
      </w:pPr>
      <w:r>
        <w:rPr>
          <w:b/>
        </w:rPr>
        <w:t>0643-3a.</w:t>
      </w:r>
      <w:r>
        <w:rPr>
          <w:b w:val="0"/>
        </w:rPr>
        <w:t xml:space="preserve"> Se ha determinado el procedimiento de atención al cliente en todas las fases del proceso desde la recepción hasta la despedida.</w:t>
      </w:r>
    </w:p>
    <w:p>
      <w:pPr>
        <w:pStyle w:val="ListBullet2"/>
      </w:pPr>
      <w:r>
        <w:rPr>
          <w:b/>
        </w:rPr>
        <w:t>0643-3b.</w:t>
      </w:r>
      <w:r>
        <w:rPr>
          <w:b w:val="0"/>
        </w:rPr>
        <w:t xml:space="preserve"> Se han identificado los elementos, etapas, barreras y objetivos de la comunicación.</w:t>
      </w:r>
    </w:p>
    <w:p>
      <w:pPr>
        <w:pStyle w:val="ListBullet2"/>
      </w:pPr>
      <w:r>
        <w:rPr>
          <w:b/>
        </w:rPr>
        <w:t>0643-3c.</w:t>
      </w:r>
      <w:r>
        <w:rPr>
          <w:b w:val="0"/>
        </w:rPr>
        <w:t xml:space="preserve"> Se han identificado los instrumentos que utilizan las empresas de imagen personal en la comunicación interna y externa.</w:t>
      </w:r>
    </w:p>
    <w:p>
      <w:pPr>
        <w:pStyle w:val="ListBullet2"/>
      </w:pPr>
      <w:r>
        <w:rPr>
          <w:b/>
        </w:rPr>
        <w:t>0643-3d.</w:t>
      </w:r>
      <w:r>
        <w:rPr>
          <w:b w:val="0"/>
        </w:rPr>
        <w:t xml:space="preserve"> Se ha caracterizado la comunicación verbal con los usuarios.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0848. Peluquería y estilismo masculino — RA2:</w:t>
      </w:r>
      <w:r>
        <w:rPr>
          <w:b w:val="0"/>
        </w:rPr>
        <w:t xml:space="preserve"> comunicación con distintos perfiles de clientela. </w:t>
      </w:r>
      <w:r>
        <w:rPr>
          <w:b/>
        </w:rPr>
        <w:t>CE externo:</w:t>
      </w:r>
      <w:r>
        <w:rPr>
          <w:b w:val="0"/>
        </w:rPr>
        <w:t xml:space="preserve"> 0848-2c.</w:t>
      </w:r>
    </w:p>
    <w:p>
      <w:pPr>
        <w:pStyle w:val="ListBullet"/>
      </w:pPr>
      <w:r>
        <w:rPr>
          <w:b/>
        </w:rPr>
        <w:t>1710. Itinerario personal para la empleabilidad II — RA5:</w:t>
      </w:r>
      <w:r>
        <w:rPr>
          <w:b w:val="0"/>
        </w:rPr>
        <w:t xml:space="preserve"> identidad digital y comunicación profesional. </w:t>
      </w:r>
      <w:r>
        <w:rPr>
          <w:b/>
        </w:rPr>
        <w:t>CE externo:</w:t>
      </w:r>
      <w:r>
        <w:rPr>
          <w:b w:val="0"/>
        </w:rPr>
        <w:t xml:space="preserve"> 1710-5e.</w:t>
      </w:r>
    </w:p>
    <w:p>
      <w:pPr>
        <w:pStyle w:val="ListBullet"/>
      </w:pPr>
      <w:r>
        <w:rPr>
          <w:b/>
        </w:rPr>
        <w:t>0640. Imagen corporal y hábitos saludables — RA1:</w:t>
      </w:r>
      <w:r>
        <w:rPr>
          <w:b w:val="0"/>
        </w:rPr>
        <w:t xml:space="preserve"> lenguaje respetuoso en asesoramiento corporal. </w:t>
      </w:r>
      <w:r>
        <w:rPr>
          <w:b/>
        </w:rPr>
        <w:t>CE externo:</w:t>
      </w:r>
      <w:r>
        <w:rPr>
          <w:b w:val="0"/>
        </w:rPr>
        <w:t xml:space="preserve"> 0640-1c.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comunicación del salón se trabaja en canales actuales: recepción presencial, teléfono, WhatsApp Business, Instagram DM, recordatorios y mensajes postservicio.</w:t>
      </w:r>
    </w:p>
    <w:p>
      <w:pPr>
        <w:pStyle w:val="Heading2"/>
      </w:pPr>
      <w:r>
        <w:t>Actividades</w:t>
      </w:r>
    </w:p>
    <w:p>
      <w:pPr>
        <w:pStyle w:val="Heading3"/>
      </w:pPr>
      <w:r>
        <w:t>C5.1 · Recepción presencial impecable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«Recepción presencial impecable»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C5.2 · WhatsApp Business sin parecer robot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«WhatsApp Business sin parecer robot»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C5.3 · DM de Instagram con cita pendiente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«DM de Instagram con cita pendiente":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C5.4 · Barrera de comunicación por vergüenza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«Barrera de comunicación por vergüenza»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C5.5 · Mensaje interno entre compañeras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«Mensaje interno entre compañeras":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C5.6 · Frase verbal que calma una duda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«Frase verbal que calma una duda»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C5.7 · Recordatorio postservicio amable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«Recordatorio postservicio amable».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C5.8 · Despedida que invita a volver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«Despedida que invita a volver»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C5.9 · Circuito de atención completo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«Circuito de atención completo»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C6. Presentar, telefonear, escribir y demostrar servicios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Establece pautas de atención al cliente, utilizando las técnicas de comunicación y sus herramientas.</w:t>
      </w:r>
    </w:p>
    <w:p>
      <w:pPr>
        <w:pStyle w:val="ListBullet2"/>
      </w:pPr>
      <w:r>
        <w:rPr>
          <w:b/>
        </w:rPr>
        <w:t>0643-3e.</w:t>
      </w:r>
      <w:r>
        <w:rPr>
          <w:b w:val="0"/>
        </w:rPr>
        <w:t xml:space="preserve"> Se ha establecido la secuencia de actuación en una presentación o charla comercial.</w:t>
      </w:r>
    </w:p>
    <w:p>
      <w:pPr>
        <w:pStyle w:val="ListBullet2"/>
      </w:pPr>
      <w:r>
        <w:rPr>
          <w:b/>
        </w:rPr>
        <w:t>0643-3f.</w:t>
      </w:r>
      <w:r>
        <w:rPr>
          <w:b w:val="0"/>
        </w:rPr>
        <w:t xml:space="preserve"> Se han identificado las fases de la comunicación telefónica.</w:t>
      </w:r>
    </w:p>
    <w:p>
      <w:pPr>
        <w:pStyle w:val="ListBullet2"/>
      </w:pPr>
      <w:r>
        <w:rPr>
          <w:b/>
        </w:rPr>
        <w:t>0643-3g.</w:t>
      </w:r>
      <w:r>
        <w:rPr>
          <w:b w:val="0"/>
        </w:rPr>
        <w:t xml:space="preserve"> Se han analizado los instrumentos de comunicación escrita (cartas, folletos y tarjetas, entre otros).</w:t>
      </w:r>
    </w:p>
    <w:p>
      <w:pPr>
        <w:pStyle w:val="ListBullet2"/>
      </w:pPr>
      <w:r>
        <w:rPr>
          <w:b/>
        </w:rPr>
        <w:t>0643-3h.</w:t>
      </w:r>
      <w:r>
        <w:rPr>
          <w:b w:val="0"/>
        </w:rPr>
        <w:t xml:space="preserve"> Se ha valorado la importancia de la comunicación gestual en las relaciones comerciales.</w:t>
      </w:r>
    </w:p>
    <w:p>
      <w:pPr>
        <w:pStyle w:val="ListBullet2"/>
      </w:pPr>
      <w:r>
        <w:rPr>
          <w:b/>
        </w:rPr>
        <w:t>0643-3i.</w:t>
      </w:r>
      <w:r>
        <w:rPr>
          <w:b w:val="0"/>
        </w:rPr>
        <w:t xml:space="preserve"> Se han realizado demostraciones de productos y servicios.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0843. Coloración capilar — RA6:</w:t>
      </w:r>
      <w:r>
        <w:rPr>
          <w:b w:val="0"/>
        </w:rPr>
        <w:t xml:space="preserve"> presentación de resultados y cuidados postcolor. </w:t>
      </w:r>
      <w:r>
        <w:rPr>
          <w:b/>
        </w:rPr>
        <w:t>CE externo: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0636. Estética de manos y pies — RA6:</w:t>
      </w:r>
      <w:r>
        <w:rPr>
          <w:b w:val="0"/>
        </w:rPr>
        <w:t xml:space="preserve"> decoración y presentación estética de uñas. </w:t>
      </w:r>
      <w:r>
        <w:rPr>
          <w:b/>
        </w:rPr>
        <w:t>CE externo:</w:t>
      </w:r>
      <w:r>
        <w:rPr>
          <w:b w:val="0"/>
        </w:rPr>
        <w:t xml:space="preserve"> 0636-6e.</w:t>
      </w:r>
    </w:p>
    <w:p>
      <w:pPr>
        <w:pStyle w:val="ListBullet"/>
      </w:pPr>
      <w:r>
        <w:rPr>
          <w:b/>
        </w:rPr>
        <w:t>0848. Peluquería y estilismo masculino — RA5:</w:t>
      </w:r>
      <w:r>
        <w:rPr>
          <w:b w:val="0"/>
        </w:rPr>
        <w:t xml:space="preserve"> demostración de técnicas de acabado masculino. </w:t>
      </w:r>
      <w:r>
        <w:rPr>
          <w:b/>
        </w:rPr>
        <w:t>CE externo:</w:t>
      </w:r>
      <w:r>
        <w:rPr>
          <w:b w:val="0"/>
        </w:rPr>
        <w:t xml:space="preserve"> 0848-5e.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Las demostraciones y presentaciones se orientan a explicar servicios con claridad: mostrar un producto, resolver dudas, usar gestos y cerrar con una recomendación prudente.</w:t>
      </w:r>
    </w:p>
    <w:p>
      <w:pPr>
        <w:pStyle w:val="Heading2"/>
      </w:pPr>
      <w:r>
        <w:t>Actividades</w:t>
      </w:r>
    </w:p>
    <w:p>
      <w:pPr>
        <w:pStyle w:val="Heading3"/>
      </w:pPr>
      <w:r>
        <w:t>C6.1 · Mini charla de producto vegano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«Mini charla de producto vegano»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C6.2 · Llamada para cambiar una cita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«Llamada para cambiar una cita»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C6.3 · Tarjeta de cuidados del 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«Tarjeta de cuidados del color":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C6.4 · Folleto de servicio de uñas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«Folleto de servicio de uñas»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C6.5 · Gestos que venden confianza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«Gestos que venden confianza":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C6.6 · Demostración de sérum capilar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«Demostración de sérum capilar»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C6.7 · Presentación de un servicio masculino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«Presentación de un servicio masculino».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C6.8 · Explicar una promoción en mostrador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«Explicar una promoción en mostrador»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C6.9 · Demo breve grabada en vídeo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«Demo breve grabada en vídeo»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C7. Publicidad actual: vídeo corto, reseñas y búsqueda local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Utiliza técnicas de promoción y publicidad, justificando la selección de los instrumentos empleados.</w:t>
      </w:r>
    </w:p>
    <w:p>
      <w:pPr>
        <w:pStyle w:val="ListBullet2"/>
      </w:pPr>
      <w:r>
        <w:rPr>
          <w:b/>
        </w:rPr>
        <w:t>0643-4a.</w:t>
      </w:r>
      <w:r>
        <w:rPr>
          <w:b w:val="0"/>
        </w:rPr>
        <w:t xml:space="preserve"> Se han identificado los objetivos de la publicidad</w:t>
      </w:r>
    </w:p>
    <w:p>
      <w:pPr>
        <w:pStyle w:val="ListBullet2"/>
      </w:pPr>
      <w:r>
        <w:rPr>
          <w:b/>
        </w:rPr>
        <w:t>0643-4b.</w:t>
      </w:r>
      <w:r>
        <w:rPr>
          <w:b w:val="0"/>
        </w:rPr>
        <w:t xml:space="preserve"> Se han establecido las fases de una campaña publicitaria.</w:t>
      </w:r>
    </w:p>
    <w:p>
      <w:pPr>
        <w:pStyle w:val="ListBullet2"/>
      </w:pPr>
      <w:r>
        <w:rPr>
          <w:b/>
        </w:rPr>
        <w:t>0643-4c.</w:t>
      </w:r>
      <w:r>
        <w:rPr>
          <w:b w:val="0"/>
        </w:rPr>
        <w:t xml:space="preserve"> Se han especificado los medios publicitarios más utilizados por las empresas del sector.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1710. Itinerario personal para la empleabilidad II — RA5:</w:t>
      </w:r>
      <w:r>
        <w:rPr>
          <w:b w:val="0"/>
        </w:rPr>
        <w:t xml:space="preserve"> herramientas digitales para aprendizaje y empleabilidad. </w:t>
      </w:r>
      <w:r>
        <w:rPr>
          <w:b/>
        </w:rPr>
        <w:t>CE externo:</w:t>
      </w:r>
      <w:r>
        <w:rPr>
          <w:b w:val="0"/>
        </w:rPr>
        <w:t xml:space="preserve"> 1710-5d.</w:t>
      </w:r>
    </w:p>
    <w:p>
      <w:pPr>
        <w:pStyle w:val="ListBullet"/>
      </w:pPr>
      <w:r>
        <w:rPr>
          <w:b/>
        </w:rPr>
        <w:t>1710. Itinerario personal para la empleabilidad II — RA5:</w:t>
      </w:r>
      <w:r>
        <w:rPr>
          <w:b w:val="0"/>
        </w:rPr>
        <w:t xml:space="preserve"> identidad digital y comunicación profesional. </w:t>
      </w:r>
      <w:r>
        <w:rPr>
          <w:b/>
        </w:rPr>
        <w:t>CE externo:</w:t>
      </w:r>
      <w:r>
        <w:rPr>
          <w:b w:val="0"/>
        </w:rPr>
        <w:t xml:space="preserve"> 1710-5e.</w:t>
      </w:r>
    </w:p>
    <w:p>
      <w:pPr>
        <w:pStyle w:val="ListBullet"/>
      </w:pPr>
      <w:r>
        <w:rPr>
          <w:b/>
        </w:rPr>
        <w:t>1708. Sostenibilidad aplicada al sistema productivo — RA4:</w:t>
      </w:r>
      <w:r>
        <w:rPr>
          <w:b w:val="0"/>
        </w:rPr>
        <w:t xml:space="preserve"> comunicación sostenible y responsable. </w:t>
      </w:r>
      <w:r>
        <w:rPr>
          <w:b/>
        </w:rPr>
        <w:t>CE externo:</w:t>
      </w:r>
      <w:r>
        <w:rPr>
          <w:b w:val="0"/>
        </w:rPr>
        <w:t xml:space="preserve"> 1708-4b.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publicidad se actualiza con formatos reales: reels, TikTok, Google Maps, reseñas, contenido generado por clientas, microinfluencers locales y anuncios de bajo presupuesto.</w:t>
      </w:r>
    </w:p>
    <w:p>
      <w:pPr>
        <w:pStyle w:val="Heading2"/>
      </w:pPr>
      <w:r>
        <w:t>Actividades</w:t>
      </w:r>
    </w:p>
    <w:p>
      <w:pPr>
        <w:pStyle w:val="Heading3"/>
      </w:pPr>
      <w:r>
        <w:t>C7.1 · Reel de antes y después honesto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«Reel de antes y después honesto»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C7.2 · TikTok de tres errores de cuidado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«TikTok de tres errores de cuidado»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C7.3 · Google Maps y reseña reciente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«Google Maps y reseña reciente":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C7.4 · Microinfluencer local de Menorca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«Microinfluencer local de Menorca»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C7.5 · Contenido generado por clientas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«Contenido generado por clientas":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C7.6 · Anuncio de bajo presupuesto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«Anuncio de bajo presupuesto»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C7.7 · Social SEO para “peluquería cerca”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«Social SEO para “peluquería cerca”».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C7.8 · Calendario de campaña visual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«Calendario de campaña visual»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C7.9 · Objetivo claro de publicidad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«Objetivo claro de publicidad»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C8. Promociones éticas: campañas, ofertas y eventos sin engañar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Utiliza técnicas de promoción y publicidad, justificando la selección de los instrumentos empleados.</w:t>
      </w:r>
    </w:p>
    <w:p>
      <w:pPr>
        <w:pStyle w:val="ListBullet2"/>
      </w:pPr>
      <w:r>
        <w:rPr>
          <w:b/>
        </w:rPr>
        <w:t>0643-4d.</w:t>
      </w:r>
      <w:r>
        <w:rPr>
          <w:b w:val="0"/>
        </w:rPr>
        <w:t xml:space="preserve"> Se han relacionado los instrumentos de la promoción con los objetivos y efectos.</w:t>
      </w:r>
    </w:p>
    <w:p>
      <w:pPr>
        <w:pStyle w:val="ListBullet2"/>
      </w:pPr>
      <w:r>
        <w:rPr>
          <w:b/>
        </w:rPr>
        <w:t>0643-4e.</w:t>
      </w:r>
      <w:r>
        <w:rPr>
          <w:b w:val="0"/>
        </w:rPr>
        <w:t xml:space="preserve"> Se han establecido las fases de una campaña de promoción.</w:t>
      </w:r>
    </w:p>
    <w:p>
      <w:pPr>
        <w:pStyle w:val="ListBullet2"/>
      </w:pPr>
      <w:r>
        <w:rPr>
          <w:b/>
        </w:rPr>
        <w:t>0643-4f.</w:t>
      </w:r>
      <w:r>
        <w:rPr>
          <w:b w:val="0"/>
        </w:rPr>
        <w:t xml:space="preserve"> Se ha realizado una campaña promocional de un producto/servicio de estética.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0636. Estética de manos y pies — RA5:</w:t>
      </w:r>
      <w:r>
        <w:rPr>
          <w:b w:val="0"/>
        </w:rPr>
        <w:t xml:space="preserve"> servicios de estética de uñas para campañas. </w:t>
      </w:r>
      <w:r>
        <w:rPr>
          <w:b/>
        </w:rPr>
        <w:t>CE externo:</w:t>
      </w:r>
      <w:r>
        <w:rPr>
          <w:b w:val="0"/>
        </w:rPr>
        <w:t xml:space="preserve"> 0636-5d.</w:t>
      </w:r>
    </w:p>
    <w:p>
      <w:pPr>
        <w:pStyle w:val="ListBullet"/>
      </w:pPr>
      <w:r>
        <w:rPr>
          <w:b/>
        </w:rPr>
        <w:t>0843. Coloración capilar — RA5:</w:t>
      </w:r>
      <w:r>
        <w:rPr>
          <w:b w:val="0"/>
        </w:rPr>
        <w:t xml:space="preserve"> servicios de color con diagnóstico previo. </w:t>
      </w:r>
      <w:r>
        <w:rPr>
          <w:b/>
        </w:rPr>
        <w:t>CE externo:</w:t>
      </w:r>
      <w:r>
        <w:rPr>
          <w:b w:val="0"/>
        </w:rPr>
        <w:t xml:space="preserve"> 0843-5c.</w:t>
      </w:r>
    </w:p>
    <w:p>
      <w:pPr>
        <w:pStyle w:val="ListBullet"/>
      </w:pPr>
      <w:r>
        <w:rPr>
          <w:b/>
        </w:rPr>
        <w:t>1708. Sostenibilidad aplicada al sistema productivo — RA1:</w:t>
      </w:r>
      <w:r>
        <w:rPr>
          <w:b w:val="0"/>
        </w:rPr>
        <w:t xml:space="preserve"> impacto ambiental de procesos y consumos. </w:t>
      </w:r>
      <w:r>
        <w:rPr>
          <w:b/>
        </w:rPr>
        <w:t>CE externo:</w:t>
      </w:r>
      <w:r>
        <w:rPr>
          <w:b w:val="0"/>
        </w:rPr>
        <w:t xml:space="preserve"> 1708-1b.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promoción se entiende como una acción con objetivo, duración y límites claros: no crear urgencia falsa ni descuentos que devalúen el trabajo profesional.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C8.1 · Promoción de manicura para evento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«Promoción de manicura para evento»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C8.2 · Oferta de color con prueba previa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«Oferta de color con prueba previa»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C8.3 · Campaña de vuelta a la rutina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«Campaña de vuelta a la rutina":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C8.4 · Descuento que no devalúa el trabajo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«Descuento que no devalúa el trabajo»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C8.5 · Sorteo responsable en Instagram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«Sorteo responsable en Instagram":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C8.6 · Evento express de diagnóstico capilar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«Evento express de diagnóstico capilar»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C8.7 · Promoción sostenible sin greenwashing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«Promoción sostenible sin greenwashing».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C8.8 · Fases de campaña en cartulina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«Fases de campaña en cartulina»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C8.9 · Evaluación de una promoción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«Evaluación de una promoción real»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C9. Merchandising sensorial y compra impulsiva responsable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las técnicas del merchandising promocional, utilizando los instrumentos específicos y adecuándolos a la imagen de la empresa.</w:t>
      </w:r>
    </w:p>
    <w:p>
      <w:pPr>
        <w:pStyle w:val="ListBullet2"/>
      </w:pPr>
      <w:r>
        <w:rPr>
          <w:b/>
        </w:rPr>
        <w:t>0643-5a.</w:t>
      </w:r>
      <w:r>
        <w:rPr>
          <w:b w:val="0"/>
        </w:rPr>
        <w:t xml:space="preserve"> Se han establecido los objetivos del merchandising.</w:t>
      </w:r>
    </w:p>
    <w:p>
      <w:pPr>
        <w:pStyle w:val="ListBullet2"/>
      </w:pPr>
      <w:r>
        <w:rPr>
          <w:b/>
        </w:rPr>
        <w:t>0643-5b.</w:t>
      </w:r>
      <w:r>
        <w:rPr>
          <w:b w:val="0"/>
        </w:rPr>
        <w:t xml:space="preserve"> Se han clasificado los tipos de compras según el comportamiento del cliente.</w:t>
      </w:r>
    </w:p>
    <w:p>
      <w:pPr>
        <w:pStyle w:val="ListBullet2"/>
      </w:pPr>
      <w:r>
        <w:rPr>
          <w:b/>
        </w:rPr>
        <w:t>0643-5c.</w:t>
      </w:r>
      <w:r>
        <w:rPr>
          <w:b w:val="0"/>
        </w:rPr>
        <w:t xml:space="preserve"> Se han especificado los elementos del merchandising.</w:t>
      </w:r>
    </w:p>
    <w:p>
      <w:pPr>
        <w:pStyle w:val="ListBullet2"/>
      </w:pPr>
      <w:r>
        <w:rPr>
          <w:b/>
        </w:rPr>
        <w:t>0643-5d.</w:t>
      </w:r>
      <w:r>
        <w:rPr>
          <w:b w:val="0"/>
        </w:rPr>
        <w:t xml:space="preserve"> Se han relacionado los efectos de la ambientación visual, sonora y olfativa con el proceso de venta.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0640. Imagen corporal y hábitos saludables — RA4:</w:t>
      </w:r>
      <w:r>
        <w:rPr>
          <w:b w:val="0"/>
        </w:rPr>
        <w:t xml:space="preserve"> hábitos saludables y percepción de imagen. </w:t>
      </w:r>
      <w:r>
        <w:rPr>
          <w:b/>
        </w:rPr>
        <w:t>CE externo:</w:t>
      </w:r>
      <w:r>
        <w:rPr>
          <w:b w:val="0"/>
        </w:rPr>
        <w:t xml:space="preserve"> 0640-4b.</w:t>
      </w:r>
    </w:p>
    <w:p>
      <w:pPr>
        <w:pStyle w:val="ListBullet"/>
      </w:pPr>
      <w:r>
        <w:rPr>
          <w:b/>
        </w:rPr>
        <w:t>0843. Coloración capilar — RA6:</w:t>
      </w:r>
      <w:r>
        <w:rPr>
          <w:b w:val="0"/>
        </w:rPr>
        <w:t xml:space="preserve"> asesoramiento en mantenimiento del color. </w:t>
      </w:r>
      <w:r>
        <w:rPr>
          <w:b/>
        </w:rPr>
        <w:t>CE externo: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1708. Sostenibilidad aplicada al sistema productivo — RA2:</w:t>
      </w:r>
      <w:r>
        <w:rPr>
          <w:b w:val="0"/>
        </w:rPr>
        <w:t xml:space="preserve"> consumo responsable y reducción de residuos. </w:t>
      </w:r>
      <w:r>
        <w:rPr>
          <w:b/>
        </w:rPr>
        <w:t>CE externo:</w:t>
      </w:r>
      <w:r>
        <w:rPr>
          <w:b w:val="0"/>
        </w:rPr>
        <w:t xml:space="preserve"> 1708-2c.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punto de venta se diseña con luz, olor, música, tacto y orden, pero evitando manipular o saturar a la clientela.</w:t>
      </w:r>
    </w:p>
    <w:p>
      <w:pPr>
        <w:pStyle w:val="Heading2"/>
      </w:pPr>
      <w:r>
        <w:t>Actividades</w:t>
      </w:r>
    </w:p>
    <w:p>
      <w:pPr>
        <w:pStyle w:val="Heading3"/>
      </w:pPr>
      <w:r>
        <w:t>C9.1 · Olor del salón y decisión de compra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«Olor del salón y decisión de compra»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C9.2 · Música que acompaña sin saturar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«Música que acompaña sin saturar»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C9.3 · Compra impulsiva de mascarilla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«Compra impulsiva de mascarilla":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C9.4 · Expositor de productos de viaje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«Expositor de productos de viaje»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C9.5 · Ambientación visual de temporada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«Ambientación visual de temporada":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C9.6 · Producto cerca de caja: sí o 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«Producto cerca de caja: sí o no»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C9.7 · Ruta sensorial de la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«Ruta sensorial de la clienta».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C9.8 · Merchandising sin manipular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«Merchandising sin manipular»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C9.9 · Mapa de compra responsable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«Mapa de compra responsable»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C10. Expositor, escaparate y contenido visual del salón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las técnicas del merchandising promocional, utilizando los instrumentos específicos y adecuándolos a la imagen de la empresa.</w:t>
      </w:r>
    </w:p>
    <w:p>
      <w:pPr>
        <w:pStyle w:val="ListBullet2"/>
      </w:pPr>
      <w:r>
        <w:rPr>
          <w:b/>
        </w:rPr>
        <w:t>0643-5e.</w:t>
      </w:r>
      <w:r>
        <w:rPr>
          <w:b w:val="0"/>
        </w:rPr>
        <w:t xml:space="preserve"> Se ha establecido la distribución de los espacios y productos en los puntos de venta.</w:t>
      </w:r>
    </w:p>
    <w:p>
      <w:pPr>
        <w:pStyle w:val="ListBullet2"/>
      </w:pPr>
      <w:r>
        <w:rPr>
          <w:b/>
        </w:rPr>
        <w:t>0643-5f.</w:t>
      </w:r>
      <w:r>
        <w:rPr>
          <w:b w:val="0"/>
        </w:rPr>
        <w:t xml:space="preserve"> Se han identificado la cartelería y los expositores como instrumentos de publicidad en el lugar de venta.</w:t>
      </w:r>
    </w:p>
    <w:p>
      <w:pPr>
        <w:pStyle w:val="ListBullet2"/>
      </w:pPr>
      <w:r>
        <w:rPr>
          <w:b/>
        </w:rPr>
        <w:t>0643-5g.</w:t>
      </w:r>
      <w:r>
        <w:rPr>
          <w:b w:val="0"/>
        </w:rPr>
        <w:t xml:space="preserve"> Se ha analizado la función del escaparate y su influencia en la decisión de compra del consumidor.</w:t>
      </w:r>
    </w:p>
    <w:p>
      <w:pPr>
        <w:pStyle w:val="ListBullet2"/>
      </w:pPr>
      <w:r>
        <w:rPr>
          <w:b/>
        </w:rPr>
        <w:t>0643-5h.</w:t>
      </w:r>
      <w:r>
        <w:rPr>
          <w:b w:val="0"/>
        </w:rPr>
        <w:t xml:space="preserve"> Se han aplicado y combinado los diferentes elementos del merchandising.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0636. Estética de manos y pies — RA6:</w:t>
      </w:r>
      <w:r>
        <w:rPr>
          <w:b w:val="0"/>
        </w:rPr>
        <w:t xml:space="preserve"> diseño visual de uñas y presentación. </w:t>
      </w:r>
      <w:r>
        <w:rPr>
          <w:b/>
        </w:rPr>
        <w:t>CE externo:</w:t>
      </w:r>
      <w:r>
        <w:rPr>
          <w:b w:val="0"/>
        </w:rPr>
        <w:t xml:space="preserve"> 0636-6a.</w:t>
      </w:r>
    </w:p>
    <w:p>
      <w:pPr>
        <w:pStyle w:val="ListBullet"/>
      </w:pPr>
      <w:r>
        <w:rPr>
          <w:b/>
        </w:rPr>
        <w:t>0848. Peluquería y estilismo masculino — RA4:</w:t>
      </w:r>
      <w:r>
        <w:rPr>
          <w:b w:val="0"/>
        </w:rPr>
        <w:t xml:space="preserve"> estilo masculino y acabado visual. </w:t>
      </w:r>
      <w:r>
        <w:rPr>
          <w:b/>
        </w:rPr>
        <w:t>CE externo:</w:t>
      </w:r>
      <w:r>
        <w:rPr>
          <w:b w:val="0"/>
        </w:rPr>
        <w:t xml:space="preserve"> 0848-4f.</w:t>
      </w:r>
    </w:p>
    <w:p>
      <w:pPr>
        <w:pStyle w:val="ListBullet"/>
      </w:pPr>
      <w:r>
        <w:rPr>
          <w:b/>
        </w:rPr>
        <w:t>1708. Sostenibilidad aplicada al sistema productivo — RA4:</w:t>
      </w:r>
      <w:r>
        <w:rPr>
          <w:b w:val="0"/>
        </w:rPr>
        <w:t xml:space="preserve"> mejora de procesos y reducción de impactos. </w:t>
      </w:r>
      <w:r>
        <w:rPr>
          <w:b/>
        </w:rPr>
        <w:t>CE externo:</w:t>
      </w:r>
      <w:r>
        <w:rPr>
          <w:b w:val="0"/>
        </w:rPr>
        <w:t xml:space="preserve"> 1708-4b.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merchandising se conecta con el escaparate físico y digital: mostrador, stories destacadas, fotos del antes/después, cartelería y experiencia al entrar.</w:t>
      </w:r>
    </w:p>
    <w:p>
      <w:pPr>
        <w:pStyle w:val="Heading2"/>
      </w:pPr>
      <w:r>
        <w:t>Actividades</w:t>
      </w:r>
    </w:p>
    <w:p>
      <w:pPr>
        <w:pStyle w:val="Heading3"/>
      </w:pPr>
      <w:r>
        <w:t>C10.1 · Escaparate de primavera sin clichés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«Escaparate de primavera sin clichés»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C10.2 · Cartel de precio claro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«Cartel de precio claro»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C10.3 · Expositor de cuidado postcolor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«Expositor de cuidado postcolor":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C10.4 · Stories destacadas como escaparate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«Stories destacadas como escaparate»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C10.5 · Antes/después con permiso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«Antes/después con permiso":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C10.6 · Mostrador que no agobia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«Mostrador que no agobia»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C10.7 · Rincón de productos sostenibles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«Rincón de productos sostenibles».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C10.8 · Mezcla de luz, color y texto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«Mezcla de luz, color y texto»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C10.9 · Aparador físico y digital coherente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«Aparador físico y digital coherente»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C11. Venta consultiva: recomendar sin presionar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Realiza demostraciones de venta de servicios y productos de imagen personal, definiendo las etapas y utilizando las técnicas específicas.</w:t>
      </w:r>
    </w:p>
    <w:p>
      <w:pPr>
        <w:pStyle w:val="ListBullet2"/>
      </w:pPr>
      <w:r>
        <w:rPr>
          <w:b/>
        </w:rPr>
        <w:t>0643-6a.</w:t>
      </w:r>
      <w:r>
        <w:rPr>
          <w:b w:val="0"/>
        </w:rPr>
        <w:t xml:space="preserve"> Se han identificado las cualidades, actitudes, aptitudes y habilidades que debe reunir un asesor de ventas en las relaciones comerciales.</w:t>
      </w:r>
    </w:p>
    <w:p>
      <w:pPr>
        <w:pStyle w:val="ListBullet2"/>
      </w:pPr>
      <w:r>
        <w:rPr>
          <w:b/>
        </w:rPr>
        <w:t>0643-6b.</w:t>
      </w:r>
      <w:r>
        <w:rPr>
          <w:b w:val="0"/>
        </w:rPr>
        <w:t xml:space="preserve"> Se han establecido las técnicas de asertividad utilizadas en las relaciones comerciales.</w:t>
      </w:r>
    </w:p>
    <w:p>
      <w:pPr>
        <w:pStyle w:val="ListBullet2"/>
      </w:pPr>
      <w:r>
        <w:rPr>
          <w:b/>
        </w:rPr>
        <w:t>0643-6c.</w:t>
      </w:r>
      <w:r>
        <w:rPr>
          <w:b w:val="0"/>
        </w:rPr>
        <w:t xml:space="preserve"> Se han aplicado técnicas de asertividad y habilidades sociales.</w:t>
      </w:r>
    </w:p>
    <w:p>
      <w:pPr>
        <w:pStyle w:val="ListBullet2"/>
      </w:pPr>
      <w:r>
        <w:rPr>
          <w:b/>
        </w:rPr>
        <w:t>0643-6d.</w:t>
      </w:r>
      <w:r>
        <w:rPr>
          <w:b w:val="0"/>
        </w:rPr>
        <w:t xml:space="preserve"> Se han establecido las fases y las técnicas de venta.</w:t>
      </w:r>
    </w:p>
    <w:p>
      <w:pPr>
        <w:pStyle w:val="ListBullet2"/>
      </w:pPr>
      <w:r>
        <w:rPr>
          <w:b/>
        </w:rPr>
        <w:t>0643-6e.</w:t>
      </w:r>
      <w:r>
        <w:rPr>
          <w:b w:val="0"/>
        </w:rPr>
        <w:t xml:space="preserve"> Se ha establecido la argumentación comercial como fórmula de recomendación al cliente.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0843. Coloración capilar — RA6:</w:t>
      </w:r>
      <w:r>
        <w:rPr>
          <w:b w:val="0"/>
        </w:rPr>
        <w:t xml:space="preserve"> asesoramiento en mantenimiento del color. </w:t>
      </w:r>
      <w:r>
        <w:rPr>
          <w:b/>
        </w:rPr>
        <w:t>CE externo: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0848. Peluquería y estilismo masculino — RA6:</w:t>
      </w:r>
      <w:r>
        <w:rPr>
          <w:b w:val="0"/>
        </w:rPr>
        <w:t xml:space="preserve"> consejo de mantenimiento de barba y corte. </w:t>
      </w:r>
      <w:r>
        <w:rPr>
          <w:b/>
        </w:rPr>
        <w:t>CE externo:</w:t>
      </w:r>
      <w:r>
        <w:rPr>
          <w:b w:val="0"/>
        </w:rPr>
        <w:t xml:space="preserve"> 0848-6c.</w:t>
      </w:r>
    </w:p>
    <w:p>
      <w:pPr>
        <w:pStyle w:val="ListBullet"/>
      </w:pPr>
      <w:r>
        <w:rPr>
          <w:b/>
        </w:rPr>
        <w:t>1710. Itinerario personal para la empleabilidad II — RA4:</w:t>
      </w:r>
      <w:r>
        <w:rPr>
          <w:b w:val="0"/>
        </w:rPr>
        <w:t xml:space="preserve"> competencias personales y sociales para empleo. </w:t>
      </w:r>
      <w:r>
        <w:rPr>
          <w:b/>
        </w:rPr>
        <w:t>CE externo:</w:t>
      </w:r>
      <w:r>
        <w:rPr>
          <w:b w:val="0"/>
        </w:rPr>
        <w:t xml:space="preserve"> 1710-4c.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venta se trabaja como asesoramiento: escuchar, argumentar con pruebas, usar asertividad y recomendar solo lo que encaja con la necesidad.</w:t>
      </w:r>
    </w:p>
    <w:p>
      <w:pPr>
        <w:pStyle w:val="Heading2"/>
      </w:pPr>
      <w:r>
        <w:t>Actividades</w:t>
      </w:r>
    </w:p>
    <w:p>
      <w:pPr>
        <w:pStyle w:val="Heading3"/>
      </w:pPr>
      <w:r>
        <w:t>C11.1 · Asesora que escucha más que habla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«Asesora que escucha más que habla»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C11.2 · Asertividad ante “solo estoy mirando”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«Asertividad ante “solo estoy mirando”»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C11.3 · Recomendar champú sin presionar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«Recomendar champú sin presionar":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C11.4 · Fases de venta en un secado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«Fases de venta en un secado»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C11.5 · Argumento basado en necesidad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«Argumento basado en necesidad real":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C11.6 · Habilidad social ante clienta desconfiada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«Habilidad social ante clienta desconfiada»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C11.7 · Venta consultiva de mantenimiento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«Venta consultiva de mantenimiento».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C11.8 · Recomendación para barba cuidada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«Recomendación para barba cuidada»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C11.9 · Demostración de venta ética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«Demostración de venta ética»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C12. Objeciones, cierre y postventa con seguimiento digital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Realiza demostraciones de venta de servicios y productos de imagen personal, definiendo las etapas y utilizando las técnicas específicas.</w:t>
      </w:r>
    </w:p>
    <w:p>
      <w:pPr>
        <w:pStyle w:val="ListBullet2"/>
      </w:pPr>
      <w:r>
        <w:rPr>
          <w:b/>
        </w:rPr>
        <w:t>0643-6f.</w:t>
      </w:r>
      <w:r>
        <w:rPr>
          <w:b w:val="0"/>
        </w:rPr>
        <w:t xml:space="preserve"> Se han establecido las pautas para la resolución de objeciones a la venta.</w:t>
      </w:r>
    </w:p>
    <w:p>
      <w:pPr>
        <w:pStyle w:val="ListBullet2"/>
      </w:pPr>
      <w:r>
        <w:rPr>
          <w:b/>
        </w:rPr>
        <w:t>0643-6g.</w:t>
      </w:r>
      <w:r>
        <w:rPr>
          <w:b w:val="0"/>
        </w:rPr>
        <w:t xml:space="preserve"> Se han identificado las señales de cierre de la venta.</w:t>
      </w:r>
    </w:p>
    <w:p>
      <w:pPr>
        <w:pStyle w:val="ListBullet2"/>
      </w:pPr>
      <w:r>
        <w:rPr>
          <w:b/>
        </w:rPr>
        <w:t>0643-6h.</w:t>
      </w:r>
      <w:r>
        <w:rPr>
          <w:b w:val="0"/>
        </w:rPr>
        <w:t xml:space="preserve"> Se han establecido estrategias para el cierre de una venta.</w:t>
      </w:r>
    </w:p>
    <w:p>
      <w:pPr>
        <w:pStyle w:val="ListBullet2"/>
      </w:pPr>
      <w:r>
        <w:rPr>
          <w:b/>
        </w:rPr>
        <w:t>0643-6i.</w:t>
      </w:r>
      <w:r>
        <w:rPr>
          <w:b w:val="0"/>
        </w:rPr>
        <w:t xml:space="preserve"> Se han establecido los procedimientos para seguimiento postventa en los procesos comerciales.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1710. Itinerario personal para la empleabilidad II — RA5:</w:t>
      </w:r>
      <w:r>
        <w:rPr>
          <w:b w:val="0"/>
        </w:rPr>
        <w:t xml:space="preserve"> uso de herramientas digitales para empleabilidad. </w:t>
      </w:r>
      <w:r>
        <w:rPr>
          <w:b/>
        </w:rPr>
        <w:t>CE externo:</w:t>
      </w:r>
      <w:r>
        <w:rPr>
          <w:b w:val="0"/>
        </w:rPr>
        <w:t xml:space="preserve"> 1710-5d.</w:t>
      </w:r>
    </w:p>
    <w:p>
      <w:pPr>
        <w:pStyle w:val="ListBullet"/>
      </w:pPr>
      <w:r>
        <w:rPr>
          <w:b/>
        </w:rPr>
        <w:t>0848. Peluquería y estilismo masculino — RA6:</w:t>
      </w:r>
      <w:r>
        <w:rPr>
          <w:b w:val="0"/>
        </w:rPr>
        <w:t xml:space="preserve"> atención y seguimiento en servicios masculinos. </w:t>
      </w:r>
      <w:r>
        <w:rPr>
          <w:b/>
        </w:rPr>
        <w:t>CE externo:</w:t>
      </w:r>
      <w:r>
        <w:rPr>
          <w:b w:val="0"/>
        </w:rPr>
        <w:t xml:space="preserve"> 0848-6c.</w:t>
      </w:r>
    </w:p>
    <w:p>
      <w:pPr>
        <w:pStyle w:val="ListBullet"/>
      </w:pPr>
      <w:r>
        <w:rPr>
          <w:b/>
        </w:rPr>
        <w:t>0640. Imagen corporal y hábitos saludables — RA6:</w:t>
      </w:r>
      <w:r>
        <w:rPr>
          <w:b w:val="0"/>
        </w:rPr>
        <w:t xml:space="preserve"> seguridad y prevención en el servicio. </w:t>
      </w:r>
      <w:r>
        <w:rPr>
          <w:b/>
        </w:rPr>
        <w:t>CE externo:</w:t>
      </w:r>
      <w:r>
        <w:rPr>
          <w:b w:val="0"/>
        </w:rPr>
        <w:t xml:space="preserve"> 0640-6d.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cierre de venta se plantea sin presión: detectar señales, resolver dudas, confirmar decisión y hacer seguimiento por canales profesionales.</w:t>
      </w:r>
    </w:p>
    <w:p>
      <w:pPr>
        <w:pStyle w:val="Heading2"/>
      </w:pPr>
      <w:r>
        <w:t>Actividades</w:t>
      </w:r>
    </w:p>
    <w:p>
      <w:pPr>
        <w:pStyle w:val="Heading3"/>
      </w:pPr>
      <w:r>
        <w:t>C12.1 · Objeción: es demasiado caro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«Objeción: es demasiado caro»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C12.2 · Señal de cierre en el tocador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«Señal de cierre en el tocador»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C12.3 · Cerrar una cita de mantenimiento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«Cerrar una cita de mantenimiento":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C12.4 · Seguimiento por WhatsApp postcolor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«Seguimiento por WhatsApp postcolor»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C12.5 · No insistir si la clienta duda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«No insistir si la clienta duda":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C12.6 · Alternativa más económica y honesta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«Alternativa más económica y honesta»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C12.7 · Postventa tras manicura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«Postventa tras manicura».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C12.8 · Registro de seguimiento digital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«Registro de seguimiento digital»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C12.9 · Cierre amable sin presión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«Cierre amable sin presión»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p>
      <w:pPr>
        <w:pStyle w:val="Heading1"/>
      </w:pPr>
      <w:r>
        <w:t>C13. Quejas, reseñas negativas y mejora de calidad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RA7.</w:t>
      </w:r>
      <w:r>
        <w:rPr>
          <w:b w:val="0"/>
        </w:rPr>
        <w:t xml:space="preserve"> Trata las reclamaciones y quejas, aplicando procedimientos de resolución de conflictos.</w:t>
      </w:r>
    </w:p>
    <w:p>
      <w:pPr>
        <w:pStyle w:val="ListBullet2"/>
      </w:pPr>
      <w:r>
        <w:rPr>
          <w:b/>
        </w:rPr>
        <w:t>0643-7a.</w:t>
      </w:r>
      <w:r>
        <w:rPr>
          <w:b w:val="0"/>
        </w:rPr>
        <w:t xml:space="preserve"> Se ha descrito el procedimiento para la resolución de conflictos y reclamaciones.</w:t>
      </w:r>
    </w:p>
    <w:p>
      <w:pPr>
        <w:pStyle w:val="ListBullet2"/>
      </w:pPr>
      <w:r>
        <w:rPr>
          <w:b/>
        </w:rPr>
        <w:t>0643-7b.</w:t>
      </w:r>
      <w:r>
        <w:rPr>
          <w:b w:val="0"/>
        </w:rPr>
        <w:t xml:space="preserve"> Se ha descrito el procedimiento para la recogida de reclamaciones.</w:t>
      </w:r>
    </w:p>
    <w:p>
      <w:pPr>
        <w:pStyle w:val="ListBullet2"/>
      </w:pPr>
      <w:r>
        <w:rPr>
          <w:b/>
        </w:rPr>
        <w:t>0643-7c.</w:t>
      </w:r>
      <w:r>
        <w:rPr>
          <w:b w:val="0"/>
        </w:rPr>
        <w:t xml:space="preserve"> Se han identificado las alternativas al procedimiento que se pueden ofrecer al cliente ante reclamaciones fácilmente subsanables.</w:t>
      </w:r>
    </w:p>
    <w:p>
      <w:pPr>
        <w:pStyle w:val="ListBullet2"/>
      </w:pPr>
      <w:r>
        <w:rPr>
          <w:b/>
        </w:rPr>
        <w:t>0643-7d.</w:t>
      </w:r>
      <w:r>
        <w:rPr>
          <w:b w:val="0"/>
        </w:rPr>
        <w:t xml:space="preserve"> Se ha trasladado la información sobre la reclamación según el orden jerárquico preestablecido.</w:t>
      </w:r>
    </w:p>
    <w:p>
      <w:pPr>
        <w:pStyle w:val="ListBullet2"/>
      </w:pPr>
      <w:r>
        <w:rPr>
          <w:b/>
        </w:rPr>
        <w:t>0643-7e.</w:t>
      </w:r>
      <w:r>
        <w:rPr>
          <w:b w:val="0"/>
        </w:rPr>
        <w:t xml:space="preserve"> Se ha registrado la información del seguimiento postventa, de incidencias, de peticiones y de reclamaciones de clientes como indicadores para mejorar la calidad del servicio prestado y aumentar la fidelización.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1710. Itinerario personal para la empleabilidad II — RA3:</w:t>
      </w:r>
      <w:r>
        <w:rPr>
          <w:b w:val="0"/>
        </w:rPr>
        <w:t xml:space="preserve"> derechos y recursos ante conflictos laborales. </w:t>
      </w:r>
      <w:r>
        <w:rPr>
          <w:b/>
        </w:rPr>
        <w:t>CE externo:</w:t>
      </w:r>
      <w:r>
        <w:rPr>
          <w:b w:val="0"/>
        </w:rPr>
        <w:t xml:space="preserve"> 1710-3e.</w:t>
      </w:r>
    </w:p>
    <w:p>
      <w:pPr>
        <w:pStyle w:val="ListBullet"/>
      </w:pPr>
      <w:r>
        <w:rPr>
          <w:b/>
        </w:rPr>
        <w:t>1708. Sostenibilidad aplicada al sistema productivo — RA3:</w:t>
      </w:r>
      <w:r>
        <w:rPr>
          <w:b w:val="0"/>
        </w:rPr>
        <w:t xml:space="preserve"> registro y mejora de impactos del proceso. </w:t>
      </w:r>
      <w:r>
        <w:rPr>
          <w:b/>
        </w:rPr>
        <w:t>CE externo:</w:t>
      </w:r>
      <w:r>
        <w:rPr>
          <w:b w:val="0"/>
        </w:rPr>
        <w:t xml:space="preserve"> 1708-3c.</w:t>
      </w:r>
    </w:p>
    <w:p>
      <w:pPr>
        <w:pStyle w:val="ListBullet"/>
      </w:pPr>
      <w:r>
        <w:rPr>
          <w:b/>
        </w:rPr>
        <w:t>0640. Imagen corporal y hábitos saludables — RA6:</w:t>
      </w:r>
      <w:r>
        <w:rPr>
          <w:b w:val="0"/>
        </w:rPr>
        <w:t xml:space="preserve"> actuación segura ante reacciones adversas. </w:t>
      </w:r>
      <w:r>
        <w:rPr>
          <w:b/>
        </w:rPr>
        <w:t>CE externo:</w:t>
      </w:r>
      <w:r>
        <w:rPr>
          <w:b w:val="0"/>
        </w:rPr>
        <w:t xml:space="preserve"> 0640-6g.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Las reclamaciones se trabajan como oportunidad de calidad: escuchar, registrar, ofrecer alternativas razonables, escalar si procede y aprender de reseñas negativas.</w:t>
      </w:r>
    </w:p>
    <w:p>
      <w:pPr>
        <w:pStyle w:val="Heading2"/>
      </w:pPr>
      <w:r>
        <w:t>Actividades</w:t>
      </w:r>
    </w:p>
    <w:p>
      <w:pPr>
        <w:pStyle w:val="Heading3"/>
      </w:pPr>
      <w:r>
        <w:t>C13.1 · Reseña negativa en Google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 de salón y analiza «Reseña negativa en Google» desde la mirada de una clienta actual. Identifica qué necesita comunicar, qué canal usaría y qué promesa profesional puede sostener sin exagerar.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reales de redes, escaparates y mensajes de salón, evitando datos personales.</w:t>
      </w:r>
    </w:p>
    <w:p>
      <w:pPr>
        <w:pStyle w:val="Heading3"/>
      </w:pPr>
      <w:r>
        <w:t>C13.2 · Queja por retraso en la cita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«Queja por retraso en la cita» se realiza con plantillas, bocetos, capturas simuladas o role-play. El equipo crea una propuesta breve y la prueba con otra pareja para comprobar si se entiende y resulta ética.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comercial.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evidencias en boceto, audio, role-play, captura simulada o presentación breve.</w:t>
      </w:r>
    </w:p>
    <w:p>
      <w:pPr>
        <w:pStyle w:val="Heading3"/>
      </w:pPr>
      <w:r>
        <w:t>C13.3 · Color que no quedó como esperaba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«Color que no quedó como esperaba": una llamativa pero poco clara y otra más profesional. Debe elegir la adecuada y justificarla por utilidad, respeto a la clientela, precio y coherencia con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asesora, observadora de comunicación y responsable digital.</w:t>
      </w:r>
    </w:p>
    <w:p>
      <w:pPr>
        <w:pStyle w:val="Heading3"/>
      </w:pPr>
      <w:r>
        <w:t>C13.4 · Recoger reclamación sin discutir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«Recoger reclamación sin discutir» se convierte en una escena comercial. Una alumna hace de asesora, otra de clienta y otra observa si la comunicación escucha primero, recomienda después y evita presionar en esa situación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Mensaje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de marketing con tarjetas visuales y ejemplos del aula-salón.</w:t>
      </w:r>
    </w:p>
    <w:p>
      <w:pPr>
        <w:pStyle w:val="Heading3"/>
      </w:pPr>
      <w:r>
        <w:t>C13.5 · Alternativa rápida y razonable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«Alternativa rápida y razonable": reseña negativa, objeción de precio, promoción confusa, mensaje mal redactado o expectativa irreal. El equipo corrige la propuesta y explica qué aprendizaje comercial obtiene.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de campaña.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crear y revisar, con pausa de comprobación.</w:t>
      </w:r>
    </w:p>
    <w:p>
      <w:pPr>
        <w:pStyle w:val="Heading3"/>
      </w:pPr>
      <w:r>
        <w:t>C13.6 · Escalar incidencia a responsable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«Escalar incidencia a responsable» en un recurso aplicable al aula-salón: guion, cartel, reel planificado, mensaje, expositor, ficha de seguimiento o protocolo de queja. Debe poder usarse en una situación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plantillas para campañas, mensajes, guiones y registros de reclamación.</w:t>
      </w:r>
    </w:p>
    <w:p>
      <w:pPr>
        <w:pStyle w:val="Heading3"/>
      </w:pPr>
      <w:r>
        <w:t>C13.7 · Registro de queja y aprendizaje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necesidad de la clienta, mensaje principal, canal elegido y evidencia final. En cada estación el grupo deja una decisión breve relacionada con «Registro de queja y aprendizaje».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ética, claridad, utilidad, accesibilidad y respeto a la clientela.</w:t>
      </w:r>
    </w:p>
    <w:p>
      <w:pPr>
        <w:pStyle w:val="Heading3"/>
      </w:pPr>
      <w:r>
        <w:t>C13.8 · Mensaje de disculpa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«Mensaje de disculpa profesional» con cuatro criterios: claridad, ética, actualidad y viabilidad para un salón pequeño. La devolución incluye una mejora concreta.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tendencia actual: IA, reseñas, vídeo corto, microinfluencer o social SEO.</w:t>
      </w:r>
    </w:p>
    <w:p>
      <w:pPr>
        <w:pStyle w:val="Heading3"/>
      </w:pPr>
      <w:r>
        <w:t>C13.9 · Indicador de mejora de calidad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marketing, comunicación, promoción, venta o atención a la clientela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cómo aplicaría «Indicador de mejora de calidad» en un salón real, qué tendencia actual utiliza y qué límite ético respetaría.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venta responsable y la coherencia de marca, no solo que el diseño sea bonito.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