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E"/>
          <w:sz w:val="38"/>
        </w:rPr>
        <w:t>MAPA INTERMODULAR COMPLETO</w:t>
      </w:r>
    </w:p>
    <w:p>
      <w:pPr>
        <w:jc w:val="center"/>
      </w:pPr>
      <w:r>
        <w:rPr>
          <w:b/>
          <w:color w:val="1F3B6E"/>
          <w:sz w:val="28"/>
        </w:rPr>
        <w:t>3062 Depilación mecánica y decoloración del vello superfluo</w:t>
      </w:r>
    </w:p>
    <w:p>
      <w:pPr>
        <w:jc w:val="center"/>
      </w:pPr>
      <w:r>
        <w:rPr>
          <w:b/>
          <w:color w:val="1B5E3A"/>
          <w:sz w:val="22"/>
        </w:rPr>
        <w:t>FPB Peluquería y Estética · Relaciones criterio a criterio, justificación y 7 actividades conjuntas por resultado de aprendizaje</w:t>
      </w:r>
    </w:p>
    <w:p>
      <w:pPr>
        <w:spacing w:after="40"/>
      </w:pPr>
      <w:r>
        <w:rPr>
          <w:b w:val="0"/>
          <w:i w:val="0"/>
        </w:rPr>
      </w:r>
    </w:p>
    <w:p>
      <w:pPr>
        <w:spacing w:after="80"/>
        <w:jc w:val="center"/>
      </w:pPr>
      <w:r>
        <w:rPr>
          <w:b/>
          <w:i w:val="0"/>
          <w:sz w:val="22"/>
        </w:rPr>
        <w:t>Título Profesional Básico en PELUQUERÍA Y ESTÉTICA (módulo 3062 · 1er curso · 70 horas)</w:t>
      </w:r>
    </w:p>
    <w:p>
      <w:pPr>
        <w:spacing w:after="80"/>
        <w:jc w:val="center"/>
      </w:pPr>
      <w:r>
        <w:rPr>
          <w:b w:val="0"/>
          <w:i/>
          <w:color w:val="454545"/>
          <w:sz w:val="20"/>
        </w:rPr>
        <w:t>Familia Profesional: Imagen Personal · Duración del ciclo: 2.000 horas · Nivel CINE-3.5.3</w:t>
      </w:r>
    </w:p>
    <w:p>
      <w:pPr>
        <w:spacing w:after="80"/>
        <w:jc w:val="center"/>
      </w:pPr>
      <w:r>
        <w:rPr>
          <w:b w:val="0"/>
          <w:i w:val="0"/>
          <w:color w:val="454545"/>
          <w:sz w:val="20"/>
        </w:rPr>
        <w:t>Cada criterio de evaluación del módulo 3062 se relaciona, de forma justificada, con criterios de evaluación de TODOS los demás módulos del ciclo, incluidas Ciencias Aplicadas I y II y Comunicación y Sociedad I y II como asignaturas ordinarias (no como meras relaciones transversales).</w:t>
      </w:r>
    </w:p>
    <w:p>
      <w:r>
        <w:br w:type="page"/>
      </w:r>
    </w:p>
    <w:p>
      <w:pPr>
        <w:pStyle w:val="Heading1"/>
      </w:pPr>
      <w:r>
        <w:t>0. Presentación y claves de lectura</w:t>
      </w:r>
    </w:p>
    <w:p>
      <w:pPr>
        <w:spacing w:after="80"/>
      </w:pPr>
      <w:r>
        <w:rPr>
          <w:b w:val="0"/>
          <w:i w:val="0"/>
        </w:rPr>
        <w:t>Este documento desarrolla el mapa intermodular tomando como eje el módulo profesional «Depilación mecánica y decoloración del vello superfluo» (código 3062). Se relacionan TODOS sus criterios de evaluación (11 del RA1, 11 del RA2, 14 del RA3 y 12 del RA4) con criterios de evaluación de los demás módulos y asignaturas del ciclo, criterio a criterio y con justificación de cada relación.</w:t>
      </w:r>
    </w:p>
    <w:p>
      <w:pPr>
        <w:spacing w:after="80"/>
      </w:pPr>
      <w:r>
        <w:rPr>
          <w:b w:val="0"/>
          <w:i w:val="0"/>
        </w:rPr>
        <w:t>Las Ciencias Aplicadas (I y II) y Comunicación y Sociedad (I y II) se tratan como asignaturas ordinarias, es decir, con relaciones concretas entre criterios y con actividades que permiten evaluar conjuntamente sus criterios de evaluación y los del módulo 3062. Por ejemplo, la biología del pelo (3062-1a) se relaciona con «Ciencias Aplicadas I» (3009-6a); la química del decolorante (3062-4d) con «Ciencias Aplicadas II» (3042-6d); la ficha técnica (3062-1g) con «Comunicación y Sociedad I» (3011-4f) o la prueba de sensibilidad (3062-4f) con la prueba de tolerancia de «Cambio de color del cabello» (3065-3d).</w:t>
      </w:r>
    </w:p>
    <w:p>
      <w:pPr>
        <w:spacing w:after="80"/>
      </w:pPr>
      <w:r>
        <w:rPr>
          <w:b/>
          <w:i w:val="0"/>
        </w:rPr>
        <w:t>Cómo se citan los criterios.</w:t>
      </w:r>
    </w:p>
    <w:p>
      <w:pPr>
        <w:pStyle w:val="ListBullet"/>
        <w:spacing w:after="40"/>
      </w:pPr>
      <w:r>
        <w:rPr>
          <w:b/>
        </w:rPr>
        <w:t xml:space="preserve">Formato: </w:t>
      </w:r>
      <w:r>
        <w:t>Un criterio se cita con el código del módulo, el número del resultado de aprendizaje (RA) y la letra del criterio: por ejemplo, 3062-1a = módulo 3062, RA1, criterio a. Los criterios de otros módulos siguen la misma lógica (3060-2e, 3042-14g, 3011-3b…).</w:t>
      </w:r>
    </w:p>
    <w:p>
      <w:pPr>
        <w:pStyle w:val="ListBullet"/>
        <w:spacing w:after="40"/>
      </w:pPr>
      <w:r>
        <w:rPr>
          <w:b/>
        </w:rPr>
        <w:t xml:space="preserve">Matriz: </w:t>
      </w:r>
      <w:r>
        <w:t>En la matriz, cada fila presenta un criterio del módulo 3062, los criterios de otros módulos con los que se relaciona (con su texto) y la justificación de la relación.</w:t>
      </w:r>
    </w:p>
    <w:p>
      <w:pPr>
        <w:pStyle w:val="ListBullet"/>
        <w:spacing w:after="40"/>
      </w:pPr>
      <w:r>
        <w:rPr>
          <w:b/>
        </w:rPr>
        <w:t xml:space="preserve">Actividades: </w:t>
      </w:r>
      <w:r>
        <w:t>Cada actividad indica su contexto, su desarrollo, el producto o evidencia, los criterios que evalúa (del módulo 3062 y de los demás módulos) y las ayudas/pautas DUA para alumnado de unos 15 años con dificultades de aprendizaje.</w:t>
      </w:r>
    </w:p>
    <w:p>
      <w:pPr>
        <w:spacing w:after="80"/>
      </w:pPr>
      <w:r>
        <w:rPr>
          <w:b/>
          <w:i w:val="0"/>
        </w:rPr>
        <w:t>Módulos del título y sus códigos:</w:t>
      </w:r>
    </w:p>
    <w:tbl>
      <w:tblPr>
        <w:tblStyle w:val="TableGrid"/>
        <w:tblW w:type="auto" w:w="0"/>
        <w:jc w:val="center"/>
        <w:tblLook w:firstColumn="1" w:firstRow="1" w:lastColumn="0" w:lastRow="0" w:noHBand="0" w:noVBand="1" w:val="04A0"/>
      </w:tblPr>
      <w:tblGrid>
        <w:gridCol w:w="4320"/>
        <w:gridCol w:w="4320"/>
      </w:tblGrid>
      <w:tr>
        <w:tc>
          <w:tcPr>
            <w:tcW w:type="dxa" w:w="1474"/>
            <w:shd w:val="clear" w:fill="1F3B6E"/>
          </w:tcPr>
          <w:p>
            <w:r/>
            <w:r>
              <w:rPr>
                <w:b/>
                <w:color w:val="FFFFFF"/>
                <w:sz w:val="17"/>
              </w:rPr>
              <w:t>Código</w:t>
            </w:r>
          </w:p>
        </w:tc>
        <w:tc>
          <w:tcPr>
            <w:tcW w:type="dxa" w:w="6917"/>
            <w:shd w:val="clear" w:fill="1F3B6E"/>
          </w:tcPr>
          <w:p>
            <w:r/>
            <w:r>
              <w:rPr>
                <w:b/>
                <w:color w:val="FFFFFF"/>
                <w:sz w:val="17"/>
              </w:rPr>
              <w:t>Módulo / asignatura</w:t>
            </w:r>
          </w:p>
        </w:tc>
      </w:tr>
      <w:tr>
        <w:tc>
          <w:tcPr>
            <w:tcW w:type="dxa" w:w="1474"/>
          </w:tcPr>
          <w:p>
            <w:r/>
            <w:r>
              <w:rPr>
                <w:sz w:val="17"/>
              </w:rPr>
              <w:t>3062</w:t>
            </w:r>
          </w:p>
        </w:tc>
        <w:tc>
          <w:tcPr>
            <w:tcW w:type="dxa" w:w="6917"/>
          </w:tcPr>
          <w:p>
            <w:r/>
            <w:r>
              <w:rPr>
                <w:sz w:val="17"/>
              </w:rPr>
              <w:t>Depilación mecánica y decoloración del vello superfluo (eje de este documento)</w:t>
            </w:r>
          </w:p>
        </w:tc>
      </w:tr>
      <w:tr>
        <w:tc>
          <w:tcPr>
            <w:tcW w:type="dxa" w:w="1474"/>
            <w:shd w:val="clear" w:fill="EEF2F8"/>
          </w:tcPr>
          <w:p>
            <w:r/>
            <w:r>
              <w:rPr>
                <w:sz w:val="17"/>
              </w:rPr>
              <w:t>3060</w:t>
            </w:r>
          </w:p>
        </w:tc>
        <w:tc>
          <w:tcPr>
            <w:tcW w:type="dxa" w:w="6917"/>
            <w:shd w:val="clear" w:fill="EEF2F8"/>
          </w:tcPr>
          <w:p>
            <w:r/>
            <w:r>
              <w:rPr>
                <w:sz w:val="17"/>
              </w:rPr>
              <w:t>Preparación del entorno profesional</w:t>
            </w:r>
          </w:p>
        </w:tc>
      </w:tr>
      <w:tr>
        <w:tc>
          <w:tcPr>
            <w:tcW w:type="dxa" w:w="1474"/>
          </w:tcPr>
          <w:p>
            <w:r/>
            <w:r>
              <w:rPr>
                <w:sz w:val="17"/>
              </w:rPr>
              <w:t>3061</w:t>
            </w:r>
          </w:p>
        </w:tc>
        <w:tc>
          <w:tcPr>
            <w:tcW w:type="dxa" w:w="6917"/>
          </w:tcPr>
          <w:p>
            <w:r/>
            <w:r>
              <w:rPr>
                <w:sz w:val="17"/>
              </w:rPr>
              <w:t>Cuidados estéticos básicos de uñas (manicura/pedicura)</w:t>
            </w:r>
          </w:p>
        </w:tc>
      </w:tr>
      <w:tr>
        <w:tc>
          <w:tcPr>
            <w:tcW w:type="dxa" w:w="1474"/>
            <w:shd w:val="clear" w:fill="EEF2F8"/>
          </w:tcPr>
          <w:p>
            <w:r/>
            <w:r>
              <w:rPr>
                <w:sz w:val="17"/>
              </w:rPr>
              <w:t>3063</w:t>
            </w:r>
          </w:p>
        </w:tc>
        <w:tc>
          <w:tcPr>
            <w:tcW w:type="dxa" w:w="6917"/>
            <w:shd w:val="clear" w:fill="EEF2F8"/>
          </w:tcPr>
          <w:p>
            <w:r/>
            <w:r>
              <w:rPr>
                <w:sz w:val="17"/>
              </w:rPr>
              <w:t>Maquillaje</w:t>
            </w:r>
          </w:p>
        </w:tc>
      </w:tr>
      <w:tr>
        <w:tc>
          <w:tcPr>
            <w:tcW w:type="dxa" w:w="1474"/>
          </w:tcPr>
          <w:p>
            <w:r/>
            <w:r>
              <w:rPr>
                <w:sz w:val="17"/>
              </w:rPr>
              <w:t>3064</w:t>
            </w:r>
          </w:p>
        </w:tc>
        <w:tc>
          <w:tcPr>
            <w:tcW w:type="dxa" w:w="6917"/>
          </w:tcPr>
          <w:p>
            <w:r/>
            <w:r>
              <w:rPr>
                <w:sz w:val="17"/>
              </w:rPr>
              <w:t>Lavado y cambios de forma del cabello</w:t>
            </w:r>
          </w:p>
        </w:tc>
      </w:tr>
      <w:tr>
        <w:tc>
          <w:tcPr>
            <w:tcW w:type="dxa" w:w="1474"/>
            <w:shd w:val="clear" w:fill="EEF2F8"/>
          </w:tcPr>
          <w:p>
            <w:r/>
            <w:r>
              <w:rPr>
                <w:sz w:val="17"/>
              </w:rPr>
              <w:t>3065</w:t>
            </w:r>
          </w:p>
        </w:tc>
        <w:tc>
          <w:tcPr>
            <w:tcW w:type="dxa" w:w="6917"/>
            <w:shd w:val="clear" w:fill="EEF2F8"/>
          </w:tcPr>
          <w:p>
            <w:r/>
            <w:r>
              <w:rPr>
                <w:sz w:val="17"/>
              </w:rPr>
              <w:t>Cambio de color del cabello</w:t>
            </w:r>
          </w:p>
        </w:tc>
      </w:tr>
      <w:tr>
        <w:tc>
          <w:tcPr>
            <w:tcW w:type="dxa" w:w="1474"/>
          </w:tcPr>
          <w:p>
            <w:r/>
            <w:r>
              <w:rPr>
                <w:sz w:val="17"/>
              </w:rPr>
              <w:t>3005</w:t>
            </w:r>
          </w:p>
        </w:tc>
        <w:tc>
          <w:tcPr>
            <w:tcW w:type="dxa" w:w="6917"/>
          </w:tcPr>
          <w:p>
            <w:r/>
            <w:r>
              <w:rPr>
                <w:sz w:val="17"/>
              </w:rPr>
              <w:t>Atención al cliente</w:t>
            </w:r>
          </w:p>
        </w:tc>
      </w:tr>
      <w:tr>
        <w:tc>
          <w:tcPr>
            <w:tcW w:type="dxa" w:w="1474"/>
            <w:shd w:val="clear" w:fill="EEF2F8"/>
          </w:tcPr>
          <w:p>
            <w:r/>
            <w:r>
              <w:rPr>
                <w:sz w:val="17"/>
              </w:rPr>
              <w:t>3009</w:t>
            </w:r>
          </w:p>
        </w:tc>
        <w:tc>
          <w:tcPr>
            <w:tcW w:type="dxa" w:w="6917"/>
            <w:shd w:val="clear" w:fill="EEF2F8"/>
          </w:tcPr>
          <w:p>
            <w:r/>
            <w:r>
              <w:rPr>
                <w:sz w:val="17"/>
              </w:rPr>
              <w:t>Ciencias Aplicadas I</w:t>
            </w:r>
          </w:p>
        </w:tc>
      </w:tr>
      <w:tr>
        <w:tc>
          <w:tcPr>
            <w:tcW w:type="dxa" w:w="1474"/>
          </w:tcPr>
          <w:p>
            <w:r/>
            <w:r>
              <w:rPr>
                <w:sz w:val="17"/>
              </w:rPr>
              <w:t>3042</w:t>
            </w:r>
          </w:p>
        </w:tc>
        <w:tc>
          <w:tcPr>
            <w:tcW w:type="dxa" w:w="6917"/>
          </w:tcPr>
          <w:p>
            <w:r/>
            <w:r>
              <w:rPr>
                <w:sz w:val="17"/>
              </w:rPr>
              <w:t>Ciencias Aplicadas II</w:t>
            </w:r>
          </w:p>
        </w:tc>
      </w:tr>
      <w:tr>
        <w:tc>
          <w:tcPr>
            <w:tcW w:type="dxa" w:w="1474"/>
            <w:shd w:val="clear" w:fill="EEF2F8"/>
          </w:tcPr>
          <w:p>
            <w:r/>
            <w:r>
              <w:rPr>
                <w:sz w:val="17"/>
              </w:rPr>
              <w:t>3011</w:t>
            </w:r>
          </w:p>
        </w:tc>
        <w:tc>
          <w:tcPr>
            <w:tcW w:type="dxa" w:w="6917"/>
            <w:shd w:val="clear" w:fill="EEF2F8"/>
          </w:tcPr>
          <w:p>
            <w:r/>
            <w:r>
              <w:rPr>
                <w:sz w:val="17"/>
              </w:rPr>
              <w:t>Comunicación y Sociedad I</w:t>
            </w:r>
          </w:p>
        </w:tc>
      </w:tr>
      <w:tr>
        <w:tc>
          <w:tcPr>
            <w:tcW w:type="dxa" w:w="1474"/>
          </w:tcPr>
          <w:p>
            <w:r/>
            <w:r>
              <w:rPr>
                <w:sz w:val="17"/>
              </w:rPr>
              <w:t>3012</w:t>
            </w:r>
          </w:p>
        </w:tc>
        <w:tc>
          <w:tcPr>
            <w:tcW w:type="dxa" w:w="6917"/>
          </w:tcPr>
          <w:p>
            <w:r/>
            <w:r>
              <w:rPr>
                <w:sz w:val="17"/>
              </w:rPr>
              <w:t>Comunicación y Sociedad II</w:t>
            </w:r>
          </w:p>
        </w:tc>
      </w:tr>
      <w:tr>
        <w:tc>
          <w:tcPr>
            <w:tcW w:type="dxa" w:w="1474"/>
            <w:shd w:val="clear" w:fill="EEF2F8"/>
          </w:tcPr>
          <w:p>
            <w:r/>
            <w:r>
              <w:rPr>
                <w:sz w:val="17"/>
              </w:rPr>
              <w:t>3067</w:t>
            </w:r>
          </w:p>
        </w:tc>
        <w:tc>
          <w:tcPr>
            <w:tcW w:type="dxa" w:w="6917"/>
            <w:shd w:val="clear" w:fill="EEF2F8"/>
          </w:tcPr>
          <w:p>
            <w:r/>
            <w:r>
              <w:rPr>
                <w:sz w:val="17"/>
              </w:rPr>
              <w:t>Formación en Centros de Trabajo (FCT)</w:t>
            </w:r>
          </w:p>
        </w:tc>
      </w:tr>
    </w:tbl>
    <w:p>
      <w:r>
        <w:br w:type="page"/>
      </w:r>
    </w:p>
    <w:p>
      <w:pPr>
        <w:pStyle w:val="Heading1"/>
      </w:pPr>
      <w:r>
        <w:t>1. Matriz completa de relaciones criterio a criterio</w:t>
      </w:r>
    </w:p>
    <w:p>
      <w:pPr>
        <w:spacing w:after="80"/>
      </w:pPr>
      <w:r>
        <w:rPr>
          <w:b w:val="0"/>
          <w:i/>
        </w:rPr>
        <w:t>Se relaciona cada criterio de evaluación del módulo 3062 con los criterios de evaluación de los demás módulos con los que guarda relación directa, con la justificación de cada relación. Los criterios técnicos de ejecución (RA3 y RA4) mantienen su especificidad y se relacionan con los módulos de apoyo (FCT, decoloración capilar, masaje, cosméticos) sin diluir su competencia propia.</w:t>
      </w:r>
    </w:p>
    <w:p>
      <w:pPr>
        <w:pStyle w:val="Heading2"/>
      </w:pPr>
      <w:r>
        <w:t>RA1 · Observa las características del pelo y de la zona a tratar, relacionándolo con las técnicas que pueden ser empleadas.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3062</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3062-1a — Se ha descrito la morfología del pelo.</w:t>
            </w:r>
          </w:p>
        </w:tc>
        <w:tc>
          <w:tcPr>
            <w:tcW w:type="dxa" w:w="4082"/>
          </w:tcPr>
          <w:p>
            <w:r/>
            <w:r>
              <w:rPr>
                <w:sz w:val="16"/>
              </w:rPr>
              <w:t>• 3064-1b · Lavado y cambios de forma del cabello — Se ha explicado la estructura y los tipos de cabello.</w:t>
              <w:br/>
              <w:t>• 3009-6a · Ciencias Aplicadas I — Se han identificado y descrito los órganos que configuran el cuerpo humano, asociándolos al sistema o aparato correspondiente.</w:t>
              <w:br/>
              <w:t>• 3011-4d · Comunicación y Sociedad I — Se ha resumido el contenido de un texto escrito, extrayendo la idea principal y las secundarias.</w:t>
              <w:br/>
              <w:t>• 3067-4b · Formación en Centros de Trabajo (FCT) — Se han identificado las fases y modos de operar previos a las técnicas estéticas.</w:t>
            </w:r>
          </w:p>
        </w:tc>
        <w:tc>
          <w:tcPr>
            <w:tcW w:type="dxa" w:w="3288"/>
          </w:tcPr>
          <w:p>
            <w:r/>
            <w:r>
              <w:rPr>
                <w:sz w:val="16"/>
              </w:rPr>
              <w:t>La morfología del pelo se apoya en la misma ciencia que el estudio del cabello y del cuero cabelludo («Lavado y cambios de forma») y en la anatomía general de Ciencias Aplicadas I; la lectura y el resumen de textos técnicos permiten asimilar la teoría, y la FCT la aplica al estudiar la zona antes del servicio.</w:t>
            </w:r>
          </w:p>
        </w:tc>
      </w:tr>
      <w:tr>
        <w:tc>
          <w:tcPr>
            <w:tcW w:type="dxa" w:w="2041"/>
            <w:shd w:val="clear" w:fill="EEF2F8"/>
          </w:tcPr>
          <w:p>
            <w:r/>
            <w:r>
              <w:rPr>
                <w:sz w:val="16"/>
              </w:rPr>
              <w:t>3062-1b — Se han indicado las fases del ciclo piloso.</w:t>
            </w:r>
          </w:p>
        </w:tc>
        <w:tc>
          <w:tcPr>
            <w:tcW w:type="dxa" w:w="4082"/>
            <w:shd w:val="clear" w:fill="EEF2F8"/>
          </w:tcPr>
          <w:p>
            <w:r/>
            <w:r>
              <w:rPr>
                <w:sz w:val="16"/>
              </w:rPr>
              <w:t>• 3064-1a · Lavado y cambios de forma del cabello — Se ha descrito la estructura de la piel.</w:t>
              <w:br/>
              <w:t>• 3009-6b · Ciencias Aplicadas I — Se ha relacionado cada órgano, sistema y aparato con su función.</w:t>
              <w:br/>
              <w:t>• 3042-5d · Ciencias Aplicadas II — Se ha descrito la célula y los tejidos animales mediante su observación.</w:t>
            </w:r>
          </w:p>
        </w:tc>
        <w:tc>
          <w:tcPr>
            <w:tcW w:type="dxa" w:w="3288"/>
            <w:shd w:val="clear" w:fill="EEF2F8"/>
          </w:tcPr>
          <w:p>
            <w:r/>
            <w:r>
              <w:rPr>
                <w:sz w:val="16"/>
              </w:rPr>
              <w:t>El ciclo piloso (anágena, catágena y telógena) es fisiología: conecta con la estructura de la piel de «Lavado y cambios de forma», con la relación estructura-función de Ciencias Aplicadas I y con la biología celular de Ciencias Aplicadas II.</w:t>
            </w:r>
          </w:p>
        </w:tc>
      </w:tr>
      <w:tr>
        <w:tc>
          <w:tcPr>
            <w:tcW w:type="dxa" w:w="2041"/>
          </w:tcPr>
          <w:p>
            <w:r/>
            <w:r>
              <w:rPr>
                <w:sz w:val="16"/>
              </w:rPr>
              <w:t>3062-1c — Se han relacionado los factores que influyen en el crecimiento del vello con las características del vello del cliente.</w:t>
            </w:r>
          </w:p>
        </w:tc>
        <w:tc>
          <w:tcPr>
            <w:tcW w:type="dxa" w:w="4082"/>
          </w:tcPr>
          <w:p>
            <w:r/>
            <w:r>
              <w:rPr>
                <w:sz w:val="16"/>
              </w:rPr>
              <w:t>• 3009-7g · Ciencias Aplicadas I — Se han reconocido situaciones de riesgo para la salud relacionadas con su entorno profesional.</w:t>
              <w:br/>
              <w:t>• 3009-8c · Ciencias Aplicadas I — Se ha reconocido la importancia de una buena alimentación y del ejercicio físico en el cuidado del cuerpo.</w:t>
              <w:br/>
              <w:t>• 3064-1c · Lavado y cambios de forma del cabello — Se ha determinado el tipo y el estado del cuero cabelludo.</w:t>
            </w:r>
          </w:p>
        </w:tc>
        <w:tc>
          <w:tcPr>
            <w:tcW w:type="dxa" w:w="3288"/>
          </w:tcPr>
          <w:p>
            <w:r/>
            <w:r>
              <w:rPr>
                <w:sz w:val="16"/>
              </w:rPr>
              <w:t>Los factores que condicionan el vello (hormonales, genéticos, hábitos de vida) se explican desde la salud y la alimentación de Ciencias Aplicadas I y se aplican igual que la determinación del tipo de cuero cabelludo en «Lavado y cambios de forma».</w:t>
            </w:r>
          </w:p>
        </w:tc>
      </w:tr>
      <w:tr>
        <w:tc>
          <w:tcPr>
            <w:tcW w:type="dxa" w:w="2041"/>
            <w:shd w:val="clear" w:fill="EEF2F8"/>
          </w:tcPr>
          <w:p>
            <w:r/>
            <w:r>
              <w:rPr>
                <w:sz w:val="16"/>
              </w:rPr>
              <w:t>3062-1d — Se han descrito los efectos de la depilación mecánica y de la decoloración del vello.</w:t>
            </w:r>
          </w:p>
        </w:tc>
        <w:tc>
          <w:tcPr>
            <w:tcW w:type="dxa" w:w="4082"/>
            <w:shd w:val="clear" w:fill="EEF2F8"/>
          </w:tcPr>
          <w:p>
            <w:r/>
            <w:r>
              <w:rPr>
                <w:sz w:val="16"/>
              </w:rPr>
              <w:t>• 3065-2b · Cambio de color del cabello — Se ha descrito el proceso de decoloración capilar.</w:t>
              <w:br/>
              <w:t>• 3065-2c · Cambio de color del cabello — Se ha identificado la forma de actuar de los cosméticos decolorantes.</w:t>
              <w:br/>
              <w:t>• 3042-6d · Ciencias Aplicadas II — Se han reconocido reacciones químicas tipo, como la oxidación.</w:t>
            </w:r>
          </w:p>
        </w:tc>
        <w:tc>
          <w:tcPr>
            <w:tcW w:type="dxa" w:w="3288"/>
            <w:shd w:val="clear" w:fill="EEF2F8"/>
          </w:tcPr>
          <w:p>
            <w:r/>
            <w:r>
              <w:rPr>
                <w:sz w:val="16"/>
              </w:rPr>
              <w:t>Los efectos de la depilación y de la decoloración sobre el vello son acción química y física: comparten la lógica de la decoloración capilar («Cambio de color») y las reacciones de oxidación que estudia Ciencias Aplicadas II.</w:t>
            </w:r>
          </w:p>
        </w:tc>
      </w:tr>
      <w:tr>
        <w:tc>
          <w:tcPr>
            <w:tcW w:type="dxa" w:w="2041"/>
          </w:tcPr>
          <w:p>
            <w:r/>
            <w:r>
              <w:rPr>
                <w:sz w:val="16"/>
              </w:rPr>
              <w:t>3062-1e — Se han relacionado las características del vello y de la zona a depilar para seleccionar la técnica más adecuada.</w:t>
            </w:r>
          </w:p>
        </w:tc>
        <w:tc>
          <w:tcPr>
            <w:tcW w:type="dxa" w:w="4082"/>
          </w:tcPr>
          <w:p>
            <w:r/>
            <w:r>
              <w:rPr>
                <w:sz w:val="16"/>
              </w:rPr>
              <w:t>• 3064-4e · Lavado y cambios de forma del cabello — Se ha elegido la técnica de cambio de forma en función del peinado y de la longitud del cabello.</w:t>
              <w:br/>
              <w:t>• 3065-4b · Cambio de color del cabello — Se ha seleccionado la técnica en función de los efectos finales que se desean conseguir.</w:t>
              <w:br/>
              <w:t>• 3042-2a · Ciencias Aplicadas II — Se han planteado hipótesis sencillas a partir de observaciones directas o indirectas.</w:t>
            </w:r>
          </w:p>
        </w:tc>
        <w:tc>
          <w:tcPr>
            <w:tcW w:type="dxa" w:w="3288"/>
          </w:tcPr>
          <w:p>
            <w:r/>
            <w:r>
              <w:rPr>
                <w:sz w:val="16"/>
              </w:rPr>
              <w:t>Seleccionar la técnica a partir de la observación es la misma decisión profesional que elegir el cambio de forma o la coloración parcial; el método científico de Ciencias Aplicadas II (observar → hipotetizar → decidir) es su soporte metodológico.</w:t>
            </w:r>
          </w:p>
        </w:tc>
      </w:tr>
      <w:tr>
        <w:tc>
          <w:tcPr>
            <w:tcW w:type="dxa" w:w="2041"/>
            <w:shd w:val="clear" w:fill="EEF2F8"/>
          </w:tcPr>
          <w:p>
            <w:r/>
            <w:r>
              <w:rPr>
                <w:sz w:val="16"/>
              </w:rPr>
              <w:t>3062-1f — Se han justificado las causas que determinan la elección de la técnica de decoloración y/o de depilación.</w:t>
            </w:r>
          </w:p>
        </w:tc>
        <w:tc>
          <w:tcPr>
            <w:tcW w:type="dxa" w:w="4082"/>
            <w:shd w:val="clear" w:fill="EEF2F8"/>
          </w:tcPr>
          <w:p>
            <w:r/>
            <w:r>
              <w:rPr>
                <w:sz w:val="16"/>
              </w:rPr>
              <w:t>• 3005-2g · Atención al cliente — Se ha asesorado al cliente sobre la opción más recomendable.</w:t>
              <w:br/>
              <w:t>• 3012-3c · Comunicación y Sociedad II — Se ha realizado un uso correcto de la comunicación no verbal en las argumentaciones.</w:t>
              <w:br/>
              <w:t>• 3065-4b · Cambio de color del cabello — Se ha seleccionado la técnica en función de los efectos finales.</w:t>
            </w:r>
          </w:p>
        </w:tc>
        <w:tc>
          <w:tcPr>
            <w:tcW w:type="dxa" w:w="3288"/>
            <w:shd w:val="clear" w:fill="EEF2F8"/>
          </w:tcPr>
          <w:p>
            <w:r/>
            <w:r>
              <w:rPr>
                <w:sz w:val="16"/>
              </w:rPr>
              <w:t>Justificar la elección ante el cliente es argumentación y asesoramiento: se evalúa conjuntamente con «Atención al cliente» (asesorar) y con la expresión oral argumentada de Comunicación y Sociedad, aplicada a la misma decisión técnica que en «Cambio de color».</w:t>
            </w:r>
          </w:p>
        </w:tc>
      </w:tr>
      <w:tr>
        <w:tc>
          <w:tcPr>
            <w:tcW w:type="dxa" w:w="2041"/>
          </w:tcPr>
          <w:p>
            <w:r/>
            <w:r>
              <w:rPr>
                <w:sz w:val="16"/>
              </w:rPr>
              <w:t>3062-1g — Se ha cumplimentado la ficha técnica del servicio con los datos personales y del estudio de la zona.</w:t>
            </w:r>
          </w:p>
        </w:tc>
        <w:tc>
          <w:tcPr>
            <w:tcW w:type="dxa" w:w="4082"/>
          </w:tcPr>
          <w:p>
            <w:r/>
            <w:r>
              <w:rPr>
                <w:sz w:val="16"/>
              </w:rPr>
              <w:t>• 3060-4d · Preparación del entorno profesional — Se ha solicitado la información necesaria para reflejarla en la ficha de cliente.</w:t>
              <w:br/>
              <w:t>• 3061-2j · Cuidados estéticos básicos de uñas (manicura/pedicura) — Se ha cumplimentado la ficha técnica del servicio con los datos más relevantes.</w:t>
              <w:br/>
              <w:t>• 3011-4f · Comunicación y Sociedad I — Se han aplicado las normas gramaticales y ortográficas en la redacción de textos.</w:t>
              <w:br/>
              <w:t>• 3067-2h · Formación en Centros de Trabajo (FCT) — Se ha solicitado la información necesaria para el dossier del cliente.</w:t>
            </w:r>
          </w:p>
        </w:tc>
        <w:tc>
          <w:tcPr>
            <w:tcW w:type="dxa" w:w="3288"/>
          </w:tcPr>
          <w:p>
            <w:r/>
            <w:r>
              <w:rPr>
                <w:sz w:val="16"/>
              </w:rPr>
              <w:t>La ficha técnica de depilación/decoloración es el mismo documento profesional que la ficha de cliente de «Preparación del entorno profesional» y de manicura; la corrección lingüística y la presentación se evalúan con Comunicación y Sociedad I, y su versión real es el dossier de la FCT.</w:t>
            </w:r>
          </w:p>
        </w:tc>
      </w:tr>
      <w:tr>
        <w:tc>
          <w:tcPr>
            <w:tcW w:type="dxa" w:w="2041"/>
            <w:shd w:val="clear" w:fill="EEF2F8"/>
          </w:tcPr>
          <w:p>
            <w:r/>
            <w:r>
              <w:rPr>
                <w:sz w:val="16"/>
              </w:rPr>
              <w:t>3062-1h — Se han formulado preguntas que permiten detectar las demandas y necesidades del servicio.</w:t>
            </w:r>
          </w:p>
        </w:tc>
        <w:tc>
          <w:tcPr>
            <w:tcW w:type="dxa" w:w="4082"/>
            <w:shd w:val="clear" w:fill="EEF2F8"/>
          </w:tcPr>
          <w:p>
            <w:r/>
            <w:r>
              <w:rPr>
                <w:sz w:val="16"/>
              </w:rPr>
              <w:t>• 3005-1c · Atención al cliente — Se ha obtenido la información necesaria del posible cliente.</w:t>
              <w:br/>
              <w:t>• 3005-1d · Atención al cliente — Se ha favorecido la comunicación con las técnicas y actitudes apropiadas.</w:t>
              <w:br/>
              <w:t>• 3011-3b · Comunicación y Sociedad I — Se han aplicado las habilidades básicas para realizar una escucha activa.</w:t>
            </w:r>
          </w:p>
        </w:tc>
        <w:tc>
          <w:tcPr>
            <w:tcW w:type="dxa" w:w="3288"/>
            <w:shd w:val="clear" w:fill="EEF2F8"/>
          </w:tcPr>
          <w:p>
            <w:r/>
            <w:r>
              <w:rPr>
                <w:sz w:val="16"/>
              </w:rPr>
              <w:t>Las preguntas de detección son comunicación oral: se comparten con «Atención al cliente» (obtener información, favorecer la comunicación) y con la escucha activa de Comunicación y Sociedad I, aplicada aquí al diagnóstico del servicio.</w:t>
            </w:r>
          </w:p>
        </w:tc>
      </w:tr>
      <w:tr>
        <w:tc>
          <w:tcPr>
            <w:tcW w:type="dxa" w:w="2041"/>
          </w:tcPr>
          <w:p>
            <w:r/>
            <w:r>
              <w:rPr>
                <w:sz w:val="16"/>
              </w:rPr>
              <w:t>3062-1i — Se han descrito las ventajas e inconvenientes de los productos depilatorios según su temperatura de aplicación.</w:t>
            </w:r>
          </w:p>
        </w:tc>
        <w:tc>
          <w:tcPr>
            <w:tcW w:type="dxa" w:w="4082"/>
          </w:tcPr>
          <w:p>
            <w:r/>
            <w:r>
              <w:rPr>
                <w:sz w:val="16"/>
              </w:rPr>
              <w:t>• 3065-3a · Cambio de color del cabello — Se han clasificado los productos colorantes capilares según su naturaleza, duración y composición.</w:t>
              <w:br/>
              <w:t>• 3042-5b · Ciencias Aplicadas II — Se han identificado y medido magnitudes básicas, entre ellas la temperatura.</w:t>
              <w:br/>
              <w:t>• 3005-2g · Atención al cliente — Se ha asesorado al cliente sobre la opción más recomendable.</w:t>
            </w:r>
          </w:p>
        </w:tc>
        <w:tc>
          <w:tcPr>
            <w:tcW w:type="dxa" w:w="3288"/>
          </w:tcPr>
          <w:p>
            <w:r/>
            <w:r>
              <w:rPr>
                <w:sz w:val="16"/>
              </w:rPr>
              <w:t>Comparar productos por su temperatura exige el mismo conocimiento de producto que clasificar colorantes y medir la temperatura (Ciencias Aplicadas II), y se comunica al cliente mediante el asesoramiento de «Atención al cliente».</w:t>
            </w:r>
          </w:p>
        </w:tc>
      </w:tr>
      <w:tr>
        <w:tc>
          <w:tcPr>
            <w:tcW w:type="dxa" w:w="2041"/>
            <w:shd w:val="clear" w:fill="EEF2F8"/>
          </w:tcPr>
          <w:p>
            <w:r/>
            <w:r>
              <w:rPr>
                <w:sz w:val="16"/>
              </w:rPr>
              <w:t>3062-1j — Se han definido las precauciones y contraindicaciones de la técnica de decoloración y de depilación.</w:t>
            </w:r>
          </w:p>
        </w:tc>
        <w:tc>
          <w:tcPr>
            <w:tcW w:type="dxa" w:w="4082"/>
            <w:shd w:val="clear" w:fill="EEF2F8"/>
          </w:tcPr>
          <w:p>
            <w:r/>
            <w:r>
              <w:rPr>
                <w:sz w:val="16"/>
              </w:rPr>
              <w:t>• 3065-2d · Cambio de color del cabello — Se han descrito las normas de utilización de los productos decolorantes.</w:t>
              <w:br/>
              <w:t>• 3065-3d · Cambio de color del cabello — Se ha informado al cliente y realizado la prueba de tolerancia.</w:t>
              <w:br/>
              <w:t>• 3063-3c · Maquillaje — Se han realizado preguntas que permitan conocer posibles alergias de contacto.</w:t>
              <w:br/>
              <w:t>• 3009-7g · Ciencias Aplicadas I — Se han reconocido situaciones de riesgo para la salud en el entorno profesional.</w:t>
            </w:r>
          </w:p>
        </w:tc>
        <w:tc>
          <w:tcPr>
            <w:tcW w:type="dxa" w:w="3288"/>
            <w:shd w:val="clear" w:fill="EEF2F8"/>
          </w:tcPr>
          <w:p>
            <w:r/>
            <w:r>
              <w:rPr>
                <w:sz w:val="16"/>
              </w:rPr>
              <w:t>Las precauciones y contraindicaciones coinciden con las normas de uso de los decolorantes y la prueba de tolerancia de «Cambio de color», con la detección de alergias del «Maquillaje» y con los riesgos para la salud de Ciencias Aplicadas I.</w:t>
            </w:r>
          </w:p>
        </w:tc>
      </w:tr>
      <w:tr>
        <w:tc>
          <w:tcPr>
            <w:tcW w:type="dxa" w:w="2041"/>
          </w:tcPr>
          <w:p>
            <w:r/>
            <w:r>
              <w:rPr>
                <w:sz w:val="16"/>
              </w:rPr>
              <w:t>3062-1k — Se han expuesto los criterios para derivar el cliente a otros profesionales.</w:t>
            </w:r>
          </w:p>
        </w:tc>
        <w:tc>
          <w:tcPr>
            <w:tcW w:type="dxa" w:w="4082"/>
          </w:tcPr>
          <w:p>
            <w:r/>
            <w:r>
              <w:rPr>
                <w:sz w:val="16"/>
              </w:rPr>
              <w:t>• 3061-2e · Cuidados estéticos básicos de uñas (manicura/pedicura) — Se ha organizado el servicio derivando su atención a otros profesionales.</w:t>
              <w:br/>
              <w:t>• 3064-1i · Lavado y cambios de forma del cabello — Se ha realizado el análisis con la discreción requerida, respetando la confidencialidad.</w:t>
              <w:br/>
              <w:t>• 3060-1g · Preparación del entorno profesional — Se han identificado las normas de deontología profesional.</w:t>
            </w:r>
          </w:p>
        </w:tc>
        <w:tc>
          <w:tcPr>
            <w:tcW w:type="dxa" w:w="3288"/>
          </w:tcPr>
          <w:p>
            <w:r/>
            <w:r>
              <w:rPr>
                <w:sz w:val="16"/>
              </w:rPr>
              <w:t>Derivar al cliente es una decisión ética compartida con la derivación de «Cuidados estéticos de uñas», la confidencialidad de «Lavado y cambios de forma» y la deontología de «Preparación del entorno profesional».</w:t>
            </w:r>
          </w:p>
        </w:tc>
      </w:tr>
    </w:tbl>
    <w:p>
      <w:pPr>
        <w:spacing w:after="80"/>
      </w:pPr>
      <w:r>
        <w:rPr>
          <w:b w:val="0"/>
          <w:i w:val="0"/>
        </w:rPr>
      </w:r>
    </w:p>
    <w:p>
      <w:pPr>
        <w:pStyle w:val="Heading2"/>
      </w:pPr>
      <w:r>
        <w:t>RA2 · Prepara equipos, útiles y productos de depilación y decoloración, reconociendo sus características y aplicaciones.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3062</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3062-2a — Se ha descrito el procedimiento de limpieza del material y de los aparatos.</w:t>
            </w:r>
          </w:p>
        </w:tc>
        <w:tc>
          <w:tcPr>
            <w:tcW w:type="dxa" w:w="4082"/>
          </w:tcPr>
          <w:p>
            <w:r/>
            <w:r>
              <w:rPr>
                <w:sz w:val="16"/>
              </w:rPr>
              <w:t>• 3060-2a · Preparación del entorno profesional — Se han descrito los conceptos de limpieza, desinfección y esterilización.</w:t>
              <w:br/>
              <w:t>• 3060-2c · Preparación del entorno profesional — Se han identificado los productos, aparatos y métodos de higiene, desinfección y esterilización.</w:t>
              <w:br/>
              <w:t>• 3042-14g · Ciencias Aplicadas II — Se han identificado y tipificado los desinfectantes y métodos de esterilización.</w:t>
            </w:r>
          </w:p>
        </w:tc>
        <w:tc>
          <w:tcPr>
            <w:tcW w:type="dxa" w:w="3288"/>
          </w:tcPr>
          <w:p>
            <w:r/>
            <w:r>
              <w:rPr>
                <w:sz w:val="16"/>
              </w:rPr>
              <w:t>El procedimiento de limpieza del material es el mismo contenido que la higienización de «Preparación del entorno profesional» y la desinfección y esterilización que desarrolla Ciencias Aplicadas II para la profesión.</w:t>
            </w:r>
          </w:p>
        </w:tc>
      </w:tr>
      <w:tr>
        <w:tc>
          <w:tcPr>
            <w:tcW w:type="dxa" w:w="2041"/>
            <w:shd w:val="clear" w:fill="EEF2F8"/>
          </w:tcPr>
          <w:p>
            <w:r/>
            <w:r>
              <w:rPr>
                <w:sz w:val="16"/>
              </w:rPr>
              <w:t>3062-2b — Se han preparado los equipos, útiles y productos aplicando técnicas de higiene y desinfección.</w:t>
            </w:r>
          </w:p>
        </w:tc>
        <w:tc>
          <w:tcPr>
            <w:tcW w:type="dxa" w:w="4082"/>
            <w:shd w:val="clear" w:fill="EEF2F8"/>
          </w:tcPr>
          <w:p>
            <w:r/>
            <w:r>
              <w:rPr>
                <w:sz w:val="16"/>
              </w:rPr>
              <w:t>• 3060-2e · Preparación del entorno profesional — Se ha realizado la limpieza y desinfección de superficies y mobiliario.</w:t>
              <w:br/>
              <w:t>• 3061-1e · Cuidados estéticos básicos de uñas (manicura/pedicura) — Se han realizado los procesos de higiene, desinfección y esterilización de los aparatos.</w:t>
              <w:br/>
              <w:t>• 3067-2a · Formación en Centros de Trabajo (FCT) — Se ha realizado la higiene y desinfección de superficies y mobiliario.</w:t>
            </w:r>
          </w:p>
        </w:tc>
        <w:tc>
          <w:tcPr>
            <w:tcW w:type="dxa" w:w="3288"/>
            <w:shd w:val="clear" w:fill="EEF2F8"/>
          </w:tcPr>
          <w:p>
            <w:r/>
            <w:r>
              <w:rPr>
                <w:sz w:val="16"/>
              </w:rPr>
              <w:t>Preparar equipos con higiene y desinfección es común a todos los talleres: coincide con la higienización de la manicura y con la higiene de la FCT, bajo el protocolo general de «Preparación del entorno profesional».</w:t>
            </w:r>
          </w:p>
        </w:tc>
      </w:tr>
      <w:tr>
        <w:tc>
          <w:tcPr>
            <w:tcW w:type="dxa" w:w="2041"/>
          </w:tcPr>
          <w:p>
            <w:r/>
            <w:r>
              <w:rPr>
                <w:sz w:val="16"/>
              </w:rPr>
              <w:t>3062-2c — Se han identificado los útiles necesarios y se ordenan correctamente.</w:t>
            </w:r>
          </w:p>
        </w:tc>
        <w:tc>
          <w:tcPr>
            <w:tcW w:type="dxa" w:w="4082"/>
          </w:tcPr>
          <w:p>
            <w:r/>
            <w:r>
              <w:rPr>
                <w:sz w:val="16"/>
              </w:rPr>
              <w:t>• 3061-1g · Cuidados estéticos básicos de uñas (manicura/pedicura) — Se han preparado los útiles necesarios para la técnica que se va a realizar.</w:t>
              <w:br/>
              <w:t>• 3060-3a · Preparación del entorno profesional — Se han identificado los tipos de materiales y productos y sus aplicaciones.</w:t>
              <w:br/>
              <w:t>• 3067-2c · Formación en Centros de Trabajo (FCT) — Se han preparado los utensilios, accesorios y aparatos adecuados a cada técnica.</w:t>
            </w:r>
          </w:p>
        </w:tc>
        <w:tc>
          <w:tcPr>
            <w:tcW w:type="dxa" w:w="3288"/>
          </w:tcPr>
          <w:p>
            <w:r/>
            <w:r>
              <w:rPr>
                <w:sz w:val="16"/>
              </w:rPr>
              <w:t>Identificar y ordenar los útiles de depilación (espátulas, bandas, pinzas) es la misma competencia que ordenar los útiles de manicura, sustentada en el conocimiento de materiales de «Preparación del entorno profesional» y aplicada en la FCT.</w:t>
            </w:r>
          </w:p>
        </w:tc>
      </w:tr>
      <w:tr>
        <w:tc>
          <w:tcPr>
            <w:tcW w:type="dxa" w:w="2041"/>
            <w:shd w:val="clear" w:fill="EEF2F8"/>
          </w:tcPr>
          <w:p>
            <w:r/>
            <w:r>
              <w:rPr>
                <w:sz w:val="16"/>
              </w:rPr>
              <w:t>3062-2d — Se ha explicado el método de preparación y precauciones de los productos decolorantes del vello.</w:t>
            </w:r>
          </w:p>
        </w:tc>
        <w:tc>
          <w:tcPr>
            <w:tcW w:type="dxa" w:w="4082"/>
            <w:shd w:val="clear" w:fill="EEF2F8"/>
          </w:tcPr>
          <w:p>
            <w:r/>
            <w:r>
              <w:rPr>
                <w:sz w:val="16"/>
              </w:rPr>
              <w:t>• 3065-2d · Cambio de color del cabello — Se han descrito las normas de utilización de los productos decolorantes.</w:t>
              <w:br/>
              <w:t>• 3065-2g · Cambio de color del cabello — Se ha preparado el producto siguiendo las indicaciones del responsable.</w:t>
              <w:br/>
              <w:t>• 3042-6d · Ciencias Aplicadas II — Se han reconocido reacciones químicas tipo: oxidación, descomposición.</w:t>
            </w:r>
          </w:p>
        </w:tc>
        <w:tc>
          <w:tcPr>
            <w:tcW w:type="dxa" w:w="3288"/>
            <w:shd w:val="clear" w:fill="EEF2F8"/>
          </w:tcPr>
          <w:p>
            <w:r/>
            <w:r>
              <w:rPr>
                <w:sz w:val="16"/>
              </w:rPr>
              <w:t>Preparar el decolorante con precaución es la misma operación que preparar el decolorante capilar en «Cambio de color», basada en las reacciones de oxidación de Ciencias Aplicadas II.</w:t>
            </w:r>
          </w:p>
        </w:tc>
      </w:tr>
      <w:tr>
        <w:tc>
          <w:tcPr>
            <w:tcW w:type="dxa" w:w="2041"/>
          </w:tcPr>
          <w:p>
            <w:r/>
            <w:r>
              <w:rPr>
                <w:sz w:val="16"/>
              </w:rPr>
              <w:t>3062-2e — Se han revisado los aparatos, comprobando el uso correcto de termostatos y conexión a la red.</w:t>
            </w:r>
          </w:p>
        </w:tc>
        <w:tc>
          <w:tcPr>
            <w:tcW w:type="dxa" w:w="4082"/>
          </w:tcPr>
          <w:p>
            <w:r/>
            <w:r>
              <w:rPr>
                <w:sz w:val="16"/>
              </w:rPr>
              <w:t>• 3064-2h · Lavado y cambios de forma del cabello — Se han detectado las anomalías de los aparatos que pueden causar riesgos.</w:t>
              <w:br/>
              <w:t>• 3042-13a · Ciencias Aplicadas II — Se han identificado las magnitudes físicas básicas del consumo de electricidad.</w:t>
              <w:br/>
              <w:t>• 3067-6e · Formación en Centros de Trabajo (FCT) — Se han utilizado los dispositivos de protección de las máquinas y equipos.</w:t>
            </w:r>
          </w:p>
        </w:tc>
        <w:tc>
          <w:tcPr>
            <w:tcW w:type="dxa" w:w="3288"/>
          </w:tcPr>
          <w:p>
            <w:r/>
            <w:r>
              <w:rPr>
                <w:sz w:val="16"/>
              </w:rPr>
              <w:t>Revisar termostatos y conexiones es seguridad eléctrica: conecta con la detección de anomalías de los aparatos de calor de «Lavado y cambios de forma», con la electricidad de Ciencias Aplicadas II y con la protección de máquinas de la FCT.</w:t>
            </w:r>
          </w:p>
        </w:tc>
      </w:tr>
      <w:tr>
        <w:tc>
          <w:tcPr>
            <w:tcW w:type="dxa" w:w="2041"/>
            <w:shd w:val="clear" w:fill="EEF2F8"/>
          </w:tcPr>
          <w:p>
            <w:r/>
            <w:r>
              <w:rPr>
                <w:sz w:val="16"/>
              </w:rPr>
              <w:t>3062-2f — Se han seleccionado y preparado los aparatos de cera caliente y tibia para su utilización y mantenimiento.</w:t>
            </w:r>
          </w:p>
        </w:tc>
        <w:tc>
          <w:tcPr>
            <w:tcW w:type="dxa" w:w="4082"/>
            <w:shd w:val="clear" w:fill="EEF2F8"/>
          </w:tcPr>
          <w:p>
            <w:r/>
            <w:r>
              <w:rPr>
                <w:sz w:val="16"/>
              </w:rPr>
              <w:t>• 3064-2f · Lavado y cambios de forma del cabello — Se han clasificado los aparatos utilizados como fuentes de calor.</w:t>
              <w:br/>
              <w:t>• 3042-5b · Ciencias Aplicadas II — Se han identificado y medido magnitudes básicas: temperatura.</w:t>
              <w:br/>
              <w:t>• 3067-2c · Formación en Centros de Trabajo (FCT) — Se han preparado los utensilios y aparatos adecuados a cada técnica.</w:t>
            </w:r>
          </w:p>
        </w:tc>
        <w:tc>
          <w:tcPr>
            <w:tcW w:type="dxa" w:w="3288"/>
            <w:shd w:val="clear" w:fill="EEF2F8"/>
          </w:tcPr>
          <w:p>
            <w:r/>
            <w:r>
              <w:rPr>
                <w:sz w:val="16"/>
              </w:rPr>
              <w:t>Preparar los calentadores de cera es análogo a clasificar y usar los aparatos de calor de «Lavado y cambios de forma», con la medición de temperatura de Ciencias Aplicadas II y la preparación del puesto de la FCT.</w:t>
            </w:r>
          </w:p>
        </w:tc>
      </w:tr>
      <w:tr>
        <w:tc>
          <w:tcPr>
            <w:tcW w:type="dxa" w:w="2041"/>
          </w:tcPr>
          <w:p>
            <w:r/>
            <w:r>
              <w:rPr>
                <w:sz w:val="16"/>
              </w:rPr>
              <w:t>3062-2g — Se han identificado las características de cada tipo de cera.</w:t>
            </w:r>
          </w:p>
        </w:tc>
        <w:tc>
          <w:tcPr>
            <w:tcW w:type="dxa" w:w="4082"/>
          </w:tcPr>
          <w:p>
            <w:r/>
            <w:r>
              <w:rPr>
                <w:sz w:val="16"/>
              </w:rPr>
              <w:t>• 3065-3a · Cambio de color del cabello — Se han clasificado los productos colorantes según naturaleza, duración y composición.</w:t>
              <w:br/>
              <w:t>• 3060-3a · Preparación del entorno profesional — Se han identificado los tipos de materiales y productos.</w:t>
              <w:br/>
              <w:t>• 3009-3f · Ciencias Aplicadas I — Se han identificado sistemas materiales homogéneos y heterogéneos.</w:t>
            </w:r>
          </w:p>
        </w:tc>
        <w:tc>
          <w:tcPr>
            <w:tcW w:type="dxa" w:w="3288"/>
          </w:tcPr>
          <w:p>
            <w:r/>
            <w:r>
              <w:rPr>
                <w:sz w:val="16"/>
              </w:rPr>
              <w:t>Distinguir las ceras (caliente, tibia, fría) por composición y comportamiento es el mismo ejercicio de clasificación de productos que los colorantes de «Cambio de color», apoyado en las propiedades de la materia de Ciencias Aplicadas I.</w:t>
            </w:r>
          </w:p>
        </w:tc>
      </w:tr>
      <w:tr>
        <w:tc>
          <w:tcPr>
            <w:tcW w:type="dxa" w:w="2041"/>
            <w:shd w:val="clear" w:fill="EEF2F8"/>
          </w:tcPr>
          <w:p>
            <w:r/>
            <w:r>
              <w:rPr>
                <w:sz w:val="16"/>
              </w:rPr>
              <w:t>3062-2h — Se ha descrito el uso adecuado de cada tipo de cera y su técnica de aplicación.</w:t>
            </w:r>
          </w:p>
        </w:tc>
        <w:tc>
          <w:tcPr>
            <w:tcW w:type="dxa" w:w="4082"/>
            <w:shd w:val="clear" w:fill="EEF2F8"/>
          </w:tcPr>
          <w:p>
            <w:r/>
            <w:r>
              <w:rPr>
                <w:sz w:val="16"/>
              </w:rPr>
              <w:t>• 3065-3h · Cambio de color del cabello — Se ha aplicado el producto vigilando el proceso y controlando el tiempo de exposición.</w:t>
              <w:br/>
              <w:t>• 3064-4h · Lavado y cambios de forma del cabello — Se han colocado los moldes siguiendo las direcciones correctas.</w:t>
              <w:br/>
              <w:t>• 3005-2g · Atención al cliente — Se ha asesorado al cliente sobre la opción más recomendable.</w:t>
            </w:r>
          </w:p>
        </w:tc>
        <w:tc>
          <w:tcPr>
            <w:tcW w:type="dxa" w:w="3288"/>
            <w:shd w:val="clear" w:fill="EEF2F8"/>
          </w:tcPr>
          <w:p>
            <w:r/>
            <w:r>
              <w:rPr>
                <w:sz w:val="16"/>
              </w:rPr>
              <w:t>Describir y aplicar cada cera es técnica de aplicación de producto, análoga a la aplicación del colorante y a la colocación de moldes, que además se comunica al cliente mediante el asesoramiento de «Atención al cliente».</w:t>
            </w:r>
          </w:p>
        </w:tc>
      </w:tr>
      <w:tr>
        <w:tc>
          <w:tcPr>
            <w:tcW w:type="dxa" w:w="2041"/>
          </w:tcPr>
          <w:p>
            <w:r/>
            <w:r>
              <w:rPr>
                <w:sz w:val="16"/>
              </w:rPr>
              <w:t>3062-2i — Se reconocen los peligros asociados a las actividades con aparatos eléctricos.</w:t>
            </w:r>
          </w:p>
        </w:tc>
        <w:tc>
          <w:tcPr>
            <w:tcW w:type="dxa" w:w="4082"/>
          </w:tcPr>
          <w:p>
            <w:r/>
            <w:r>
              <w:rPr>
                <w:sz w:val="16"/>
              </w:rPr>
              <w:t>• 3064-2h · Lavado y cambios de forma del cabello — Se han detectado las anomalías de los aparatos que pueden causar riesgos.</w:t>
              <w:br/>
              <w:t>• 3042-13b · Ciencias Aplicadas II — Se han analizado los hábitos de consumo y ahorro eléctrico.</w:t>
              <w:br/>
              <w:t>• 3067-6b · Formación en Centros de Trabajo (FCT) — Se han identificado los factores y situaciones de riesgo en el centro de trabajo.</w:t>
            </w:r>
          </w:p>
        </w:tc>
        <w:tc>
          <w:tcPr>
            <w:tcW w:type="dxa" w:w="3288"/>
          </w:tcPr>
          <w:p>
            <w:r/>
            <w:r>
              <w:rPr>
                <w:sz w:val="16"/>
              </w:rPr>
              <w:t>Los peligros eléctricos se identifican con los mismos criterios de riesgo de los aparatos de calor de «Lavado y cambios de forma» y de la prevención de la FCT, sobre la base eléctrica de Ciencias Aplicadas II.</w:t>
            </w:r>
          </w:p>
        </w:tc>
      </w:tr>
      <w:tr>
        <w:tc>
          <w:tcPr>
            <w:tcW w:type="dxa" w:w="2041"/>
            <w:shd w:val="clear" w:fill="EEF2F8"/>
          </w:tcPr>
          <w:p>
            <w:r/>
            <w:r>
              <w:rPr>
                <w:sz w:val="16"/>
              </w:rPr>
              <w:t>3062-2j — Se han aplicado las medidas de prevención de riesgos laborales y medioambientales.</w:t>
            </w:r>
          </w:p>
        </w:tc>
        <w:tc>
          <w:tcPr>
            <w:tcW w:type="dxa" w:w="4082"/>
            <w:shd w:val="clear" w:fill="EEF2F8"/>
          </w:tcPr>
          <w:p>
            <w:r/>
            <w:r>
              <w:rPr>
                <w:sz w:val="16"/>
              </w:rPr>
              <w:t>• 3060-2j · Preparación del entorno profesional — Se han aplicado las especificaciones de seguridad y medioambientales requeridas.</w:t>
              <w:br/>
              <w:t>• 3061-1m · Cuidados estéticos básicos de uñas (manicura/pedicura) — Se han aplicado las medidas de prevención de riesgos laborales y medioambientales.</w:t>
              <w:br/>
              <w:t>• 3042-11b · Ciencias Aplicadas II — Se han propuesto medidas para favorecer el desarrollo sostenible.</w:t>
            </w:r>
          </w:p>
        </w:tc>
        <w:tc>
          <w:tcPr>
            <w:tcW w:type="dxa" w:w="3288"/>
            <w:shd w:val="clear" w:fill="EEF2F8"/>
          </w:tcPr>
          <w:p>
            <w:r/>
            <w:r>
              <w:rPr>
                <w:sz w:val="16"/>
              </w:rPr>
              <w:t>Las medidas de prevención y medio ambiente son comunes a todo el ciclo: coinciden con las especificaciones de seguridad de «Preparación del entorno profesional» y de manicura, y con el desarrollo sostenible de Ciencias Aplicadas II.</w:t>
            </w:r>
          </w:p>
        </w:tc>
      </w:tr>
      <w:tr>
        <w:tc>
          <w:tcPr>
            <w:tcW w:type="dxa" w:w="2041"/>
          </w:tcPr>
          <w:p>
            <w:r/>
            <w:r>
              <w:rPr>
                <w:sz w:val="16"/>
              </w:rPr>
              <w:t>3062-2k — Se han aplicado las normas de seguridad en la manipulación de los aparatos eléctricos.</w:t>
            </w:r>
          </w:p>
        </w:tc>
        <w:tc>
          <w:tcPr>
            <w:tcW w:type="dxa" w:w="4082"/>
          </w:tcPr>
          <w:p>
            <w:r/>
            <w:r>
              <w:rPr>
                <w:sz w:val="16"/>
              </w:rPr>
              <w:t>• 3064-2j · Lavado y cambios de forma del cabello — Se han aplicado las medidas de prevención de riesgos laborales.</w:t>
              <w:br/>
              <w:t>• 3067-6e · Formación en Centros de Trabajo (FCT) — Se han utilizado los dispositivos de protección de las máquinas.</w:t>
              <w:br/>
              <w:t>• 3060-1d · Preparación del entorno profesional — Se han identificado las posturas idóneas para prevenir riesgos laborales.</w:t>
            </w:r>
          </w:p>
        </w:tc>
        <w:tc>
          <w:tcPr>
            <w:tcW w:type="dxa" w:w="3288"/>
          </w:tcPr>
          <w:p>
            <w:r/>
            <w:r>
              <w:rPr>
                <w:sz w:val="16"/>
              </w:rPr>
              <w:t>Manipular con seguridad los aparatos eléctricos exige las mismas normas que los aparatos de calor de «Lavado y cambios de forma», la protección de máquinas de la FCT y la prevención de «Preparación del entorno profesional».</w:t>
            </w:r>
          </w:p>
        </w:tc>
      </w:tr>
    </w:tbl>
    <w:p>
      <w:pPr>
        <w:spacing w:after="80"/>
      </w:pPr>
      <w:r>
        <w:rPr>
          <w:b w:val="0"/>
          <w:i w:val="0"/>
        </w:rPr>
      </w:r>
    </w:p>
    <w:p>
      <w:pPr>
        <w:pStyle w:val="Heading2"/>
      </w:pPr>
      <w:r>
        <w:t>RA3 · Depila de forma mecánica, relacionando la técnica seleccionada con los efectos finales.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3062</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3062-3a — Se ha recogido el cabello, quitado las joyas y usado la ropa de trabajo, higienizándose las manos.</w:t>
            </w:r>
          </w:p>
        </w:tc>
        <w:tc>
          <w:tcPr>
            <w:tcW w:type="dxa" w:w="4082"/>
          </w:tcPr>
          <w:p>
            <w:r/>
            <w:r>
              <w:rPr>
                <w:sz w:val="16"/>
              </w:rPr>
              <w:t>• 3060-1b · Preparación del entorno profesional — Se ha identificado el vestuario y calzado más adecuado para la profesión.</w:t>
              <w:br/>
              <w:t>• 3042-14f · Ciencias Aplicadas II — Se ha protocolizado el lavado de manos antes y después de cualquier manipulación.</w:t>
              <w:br/>
              <w:t>• 3067-2d · Formación en Centros de Trabajo (FCT) — Se ha adaptado la imagen personal a la imagen de la empresa.</w:t>
            </w:r>
          </w:p>
        </w:tc>
        <w:tc>
          <w:tcPr>
            <w:tcW w:type="dxa" w:w="3288"/>
          </w:tcPr>
          <w:p>
            <w:r/>
            <w:r>
              <w:rPr>
                <w:sz w:val="16"/>
              </w:rPr>
              <w:t>La higiene e imagen previas al servicio son las mismas que exige «Preparación del entorno profesional», el protocolo de lavado de manos de Ciencias Aplicadas II y la indumentaria de la FCT.</w:t>
            </w:r>
          </w:p>
        </w:tc>
      </w:tr>
      <w:tr>
        <w:tc>
          <w:tcPr>
            <w:tcW w:type="dxa" w:w="2041"/>
            <w:shd w:val="clear" w:fill="EEF2F8"/>
          </w:tcPr>
          <w:p>
            <w:r/>
            <w:r>
              <w:rPr>
                <w:sz w:val="16"/>
              </w:rPr>
              <w:t>3062-3b — Se ha preparado al cliente para el servicio garantizando su seguridad.</w:t>
            </w:r>
          </w:p>
        </w:tc>
        <w:tc>
          <w:tcPr>
            <w:tcW w:type="dxa" w:w="4082"/>
            <w:shd w:val="clear" w:fill="EEF2F8"/>
          </w:tcPr>
          <w:p>
            <w:r/>
            <w:r>
              <w:rPr>
                <w:sz w:val="16"/>
              </w:rPr>
              <w:t>• 3060-4f · Preparación del entorno profesional — Se han utilizado las técnicas de acomodación al cliente.</w:t>
              <w:br/>
              <w:t>• 3060-4g · Preparación del entorno profesional — Se han identificado los equipos de protección del cliente según el servicio.</w:t>
              <w:br/>
              <w:t>• 3067-4d · Formación en Centros de Trabajo (FCT) — Se ha preparado y protegido al cliente según los procedimientos de la empresa.</w:t>
            </w:r>
          </w:p>
        </w:tc>
        <w:tc>
          <w:tcPr>
            <w:tcW w:type="dxa" w:w="3288"/>
            <w:shd w:val="clear" w:fill="EEF2F8"/>
          </w:tcPr>
          <w:p>
            <w:r/>
            <w:r>
              <w:rPr>
                <w:sz w:val="16"/>
              </w:rPr>
              <w:t>Preparar y proteger al cliente es común a todos los servicios: coincide con la acomodación de «Preparación del entorno profesional» y con la protección en la FCT.</w:t>
            </w:r>
          </w:p>
        </w:tc>
      </w:tr>
      <w:tr>
        <w:tc>
          <w:tcPr>
            <w:tcW w:type="dxa" w:w="2041"/>
          </w:tcPr>
          <w:p>
            <w:r/>
            <w:r>
              <w:rPr>
                <w:sz w:val="16"/>
              </w:rPr>
              <w:t>3062-3c — Se han preparado los útiles y materiales: espátulas, bandas de papel, guantes, entre otros.</w:t>
            </w:r>
          </w:p>
        </w:tc>
        <w:tc>
          <w:tcPr>
            <w:tcW w:type="dxa" w:w="4082"/>
          </w:tcPr>
          <w:p>
            <w:r/>
            <w:r>
              <w:rPr>
                <w:sz w:val="16"/>
              </w:rPr>
              <w:t>• 3061-1g · Cuidados estéticos básicos de uñas (manicura/pedicura) — Se han preparado los útiles necesarios para la técnica.</w:t>
              <w:br/>
              <w:t>• 3060-3a · Preparación del entorno profesional — Se han identificado los tipos de materiales y productos.</w:t>
              <w:br/>
              <w:t>• 3067-4c · Formación en Centros de Trabajo (FCT) — Se ha verificado la disponibilidad de los elementos necesarios.</w:t>
            </w:r>
          </w:p>
        </w:tc>
        <w:tc>
          <w:tcPr>
            <w:tcW w:type="dxa" w:w="3288"/>
          </w:tcPr>
          <w:p>
            <w:r/>
            <w:r>
              <w:rPr>
                <w:sz w:val="16"/>
              </w:rPr>
              <w:t>Preparar el material de depilación es la misma operación que preparar los útiles de manicura, sobre el conocimiento de materiales de «Preparación del entorno profesional» y la verificación de disponibilidad de la FCT.</w:t>
            </w:r>
          </w:p>
        </w:tc>
      </w:tr>
      <w:tr>
        <w:tc>
          <w:tcPr>
            <w:tcW w:type="dxa" w:w="2041"/>
            <w:shd w:val="clear" w:fill="EEF2F8"/>
          </w:tcPr>
          <w:p>
            <w:r/>
            <w:r>
              <w:rPr>
                <w:sz w:val="16"/>
              </w:rPr>
              <w:t>3062-3d — Se han relacionado los cosméticos, el material y los aparatos para la depilación seleccionada.</w:t>
            </w:r>
          </w:p>
        </w:tc>
        <w:tc>
          <w:tcPr>
            <w:tcW w:type="dxa" w:w="4082"/>
            <w:shd w:val="clear" w:fill="EEF2F8"/>
          </w:tcPr>
          <w:p>
            <w:r/>
            <w:r>
              <w:rPr>
                <w:sz w:val="16"/>
              </w:rPr>
              <w:t>• 3061-1j · Cuidados estéticos básicos de uñas (manicura/pedicura) — Se han seleccionado los cosméticos según la técnica a realizar.</w:t>
              <w:br/>
              <w:t>• 3065-3g · Cambio de color del cabello — Se han identificado las mezclas correctas de los productos colorantes.</w:t>
              <w:br/>
              <w:t>• 3063-3a · Maquillaje — Se han seleccionado el material y los cosméticos según el tipo de piel.</w:t>
            </w:r>
          </w:p>
        </w:tc>
        <w:tc>
          <w:tcPr>
            <w:tcW w:type="dxa" w:w="3288"/>
            <w:shd w:val="clear" w:fill="EEF2F8"/>
          </w:tcPr>
          <w:p>
            <w:r/>
            <w:r>
              <w:rPr>
                <w:sz w:val="16"/>
              </w:rPr>
              <w:t>Relacionar cada cosmético y aparato con la técnica elegida es la misma selección de productos de la manicura, del color y del maquillaje, aplicada a la depilación.</w:t>
            </w:r>
          </w:p>
        </w:tc>
      </w:tr>
      <w:tr>
        <w:tc>
          <w:tcPr>
            <w:tcW w:type="dxa" w:w="2041"/>
          </w:tcPr>
          <w:p>
            <w:r/>
            <w:r>
              <w:rPr>
                <w:sz w:val="16"/>
              </w:rPr>
              <w:t>3062-3e — Se ha efectuado la limpieza y desinfección de la zona a tratar.</w:t>
            </w:r>
          </w:p>
        </w:tc>
        <w:tc>
          <w:tcPr>
            <w:tcW w:type="dxa" w:w="4082"/>
          </w:tcPr>
          <w:p>
            <w:r/>
            <w:r>
              <w:rPr>
                <w:sz w:val="16"/>
              </w:rPr>
              <w:t>• 3060-2e · Preparación del entorno profesional — Se ha realizado la limpieza y desinfección de superficies y mobiliario.</w:t>
              <w:br/>
              <w:t>• 3063-2f · Maquillaje — Se ha aplicado la limpieza de la piel describiendo las direcciones correctas.</w:t>
              <w:br/>
              <w:t>• 3042-14g · Ciencias Aplicadas II — Se han identificado los desinfectantes y métodos de esterilización.</w:t>
            </w:r>
          </w:p>
        </w:tc>
        <w:tc>
          <w:tcPr>
            <w:tcW w:type="dxa" w:w="3288"/>
          </w:tcPr>
          <w:p>
            <w:r/>
            <w:r>
              <w:rPr>
                <w:sz w:val="16"/>
              </w:rPr>
              <w:t>Desinfectar la zona a depilar usa los mismos productos y métodos que la higiene de superficies de «Preparación del entorno profesional», la preparación de la piel del «Maquillaje» y la desinfección de Ciencias Aplicadas II.</w:t>
            </w:r>
          </w:p>
        </w:tc>
      </w:tr>
      <w:tr>
        <w:tc>
          <w:tcPr>
            <w:tcW w:type="dxa" w:w="2041"/>
            <w:shd w:val="clear" w:fill="EEF2F8"/>
          </w:tcPr>
          <w:p>
            <w:r/>
            <w:r>
              <w:rPr>
                <w:sz w:val="16"/>
              </w:rPr>
              <w:t>3062-3f — Se han preparado y revisado los aparatos y la cera caliente y tibia en condiciones adecuadas.</w:t>
            </w:r>
          </w:p>
        </w:tc>
        <w:tc>
          <w:tcPr>
            <w:tcW w:type="dxa" w:w="4082"/>
            <w:shd w:val="clear" w:fill="EEF2F8"/>
          </w:tcPr>
          <w:p>
            <w:r/>
            <w:r>
              <w:rPr>
                <w:sz w:val="16"/>
              </w:rPr>
              <w:t>• 3064-2f · Lavado y cambios de forma del cabello — Se han clasificado los aparatos utilizados como fuentes de calor.</w:t>
              <w:br/>
              <w:t>• 3042-5b · Ciencias Aplicadas II — Se han medido magnitudes básicas: temperatura.</w:t>
              <w:br/>
              <w:t>• 3067-4c · Formación en Centros de Trabajo (FCT) — Se ha verificado la disponibilidad de los elementos necesarios.</w:t>
            </w:r>
          </w:p>
        </w:tc>
        <w:tc>
          <w:tcPr>
            <w:tcW w:type="dxa" w:w="3288"/>
            <w:shd w:val="clear" w:fill="EEF2F8"/>
          </w:tcPr>
          <w:p>
            <w:r/>
            <w:r>
              <w:rPr>
                <w:sz w:val="16"/>
              </w:rPr>
              <w:t>Comprobar la cera a la temperatura adecuada conecta con los aparatos de calor de «Lavado y cambios de forma», la medición de temperatura de Ciencias Aplicadas II y la verificación de la FCT.</w:t>
            </w:r>
          </w:p>
        </w:tc>
      </w:tr>
      <w:tr>
        <w:tc>
          <w:tcPr>
            <w:tcW w:type="dxa" w:w="2041"/>
          </w:tcPr>
          <w:p>
            <w:r/>
            <w:r>
              <w:rPr>
                <w:sz w:val="16"/>
              </w:rPr>
              <w:t>3062-3g — Se han aplicado las tiras de cera en la dirección del crecimiento del vello, con el grosor adecuado y retirándose a contrapelo.</w:t>
            </w:r>
          </w:p>
        </w:tc>
        <w:tc>
          <w:tcPr>
            <w:tcW w:type="dxa" w:w="4082"/>
          </w:tcPr>
          <w:p>
            <w:r/>
            <w:r>
              <w:rPr>
                <w:sz w:val="16"/>
              </w:rPr>
              <w:t>• 3067-4e · Formación en Centros de Trabajo (FCT) — Se han aplicado bajo supervisión las técnicas estéticas según los procedimientos.</w:t>
              <w:br/>
              <w:t>• 3063-3d · Maquillaje — Se ha realizado la depilación de cejas corrigiendo su forma.</w:t>
              <w:br/>
              <w:t>• 3061-3f · Cuidados estéticos básicos de uñas (manicura/pedicura) — Se han realizado las técnicas de limado adecuadas a las características de las uñas.</w:t>
            </w:r>
          </w:p>
        </w:tc>
        <w:tc>
          <w:tcPr>
            <w:tcW w:type="dxa" w:w="3288"/>
          </w:tcPr>
          <w:p>
            <w:r/>
            <w:r>
              <w:rPr>
                <w:sz w:val="16"/>
              </w:rPr>
              <w:t>La aplicación de las tiras es la destreza propia del módulo; su relación con la depilación de cejas del «Maquillaje», con la precisión manual de la manicura y con la aplicación supervisada de la FCT es de apoyo y transferencia, sin perder su especificidad.</w:t>
            </w:r>
          </w:p>
        </w:tc>
      </w:tr>
      <w:tr>
        <w:tc>
          <w:tcPr>
            <w:tcW w:type="dxa" w:w="2041"/>
            <w:shd w:val="clear" w:fill="EEF2F8"/>
          </w:tcPr>
          <w:p>
            <w:r/>
            <w:r>
              <w:rPr>
                <w:sz w:val="16"/>
              </w:rPr>
              <w:t>3062-3h — Se han retirado los restos de vello con pinzas y los de cera con los cosméticos específicos.</w:t>
            </w:r>
          </w:p>
        </w:tc>
        <w:tc>
          <w:tcPr>
            <w:tcW w:type="dxa" w:w="4082"/>
            <w:shd w:val="clear" w:fill="EEF2F8"/>
          </w:tcPr>
          <w:p>
            <w:r/>
            <w:r>
              <w:rPr>
                <w:sz w:val="16"/>
              </w:rPr>
              <w:t>• 3063-3d · Maquillaje — Se ha realizado la depilación de cejas.</w:t>
              <w:br/>
              <w:t>• 3061-3e · Cuidados estéticos básicos de uñas (manicura/pedicura) — Se ha practicado el desmaquillado en dos fases.</w:t>
              <w:br/>
              <w:t>• 3067-4e · Formación en Centros de Trabajo (FCT) — Se han aplicado bajo supervisión las técnicas estéticas.</w:t>
            </w:r>
          </w:p>
        </w:tc>
        <w:tc>
          <w:tcPr>
            <w:tcW w:type="dxa" w:w="3288"/>
            <w:shd w:val="clear" w:fill="EEF2F8"/>
          </w:tcPr>
          <w:p>
            <w:r/>
            <w:r>
              <w:rPr>
                <w:sz w:val="16"/>
              </w:rPr>
              <w:t>La retirada con pinzas comparte la técnica de la depilación de cejas del «Maquillaje» y la precisión manual de la manicura, y se transfiere a la FCT.</w:t>
            </w:r>
          </w:p>
        </w:tc>
      </w:tr>
      <w:tr>
        <w:tc>
          <w:tcPr>
            <w:tcW w:type="dxa" w:w="2041"/>
          </w:tcPr>
          <w:p>
            <w:r/>
            <w:r>
              <w:rPr>
                <w:sz w:val="16"/>
              </w:rPr>
              <w:t>3062-3i — Se han realizado maniobras de masaje calmante y descongestivo para aplicar los cosméticos posteriores.</w:t>
            </w:r>
          </w:p>
        </w:tc>
        <w:tc>
          <w:tcPr>
            <w:tcW w:type="dxa" w:w="4082"/>
          </w:tcPr>
          <w:p>
            <w:r/>
            <w:r>
              <w:rPr>
                <w:sz w:val="16"/>
              </w:rPr>
              <w:t>• 3061-3g · Cuidados estéticos básicos de uñas (manicura/pedicura) — Se han definido las maniobras de masaje de manos con destreza.</w:t>
              <w:br/>
              <w:t>• 3061-4h · Cuidados estéticos básicos de uñas (manicura/pedicura) — Se han definido las maniobras de masaje de pies.</w:t>
              <w:br/>
              <w:t>• 3064-3f · Lavado y cambios de forma del cabello — Se han realizado las maniobras de aplicación con la intensidad y ritmos requeridos.</w:t>
            </w:r>
          </w:p>
        </w:tc>
        <w:tc>
          <w:tcPr>
            <w:tcW w:type="dxa" w:w="3288"/>
          </w:tcPr>
          <w:p>
            <w:r/>
            <w:r>
              <w:rPr>
                <w:sz w:val="16"/>
              </w:rPr>
              <w:t>El masaje calmante tras la depilación comparte la técnica y las maniobras del masaje de manos y pies de la manicura/pedicura y las pautas de intensidad y ritmo del lavado capilar.</w:t>
            </w:r>
          </w:p>
        </w:tc>
      </w:tr>
      <w:tr>
        <w:tc>
          <w:tcPr>
            <w:tcW w:type="dxa" w:w="2041"/>
            <w:shd w:val="clear" w:fill="EEF2F8"/>
          </w:tcPr>
          <w:p>
            <w:r/>
            <w:r>
              <w:rPr>
                <w:sz w:val="16"/>
              </w:rPr>
              <w:t>3062-3j — Se ha completado el proceso en un tiempo adecuado.</w:t>
            </w:r>
          </w:p>
        </w:tc>
        <w:tc>
          <w:tcPr>
            <w:tcW w:type="dxa" w:w="4082"/>
            <w:shd w:val="clear" w:fill="EEF2F8"/>
          </w:tcPr>
          <w:p>
            <w:r/>
            <w:r>
              <w:rPr>
                <w:sz w:val="16"/>
              </w:rPr>
              <w:t>• 3061-3j · Cuidados estéticos básicos de uñas (manicura/pedicura) — Se ha completado el proceso en un tiempo adecuado.</w:t>
              <w:br/>
              <w:t>• 3067-4i · Formación en Centros de Trabajo (FCT) — Se ha completado el proceso en el tiempo requerido por la empresa.</w:t>
              <w:br/>
              <w:t>• 3065-3h · Cambio de color del cabello — Se ha aplicado el producto controlando el tiempo de exposición.</w:t>
            </w:r>
          </w:p>
        </w:tc>
        <w:tc>
          <w:tcPr>
            <w:tcW w:type="dxa" w:w="3288"/>
            <w:shd w:val="clear" w:fill="EEF2F8"/>
          </w:tcPr>
          <w:p>
            <w:r/>
            <w:r>
              <w:rPr>
                <w:sz w:val="16"/>
              </w:rPr>
              <w:t>La gestión del tiempo de ejecución es un criterio común a todos los talleres (manicura, color) y se exige con los tiempos reales de la empresa en la FCT.</w:t>
            </w:r>
          </w:p>
        </w:tc>
      </w:tr>
      <w:tr>
        <w:tc>
          <w:tcPr>
            <w:tcW w:type="dxa" w:w="2041"/>
          </w:tcPr>
          <w:p>
            <w:r/>
            <w:r>
              <w:rPr>
                <w:sz w:val="16"/>
              </w:rPr>
              <w:t>3062-3k — Se ha realizado la limpieza de los aparatos respetando las normas de seguridad del fabricante.</w:t>
            </w:r>
          </w:p>
        </w:tc>
        <w:tc>
          <w:tcPr>
            <w:tcW w:type="dxa" w:w="4082"/>
          </w:tcPr>
          <w:p>
            <w:r/>
            <w:r>
              <w:rPr>
                <w:sz w:val="16"/>
              </w:rPr>
              <w:t>• 3063-4l · Maquillaje — Se ha realizado la limpieza de los útiles respetando las normas del fabricante.</w:t>
              <w:br/>
              <w:t>• 3061-1e · Cuidados estéticos básicos de uñas (manicura/pedicura) — Se han realizado los procesos de higiene y desinfección de los aparatos.</w:t>
              <w:br/>
              <w:t>• 3067-4f · Formación en Centros de Trabajo (FCT) — Se ha mantenido el lugar de trabajo limpio y ordenado.</w:t>
            </w:r>
          </w:p>
        </w:tc>
        <w:tc>
          <w:tcPr>
            <w:tcW w:type="dxa" w:w="3288"/>
          </w:tcPr>
          <w:p>
            <w:r/>
            <w:r>
              <w:rPr>
                <w:sz w:val="16"/>
              </w:rPr>
              <w:t>Limpiar los aparatos según el fabricante es la misma operación que en maquillaje y manicura, y mantiene el orden y la limpieza que exige la FCT.</w:t>
            </w:r>
          </w:p>
        </w:tc>
      </w:tr>
      <w:tr>
        <w:tc>
          <w:tcPr>
            <w:tcW w:type="dxa" w:w="2041"/>
            <w:shd w:val="clear" w:fill="EEF2F8"/>
          </w:tcPr>
          <w:p>
            <w:r/>
            <w:r>
              <w:rPr>
                <w:sz w:val="16"/>
              </w:rPr>
              <w:t>3062-3l — Se han aplicado las medidas de seguridad y medioambientales requeridas.</w:t>
            </w:r>
          </w:p>
        </w:tc>
        <w:tc>
          <w:tcPr>
            <w:tcW w:type="dxa" w:w="4082"/>
            <w:shd w:val="clear" w:fill="EEF2F8"/>
          </w:tcPr>
          <w:p>
            <w:r/>
            <w:r>
              <w:rPr>
                <w:sz w:val="16"/>
              </w:rPr>
              <w:t>• 3060-2j · Preparación del entorno profesional — Se han aplicado las especificaciones de seguridad y medioambientales.</w:t>
              <w:br/>
              <w:t>• 3061-3l · Cuidados estéticos básicos de uñas (manicura/pedicura) — Se han aplicado las especificaciones de seguridad y medioambientales.</w:t>
              <w:br/>
              <w:t>• 3042-11b · Ciencias Aplicadas II — Se han propuesto medidas para favorecer el desarrollo sostenible.</w:t>
            </w:r>
          </w:p>
        </w:tc>
        <w:tc>
          <w:tcPr>
            <w:tcW w:type="dxa" w:w="3288"/>
            <w:shd w:val="clear" w:fill="EEF2F8"/>
          </w:tcPr>
          <w:p>
            <w:r/>
            <w:r>
              <w:rPr>
                <w:sz w:val="16"/>
              </w:rPr>
              <w:t>Las medidas de seguridad y medio ambiente se comparten con «Preparación del entorno profesional» y con manicura, y se fundamentan en el desarrollo sostenible de Ciencias Aplicadas II.</w:t>
            </w:r>
          </w:p>
        </w:tc>
      </w:tr>
      <w:tr>
        <w:tc>
          <w:tcPr>
            <w:tcW w:type="dxa" w:w="2041"/>
          </w:tcPr>
          <w:p>
            <w:r/>
            <w:r>
              <w:rPr>
                <w:sz w:val="16"/>
              </w:rPr>
              <w:t>3062-3m — Se han eliminado los residuos siguiendo la normativa vigente.</w:t>
            </w:r>
          </w:p>
        </w:tc>
        <w:tc>
          <w:tcPr>
            <w:tcW w:type="dxa" w:w="4082"/>
          </w:tcPr>
          <w:p>
            <w:r/>
            <w:r>
              <w:rPr>
                <w:sz w:val="16"/>
              </w:rPr>
              <w:t>• 3060-2h · Preparación del entorno profesional — Se ha realizado la recogida selectiva de los productos de desecho.</w:t>
              <w:br/>
              <w:t>• 3067-2j · Formación en Centros de Trabajo (FCT) — Se ha realizado la recogida selectiva de los productos de desecho.</w:t>
              <w:br/>
              <w:t>• 3042-11c · Ciencias Aplicadas II — Se han diseñado estrategias para el mantenimiento del medioambiente.</w:t>
            </w:r>
          </w:p>
        </w:tc>
        <w:tc>
          <w:tcPr>
            <w:tcW w:type="dxa" w:w="3288"/>
          </w:tcPr>
          <w:p>
            <w:r/>
            <w:r>
              <w:rPr>
                <w:sz w:val="16"/>
              </w:rPr>
              <w:t>Eliminar los residuos de cera, bandas y guantes es la misma recogida selectiva de «Preparación del entorno profesional» y de la FCT, y conecta con la sostenibilidad de Ciencias Aplicadas II.</w:t>
            </w:r>
          </w:p>
        </w:tc>
      </w:tr>
      <w:tr>
        <w:tc>
          <w:tcPr>
            <w:tcW w:type="dxa" w:w="2041"/>
            <w:shd w:val="clear" w:fill="EEF2F8"/>
          </w:tcPr>
          <w:p>
            <w:r/>
            <w:r>
              <w:rPr>
                <w:sz w:val="16"/>
              </w:rPr>
              <w:t>3062-3n — Se han formulado preguntas que permitan conocer el grado de satisfacción del cliente.</w:t>
            </w:r>
          </w:p>
        </w:tc>
        <w:tc>
          <w:tcPr>
            <w:tcW w:type="dxa" w:w="4082"/>
            <w:shd w:val="clear" w:fill="EEF2F8"/>
          </w:tcPr>
          <w:p>
            <w:r/>
            <w:r>
              <w:rPr>
                <w:sz w:val="16"/>
              </w:rPr>
              <w:t>• 3005-3d · Atención al cliente — Se ha recogido la conformidad del cliente con el acabado obtenido.</w:t>
              <w:br/>
              <w:t>• 3061-3k · Cuidados estéticos básicos de uñas (manicura/pedicura) — Se han realizado preguntas para conocer el grado de satisfacción.</w:t>
              <w:br/>
              <w:t>• 3011-3b · Comunicación y Sociedad I — Se han aplicado las habilidades básicas para la escucha activa.</w:t>
            </w:r>
          </w:p>
        </w:tc>
        <w:tc>
          <w:tcPr>
            <w:tcW w:type="dxa" w:w="3288"/>
            <w:shd w:val="clear" w:fill="EEF2F8"/>
          </w:tcPr>
          <w:p>
            <w:r/>
            <w:r>
              <w:rPr>
                <w:sz w:val="16"/>
              </w:rPr>
              <w:t>Valorar la satisfacción es comunicación de servicio: coincide con la recogida de conformidad de «Atención al cliente», con las preguntas de la manicura y con la escucha activa de Comunicación y Sociedad I.</w:t>
            </w:r>
          </w:p>
        </w:tc>
      </w:tr>
    </w:tbl>
    <w:p>
      <w:pPr>
        <w:spacing w:after="80"/>
      </w:pPr>
      <w:r>
        <w:rPr>
          <w:b w:val="0"/>
          <w:i w:val="0"/>
        </w:rPr>
      </w:r>
    </w:p>
    <w:p>
      <w:pPr>
        <w:pStyle w:val="Heading2"/>
      </w:pPr>
      <w:r>
        <w:t>RA4 · Decolora el vello, reconociendo el efecto de los productos sobre el vello y la piel.</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3062</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3062-4a — Se ha realizado la protección personal adecuada.</w:t>
            </w:r>
          </w:p>
        </w:tc>
        <w:tc>
          <w:tcPr>
            <w:tcW w:type="dxa" w:w="4082"/>
          </w:tcPr>
          <w:p>
            <w:r/>
            <w:r>
              <w:rPr>
                <w:sz w:val="16"/>
              </w:rPr>
              <w:t>• 3060-1e · Preparación del entorno profesional — Se han descrito las medidas de protección que debe emplear el profesional.</w:t>
              <w:br/>
              <w:t>• 3065-2e · Cambio de color del cabello — Se ha protegido el profesional para trabajar en condiciones de seguridad e higiene.</w:t>
              <w:br/>
              <w:t>• 3067-6d · Formación en Centros de Trabajo (FCT) — Se ha empleado el equipo de protección individual establecido.</w:t>
            </w:r>
          </w:p>
        </w:tc>
        <w:tc>
          <w:tcPr>
            <w:tcW w:type="dxa" w:w="3288"/>
          </w:tcPr>
          <w:p>
            <w:r/>
            <w:r>
              <w:rPr>
                <w:sz w:val="16"/>
              </w:rPr>
              <w:t>La protección personal en la decoloración coincide con las medidas de protección de «Preparación del entorno profesional», con la protección en la decoloración capilar y con los EPI de la FCT.</w:t>
            </w:r>
          </w:p>
        </w:tc>
      </w:tr>
      <w:tr>
        <w:tc>
          <w:tcPr>
            <w:tcW w:type="dxa" w:w="2041"/>
            <w:shd w:val="clear" w:fill="EEF2F8"/>
          </w:tcPr>
          <w:p>
            <w:r/>
            <w:r>
              <w:rPr>
                <w:sz w:val="16"/>
              </w:rPr>
              <w:t>3062-4b — Se ha seleccionado y preparado el material de uso exclusivo para cada cliente.</w:t>
            </w:r>
          </w:p>
        </w:tc>
        <w:tc>
          <w:tcPr>
            <w:tcW w:type="dxa" w:w="4082"/>
            <w:shd w:val="clear" w:fill="EEF2F8"/>
          </w:tcPr>
          <w:p>
            <w:r/>
            <w:r>
              <w:rPr>
                <w:sz w:val="16"/>
              </w:rPr>
              <w:t>• 3060-2i · Preparación del entorno profesional — Se han justificado las ventajas del material de un solo uso.</w:t>
              <w:br/>
              <w:t>• 3061-1f · Cuidados estéticos básicos de uñas (manicura/pedicura) — Se ha seleccionado el material de uso exclusivo para cada cliente.</w:t>
              <w:br/>
              <w:t>• 3067-2c · Formación en Centros de Trabajo (FCT) — Se han preparado los utensilios adecuados a cada técnica.</w:t>
            </w:r>
          </w:p>
        </w:tc>
        <w:tc>
          <w:tcPr>
            <w:tcW w:type="dxa" w:w="3288"/>
            <w:shd w:val="clear" w:fill="EEF2F8"/>
          </w:tcPr>
          <w:p>
            <w:r/>
            <w:r>
              <w:rPr>
                <w:sz w:val="16"/>
              </w:rPr>
              <w:t>El material de uso exclusivo por cliente es un criterio común con la manicura, justificado por la higiene en «Preparación del entorno profesional» y aplicado en la FCT.</w:t>
            </w:r>
          </w:p>
        </w:tc>
      </w:tr>
      <w:tr>
        <w:tc>
          <w:tcPr>
            <w:tcW w:type="dxa" w:w="2041"/>
          </w:tcPr>
          <w:p>
            <w:r/>
            <w:r>
              <w:rPr>
                <w:sz w:val="16"/>
              </w:rPr>
              <w:t>3062-4c — Se han relacionado los cosméticos y el material para la decoloración del vello facial y corporal.</w:t>
            </w:r>
          </w:p>
        </w:tc>
        <w:tc>
          <w:tcPr>
            <w:tcW w:type="dxa" w:w="4082"/>
          </w:tcPr>
          <w:p>
            <w:r/>
            <w:r>
              <w:rPr>
                <w:sz w:val="16"/>
              </w:rPr>
              <w:t>• 3065-2c · Cambio de color del cabello — Se ha identificado la forma de actuar de los cosméticos decolorantes.</w:t>
              <w:br/>
              <w:t>• 3063-1g · Maquillaje — Se han señalado los usos correctos de los distintos productos.</w:t>
              <w:br/>
              <w:t>• 3042-6f · Ciencias Aplicadas II — Se han elaborado informes sobre la industria cosmética.</w:t>
            </w:r>
          </w:p>
        </w:tc>
        <w:tc>
          <w:tcPr>
            <w:tcW w:type="dxa" w:w="3288"/>
          </w:tcPr>
          <w:p>
            <w:r/>
            <w:r>
              <w:rPr>
                <w:sz w:val="16"/>
              </w:rPr>
              <w:t>Relacionar los cosméticos decolorantes con la zona facial o corporal comparte el conocimiento de producto de la decoloración capilar y del maquillaje, y el contexto de la industria cosmética de Ciencias Aplicadas II.</w:t>
            </w:r>
          </w:p>
        </w:tc>
      </w:tr>
      <w:tr>
        <w:tc>
          <w:tcPr>
            <w:tcW w:type="dxa" w:w="2041"/>
            <w:shd w:val="clear" w:fill="EEF2F8"/>
          </w:tcPr>
          <w:p>
            <w:r/>
            <w:r>
              <w:rPr>
                <w:sz w:val="16"/>
              </w:rPr>
              <w:t>3062-4d — Se ha preparado el producto decolorante con la debida precaución.</w:t>
            </w:r>
          </w:p>
        </w:tc>
        <w:tc>
          <w:tcPr>
            <w:tcW w:type="dxa" w:w="4082"/>
            <w:shd w:val="clear" w:fill="EEF2F8"/>
          </w:tcPr>
          <w:p>
            <w:r/>
            <w:r>
              <w:rPr>
                <w:sz w:val="16"/>
              </w:rPr>
              <w:t>• 3065-2g · Cambio de color del cabello — Se ha preparado el producto siguiendo las indicaciones del responsable.</w:t>
              <w:br/>
              <w:t>• 3042-6d · Ciencias Aplicadas II — Se han reconocido reacciones químicas tipo: oxidación.</w:t>
              <w:br/>
              <w:t>• 3063-1e · Maquillaje — Se han preparado los productos aplicando seguridad e higiene.</w:t>
            </w:r>
          </w:p>
        </w:tc>
        <w:tc>
          <w:tcPr>
            <w:tcW w:type="dxa" w:w="3288"/>
            <w:shd w:val="clear" w:fill="EEF2F8"/>
          </w:tcPr>
          <w:p>
            <w:r/>
            <w:r>
              <w:rPr>
                <w:sz w:val="16"/>
              </w:rPr>
              <w:t>Preparar el decolorante con precaución es la misma operación que en «Cambio de color», basada en la química de oxidación de Ciencias Aplicadas II y en la preparación segura del «Maquillaje».</w:t>
            </w:r>
          </w:p>
        </w:tc>
      </w:tr>
      <w:tr>
        <w:tc>
          <w:tcPr>
            <w:tcW w:type="dxa" w:w="2041"/>
          </w:tcPr>
          <w:p>
            <w:r/>
            <w:r>
              <w:rPr>
                <w:sz w:val="16"/>
              </w:rPr>
              <w:t>3062-4e — Se ha efectuado la limpieza y desinfección de la zona a tratar.</w:t>
            </w:r>
          </w:p>
        </w:tc>
        <w:tc>
          <w:tcPr>
            <w:tcW w:type="dxa" w:w="4082"/>
          </w:tcPr>
          <w:p>
            <w:r/>
            <w:r>
              <w:rPr>
                <w:sz w:val="16"/>
              </w:rPr>
              <w:t>• 3060-2e · Preparación del entorno profesional — Se ha realizado la limpieza y desinfección de superficies.</w:t>
              <w:br/>
              <w:t>• 3063-2f · Maquillaje — Se ha aplicado la limpieza de la piel según la zona del rostro.</w:t>
              <w:br/>
              <w:t>• 3042-14g · Ciencias Aplicadas II — Se han identificado los desinfectantes y métodos de esterilización.</w:t>
            </w:r>
          </w:p>
        </w:tc>
        <w:tc>
          <w:tcPr>
            <w:tcW w:type="dxa" w:w="3288"/>
          </w:tcPr>
          <w:p>
            <w:r/>
            <w:r>
              <w:rPr>
                <w:sz w:val="16"/>
              </w:rPr>
              <w:t>Desinfectar la zona antes de decolorar usa los mismos métodos que la higiene de superficies de «Preparación del entorno profesional», la preparación de la piel del «Maquillaje» y la desinfección de Ciencias Aplicadas II.</w:t>
            </w:r>
          </w:p>
        </w:tc>
      </w:tr>
      <w:tr>
        <w:tc>
          <w:tcPr>
            <w:tcW w:type="dxa" w:w="2041"/>
            <w:shd w:val="clear" w:fill="EEF2F8"/>
          </w:tcPr>
          <w:p>
            <w:r/>
            <w:r>
              <w:rPr>
                <w:sz w:val="16"/>
              </w:rPr>
              <w:t>3062-4f — Se ha realizado la prueba de sensibilidad al producto decolorante.</w:t>
            </w:r>
          </w:p>
        </w:tc>
        <w:tc>
          <w:tcPr>
            <w:tcW w:type="dxa" w:w="4082"/>
            <w:shd w:val="clear" w:fill="EEF2F8"/>
          </w:tcPr>
          <w:p>
            <w:r/>
            <w:r>
              <w:rPr>
                <w:sz w:val="16"/>
              </w:rPr>
              <w:t>• 3065-3d · Cambio de color del cabello — Se ha informado al cliente y realizado la prueba de tolerancia.</w:t>
              <w:br/>
              <w:t>• 3065-4e · Cambio de color del cabello — Se ha realizado la prueba de tolerancia determinando los resultados.</w:t>
              <w:br/>
              <w:t>• 3063-3c · Maquillaje — Se han realizado preguntas sobre posibles alergias de contacto.</w:t>
              <w:br/>
              <w:t>• 3009-7g · Ciencias Aplicadas I — Se han reconocido situaciones de riesgo para la salud.</w:t>
            </w:r>
          </w:p>
        </w:tc>
        <w:tc>
          <w:tcPr>
            <w:tcW w:type="dxa" w:w="3288"/>
            <w:shd w:val="clear" w:fill="EEF2F8"/>
          </w:tcPr>
          <w:p>
            <w:r/>
            <w:r>
              <w:rPr>
                <w:sz w:val="16"/>
              </w:rPr>
              <w:t>La prueba de sensibilidad es idéntica a la prueba de tolerancia de los colorantes capilares, se apoya en la detección de alergias del «Maquillaje» y en los riesgos para la salud de Ciencias Aplicadas I.</w:t>
            </w:r>
          </w:p>
        </w:tc>
      </w:tr>
      <w:tr>
        <w:tc>
          <w:tcPr>
            <w:tcW w:type="dxa" w:w="2041"/>
          </w:tcPr>
          <w:p>
            <w:r/>
            <w:r>
              <w:rPr>
                <w:sz w:val="16"/>
              </w:rPr>
              <w:t>3062-4g — Se ha aplicado el producto con destreza, con el grosor adecuado y evitando goteos.</w:t>
            </w:r>
          </w:p>
        </w:tc>
        <w:tc>
          <w:tcPr>
            <w:tcW w:type="dxa" w:w="4082"/>
          </w:tcPr>
          <w:p>
            <w:r/>
            <w:r>
              <w:rPr>
                <w:sz w:val="16"/>
              </w:rPr>
              <w:t>• 3065-2h · Cambio de color del cabello — Se ha aplicado el decolorante vigilando el proceso.</w:t>
              <w:br/>
              <w:t>• 3063-3g · Maquillaje — Se han aplicado las correcciones según la técnica del producto.</w:t>
              <w:br/>
              <w:t>• 3067-4e · Formación en Centros de Trabajo (FCT) — Se han aplicado bajo supervisión las técnicas estéticas.</w:t>
            </w:r>
          </w:p>
        </w:tc>
        <w:tc>
          <w:tcPr>
            <w:tcW w:type="dxa" w:w="3288"/>
          </w:tcPr>
          <w:p>
            <w:r/>
            <w:r>
              <w:rPr>
                <w:sz w:val="16"/>
              </w:rPr>
              <w:t>Aplicar el decolorante con destreza comparte la técnica de aplicación del decolorante capilar y la aplicación cuidadosa de cosméticos del «Maquillaje», y se transfiere a la FCT.</w:t>
            </w:r>
          </w:p>
        </w:tc>
      </w:tr>
      <w:tr>
        <w:tc>
          <w:tcPr>
            <w:tcW w:type="dxa" w:w="2041"/>
            <w:shd w:val="clear" w:fill="EEF2F8"/>
          </w:tcPr>
          <w:p>
            <w:r/>
            <w:r>
              <w:rPr>
                <w:sz w:val="16"/>
              </w:rPr>
              <w:t>3062-4h — Se han vigilado los tiempos de exposición y retirado los restos sin producir alteraciones en la piel.</w:t>
            </w:r>
          </w:p>
        </w:tc>
        <w:tc>
          <w:tcPr>
            <w:tcW w:type="dxa" w:w="4082"/>
            <w:shd w:val="clear" w:fill="EEF2F8"/>
          </w:tcPr>
          <w:p>
            <w:r/>
            <w:r>
              <w:rPr>
                <w:sz w:val="16"/>
              </w:rPr>
              <w:t>• 3065-2h · Cambio de color del cabello — Se ha controlado el tiempo de exposición del decolorante.</w:t>
              <w:br/>
              <w:t>• 3064-4i · Lavado y cambios de forma del cabello — Se ha controlado el tiempo de exposición en el secado.</w:t>
              <w:br/>
              <w:t>• 3063-2i · Maquillaje — Se ha respetado el tiempo de exposición de la mascarilla y se ha retirado completamente.</w:t>
            </w:r>
          </w:p>
        </w:tc>
        <w:tc>
          <w:tcPr>
            <w:tcW w:type="dxa" w:w="3288"/>
            <w:shd w:val="clear" w:fill="EEF2F8"/>
          </w:tcPr>
          <w:p>
            <w:r/>
            <w:r>
              <w:rPr>
                <w:sz w:val="16"/>
              </w:rPr>
              <w:t>Controlar el tiempo de exposición y retirar el producto es la misma operación que en la decoloración capilar, el secado y las mascarillas faciales, vigilando no dañar la piel.</w:t>
            </w:r>
          </w:p>
        </w:tc>
      </w:tr>
      <w:tr>
        <w:tc>
          <w:tcPr>
            <w:tcW w:type="dxa" w:w="2041"/>
          </w:tcPr>
          <w:p>
            <w:r/>
            <w:r>
              <w:rPr>
                <w:sz w:val="16"/>
              </w:rPr>
              <w:t>3062-4i — Se han aplicado cuidados posteriores para restituir la emulsión epicutánea.</w:t>
            </w:r>
          </w:p>
        </w:tc>
        <w:tc>
          <w:tcPr>
            <w:tcW w:type="dxa" w:w="4082"/>
          </w:tcPr>
          <w:p>
            <w:r/>
            <w:r>
              <w:rPr>
                <w:sz w:val="16"/>
              </w:rPr>
              <w:t>• 3063-2j · Maquillaje — Se ha aplicado el cosmético hidratante o tensor.</w:t>
              <w:br/>
              <w:t>• 3061-3g · Cuidados estéticos básicos de uñas (manicura/pedicura) — Se han definido las maniobras de masaje de manos.</w:t>
              <w:br/>
              <w:t>• 3064-3g · Lavado y cambios de forma del cabello — Se ha asegurado la eliminación de los cosméticos aplicados.</w:t>
            </w:r>
          </w:p>
        </w:tc>
        <w:tc>
          <w:tcPr>
            <w:tcW w:type="dxa" w:w="3288"/>
          </w:tcPr>
          <w:p>
            <w:r/>
            <w:r>
              <w:rPr>
                <w:sz w:val="16"/>
              </w:rPr>
              <w:t>Los cuidados posteriores (hidratación y masaje) coinciden con la aplicación del hidratante del «Maquillaje», con las maniobras de masaje de la manicura y con las pautas de aplicación de cosméticos del lavado.</w:t>
            </w:r>
          </w:p>
        </w:tc>
      </w:tr>
      <w:tr>
        <w:tc>
          <w:tcPr>
            <w:tcW w:type="dxa" w:w="2041"/>
            <w:shd w:val="clear" w:fill="EEF2F8"/>
          </w:tcPr>
          <w:p>
            <w:r/>
            <w:r>
              <w:rPr>
                <w:sz w:val="16"/>
              </w:rPr>
              <w:t>3062-4j — Se ha realizado la limpieza de los utensilios respetando las normas de seguridad del fabricante.</w:t>
            </w:r>
          </w:p>
        </w:tc>
        <w:tc>
          <w:tcPr>
            <w:tcW w:type="dxa" w:w="4082"/>
            <w:shd w:val="clear" w:fill="EEF2F8"/>
          </w:tcPr>
          <w:p>
            <w:r/>
            <w:r>
              <w:rPr>
                <w:sz w:val="16"/>
              </w:rPr>
              <w:t>• 3063-4l · Maquillaje — Se ha realizado la limpieza de los útiles respetando las normas del fabricante.</w:t>
              <w:br/>
              <w:t>• 3061-1e · Cuidados estéticos básicos de uñas (manicura/pedicura) — Se han realizado los procesos de higiene y desinfección de los aparatos.</w:t>
              <w:br/>
              <w:t>• 3067-4f · Formación en Centros de Trabajo (FCT) — Se ha mantenido el lugar de trabajo limpio y ordenado.</w:t>
            </w:r>
          </w:p>
        </w:tc>
        <w:tc>
          <w:tcPr>
            <w:tcW w:type="dxa" w:w="3288"/>
            <w:shd w:val="clear" w:fill="EEF2F8"/>
          </w:tcPr>
          <w:p>
            <w:r/>
            <w:r>
              <w:rPr>
                <w:sz w:val="16"/>
              </w:rPr>
              <w:t>Limpiar los utensilios según el fabricante es común con el maquillaje y la manicura, y mantiene el orden y la limpieza de la FCT.</w:t>
            </w:r>
          </w:p>
        </w:tc>
      </w:tr>
      <w:tr>
        <w:tc>
          <w:tcPr>
            <w:tcW w:type="dxa" w:w="2041"/>
          </w:tcPr>
          <w:p>
            <w:r/>
            <w:r>
              <w:rPr>
                <w:sz w:val="16"/>
              </w:rPr>
              <w:t>3062-4k — Se han aplicado las medidas de seguridad y medioambientales requeridas.</w:t>
            </w:r>
          </w:p>
        </w:tc>
        <w:tc>
          <w:tcPr>
            <w:tcW w:type="dxa" w:w="4082"/>
          </w:tcPr>
          <w:p>
            <w:r/>
            <w:r>
              <w:rPr>
                <w:sz w:val="16"/>
              </w:rPr>
              <w:t>• 3060-2j · Preparación del entorno profesional — Se han aplicado las especificaciones de seguridad y medioambientales.</w:t>
              <w:br/>
              <w:t>• 3065-2m · Cambio de color del cabello — Se han aplicado las especificaciones de seguridad y medioambientales.</w:t>
              <w:br/>
              <w:t>• 3042-11b · Ciencias Aplicadas II — Se han propuesto medidas para favorecer el desarrollo sostenible.</w:t>
            </w:r>
          </w:p>
        </w:tc>
        <w:tc>
          <w:tcPr>
            <w:tcW w:type="dxa" w:w="3288"/>
          </w:tcPr>
          <w:p>
            <w:r/>
            <w:r>
              <w:rPr>
                <w:sz w:val="16"/>
              </w:rPr>
              <w:t>Las medidas de seguridad y medio ambiente se comparten con «Preparación del entorno profesional» y «Cambio de color», y se fundamentan en la sostenibilidad de Ciencias Aplicadas II.</w:t>
            </w:r>
          </w:p>
        </w:tc>
      </w:tr>
      <w:tr>
        <w:tc>
          <w:tcPr>
            <w:tcW w:type="dxa" w:w="2041"/>
            <w:shd w:val="clear" w:fill="EEF2F8"/>
          </w:tcPr>
          <w:p>
            <w:r/>
            <w:r>
              <w:rPr>
                <w:sz w:val="16"/>
              </w:rPr>
              <w:t>3062-4l — Se han realizado preguntas sobre la satisfacción del cliente, del resultado y de la atención personal.</w:t>
            </w:r>
          </w:p>
        </w:tc>
        <w:tc>
          <w:tcPr>
            <w:tcW w:type="dxa" w:w="4082"/>
            <w:shd w:val="clear" w:fill="EEF2F8"/>
          </w:tcPr>
          <w:p>
            <w:r/>
            <w:r>
              <w:rPr>
                <w:sz w:val="16"/>
              </w:rPr>
              <w:t>• 3005-3d · Atención al cliente — Se ha recogido la conformidad del cliente con el acabado.</w:t>
              <w:br/>
              <w:t>• 3065-2k · Cambio de color del cabello — Se ha evaluado el resultado formulando preguntas tipo.</w:t>
              <w:br/>
              <w:t>• 3011-3b · Comunicación y Sociedad I — Se han aplicado las habilidades básicas para la escucha activa.</w:t>
            </w:r>
          </w:p>
        </w:tc>
        <w:tc>
          <w:tcPr>
            <w:tcW w:type="dxa" w:w="3288"/>
            <w:shd w:val="clear" w:fill="EEF2F8"/>
          </w:tcPr>
          <w:p>
            <w:r/>
            <w:r>
              <w:rPr>
                <w:sz w:val="16"/>
              </w:rPr>
              <w:t>Valorar la satisfacción tras decolorar coincide con la recogida de conformidad de «Atención al cliente», con la evaluación del resultado de «Cambio de color» y con la escucha activa de Comunicación y Sociedad I.</w:t>
            </w:r>
          </w:p>
        </w:tc>
      </w:tr>
    </w:tbl>
    <w:p>
      <w:pPr>
        <w:spacing w:after="80"/>
      </w:pPr>
      <w:r>
        <w:rPr>
          <w:b w:val="0"/>
          <w:i w:val="0"/>
        </w:rPr>
      </w:r>
    </w:p>
    <w:p>
      <w:r>
        <w:br w:type="page"/>
      </w:r>
    </w:p>
    <w:p>
      <w:pPr>
        <w:pStyle w:val="Heading1"/>
      </w:pPr>
      <w:r>
        <w:t>2. Actividades conjuntas para evaluar los criterios de evaluación (7 por RA)</w:t>
      </w:r>
    </w:p>
    <w:p>
      <w:pPr>
        <w:spacing w:after="80"/>
      </w:pPr>
      <w:r>
        <w:rPr>
          <w:b w:val="0"/>
          <w:i w:val="0"/>
        </w:rPr>
        <w:t>Se proponen 7 actividades conjuntas por cada resultado de aprendizaje del módulo 3062 (28 en total). Cada actividad vincula explícitamente los criterios de evaluación del módulo 3062 con los de los demás módulos o asignaturas, de modo que puedan evaluarse conjuntamente. Incluyen aprendizaje activo, apoyos visuales, lectura fácil, trabajo cooperativo y pautas DUA.</w:t>
      </w:r>
    </w:p>
    <w:p>
      <w:pPr>
        <w:pStyle w:val="Heading2"/>
      </w:pPr>
      <w:r>
        <w:t>RA1 · Observa las características del pelo y de la zona a tratar, relacionándolo con las técnicas que pueden ser empleadas.</w:t>
      </w:r>
    </w:p>
    <w:p>
      <w:pPr>
        <w:spacing w:after="80"/>
      </w:pPr>
      <w:r>
        <w:rPr>
          <w:b w:val="0"/>
          <w:i/>
          <w:color w:val="454545"/>
          <w:sz w:val="17"/>
        </w:rPr>
        <w:t>Relaciones cubiertas: 3062-1a ↔ 3064-1b, 3009-6a, 3011-4d, 3067-4b; 3062-1b ↔ 3064-1a, 3009-6b, 3042-5d; 3062-1c ↔ 3009-7g, 3009-8c, 3064-1c; 3062-1d ↔ 3065-2b, 3065-2c, 3042-6d; 3062-1e ↔ 3064-4e, 3065-4b, 3042-2a; 3062-1f ↔ 3005-2g, 3012-3c, 3065-4b; 3062-1g ↔ 3060-4d, 3061-2j, 3011-4f, 3067-2h; 3062-1h ↔ 3005-1c, 3005-1d, 3011-3b; 3062-1i ↔ 3065-3a, 3042-5b, 3005-2g; 3062-1j ↔ 3065-2d, 3065-3d, 3063-3c, 3009-7g; 3062-1k ↔ 3061-2e, 3064-1i, 3060-1g.</w:t>
      </w:r>
    </w:p>
    <w:p>
      <w:pPr>
        <w:pStyle w:val="Heading3"/>
      </w:pPr>
      <w:r>
        <w:t>Actividad 1 · Anatomía del vello en 3D</w:t>
      </w:r>
    </w:p>
    <w:p>
      <w:pPr>
        <w:pStyle w:val="ListBullet"/>
        <w:spacing w:after="40"/>
      </w:pPr>
      <w:r>
        <w:rPr>
          <w:b/>
        </w:rPr>
        <w:t xml:space="preserve">Contexto / idea motivadora: </w:t>
      </w:r>
      <w:r>
        <w:t>Construir un modelo manipulable del folículo piloso para entender la morfología del pelo y el ciclo piloso.</w:t>
      </w:r>
    </w:p>
    <w:p>
      <w:pPr>
        <w:pStyle w:val="ListBullet"/>
        <w:spacing w:after="40"/>
      </w:pPr>
      <w:r>
        <w:rPr>
          <w:b/>
        </w:rPr>
        <w:t xml:space="preserve">Desarrollo: </w:t>
      </w:r>
      <w:r>
        <w:t>El alumnado elabora, con plastilina, lana y cartón, un folículo con sus capas (cutícula, corteza, médula) y una rueda del ciclo piloso (anágena, catágena, telógena), comparándolo con la estructura del cabello estudiada en «Lavado y cambios de forma».</w:t>
      </w:r>
    </w:p>
    <w:p>
      <w:pPr>
        <w:pStyle w:val="ListBullet"/>
        <w:spacing w:after="40"/>
      </w:pPr>
      <w:r>
        <w:rPr>
          <w:b/>
        </w:rPr>
        <w:t xml:space="preserve">Producto / evidencia: </w:t>
      </w:r>
      <w:r>
        <w:t>Maqueta del folículo y rueda del ciclo piloso rotulada.</w:t>
      </w:r>
    </w:p>
    <w:p>
      <w:pPr>
        <w:pStyle w:val="ListBullet"/>
        <w:spacing w:after="40"/>
      </w:pPr>
      <w:r>
        <w:rPr>
          <w:b/>
        </w:rPr>
        <w:t xml:space="preserve">Aprendizajes y criterios evaluables: </w:t>
      </w:r>
      <w:r>
        <w:t>3062-1a/1b + 3064-1b + 3009-6a/6b.</w:t>
      </w:r>
    </w:p>
    <w:p>
      <w:pPr>
        <w:pStyle w:val="ListBullet"/>
        <w:spacing w:after="40"/>
      </w:pPr>
      <w:r>
        <w:rPr>
          <w:b/>
        </w:rPr>
        <w:t xml:space="preserve">Ayudas / pautas DUA: </w:t>
      </w:r>
      <w:r>
        <w:t>Plantilla rotulada, pictogramas, trabajo en parejas y tarjetas de vocabulario.</w:t>
      </w:r>
    </w:p>
    <w:p>
      <w:pPr>
        <w:pStyle w:val="Heading3"/>
      </w:pPr>
      <w:r>
        <w:t>Actividad 2 · Detective del vello: ¿qué técnica le va?</w:t>
      </w:r>
    </w:p>
    <w:p>
      <w:pPr>
        <w:pStyle w:val="ListBullet"/>
        <w:spacing w:after="40"/>
      </w:pPr>
      <w:r>
        <w:rPr>
          <w:b/>
        </w:rPr>
        <w:t xml:space="preserve">Contexto / idea motivadora: </w:t>
      </w:r>
      <w:r>
        <w:t>Clasificar vellos reales (fotografías) y decidir la técnica adecuada como si fueran profesionales.</w:t>
      </w:r>
    </w:p>
    <w:p>
      <w:pPr>
        <w:pStyle w:val="ListBullet"/>
        <w:spacing w:after="40"/>
      </w:pPr>
      <w:r>
        <w:rPr>
          <w:b/>
        </w:rPr>
        <w:t xml:space="preserve">Desarrollo: </w:t>
      </w:r>
      <w:r>
        <w:t>Por equipos, reciben tarjetas con casos (zona, tipo de vello, sensibilidad) y deben relacionar las características del vello y de la zona con la técnica más adecuada, justificando la elección.</w:t>
      </w:r>
    </w:p>
    <w:p>
      <w:pPr>
        <w:pStyle w:val="ListBullet"/>
        <w:spacing w:after="40"/>
      </w:pPr>
      <w:r>
        <w:rPr>
          <w:b/>
        </w:rPr>
        <w:t xml:space="preserve">Producto / evidencia: </w:t>
      </w:r>
      <w:r>
        <w:t>Tabla de casos resueltos con la técnica elegida y su justificación.</w:t>
      </w:r>
    </w:p>
    <w:p>
      <w:pPr>
        <w:pStyle w:val="ListBullet"/>
        <w:spacing w:after="40"/>
      </w:pPr>
      <w:r>
        <w:rPr>
          <w:b/>
        </w:rPr>
        <w:t xml:space="preserve">Aprendizajes y criterios evaluables: </w:t>
      </w:r>
      <w:r>
        <w:t>3062-1c/1e/1f + 3064-4e + 3065-4b + 3042-2a.</w:t>
      </w:r>
    </w:p>
    <w:p>
      <w:pPr>
        <w:pStyle w:val="ListBullet"/>
        <w:spacing w:after="40"/>
      </w:pPr>
      <w:r>
        <w:rPr>
          <w:b/>
        </w:rPr>
        <w:t xml:space="preserve">Ayudas / pautas DUA: </w:t>
      </w:r>
      <w:r>
        <w:t>Tarjetas con fotografías, guion de decisión, ejemplos resueltos y roles (observador/decide/defiende).</w:t>
      </w:r>
    </w:p>
    <w:p>
      <w:pPr>
        <w:pStyle w:val="Heading3"/>
      </w:pPr>
      <w:r>
        <w:t>Actividad 3 · Laboratorio de efectos: depilar vs decolorar</w:t>
      </w:r>
    </w:p>
    <w:p>
      <w:pPr>
        <w:pStyle w:val="ListBullet"/>
        <w:spacing w:after="40"/>
      </w:pPr>
      <w:r>
        <w:rPr>
          <w:b/>
        </w:rPr>
        <w:t xml:space="preserve">Contexto / idea motivadora: </w:t>
      </w:r>
      <w:r>
        <w:t>Comprobar sobre una muestra (mechón de pelo) qué ocurre al depilar y al decolorar.</w:t>
      </w:r>
    </w:p>
    <w:p>
      <w:pPr>
        <w:pStyle w:val="ListBullet"/>
        <w:spacing w:after="40"/>
      </w:pPr>
      <w:r>
        <w:rPr>
          <w:b/>
        </w:rPr>
        <w:t xml:space="preserve">Desarrollo: </w:t>
      </w:r>
      <w:r>
        <w:t>Con agua tibia, cera fría de práctica y un decolorante simulado, observan el efecto de cada técnica sobre el vello y la piel artificial, y lo describen relacionándolo con la decoloración capilar y la oxidación.</w:t>
      </w:r>
    </w:p>
    <w:p>
      <w:pPr>
        <w:pStyle w:val="ListBullet"/>
        <w:spacing w:after="40"/>
      </w:pPr>
      <w:r>
        <w:rPr>
          <w:b/>
        </w:rPr>
        <w:t xml:space="preserve">Producto / evidencia: </w:t>
      </w:r>
      <w:r>
        <w:t>Informe de observación con fotos y conclusiones.</w:t>
      </w:r>
    </w:p>
    <w:p>
      <w:pPr>
        <w:pStyle w:val="ListBullet"/>
        <w:spacing w:after="40"/>
      </w:pPr>
      <w:r>
        <w:rPr>
          <w:b/>
        </w:rPr>
        <w:t xml:space="preserve">Aprendizajes y criterios evaluables: </w:t>
      </w:r>
      <w:r>
        <w:t>3062-1d + 3065-2b/2c + 3042-6d.</w:t>
      </w:r>
    </w:p>
    <w:p>
      <w:pPr>
        <w:pStyle w:val="ListBullet"/>
        <w:spacing w:after="40"/>
      </w:pPr>
      <w:r>
        <w:rPr>
          <w:b/>
        </w:rPr>
        <w:t xml:space="preserve">Ayudas / pautas DUA: </w:t>
      </w:r>
      <w:r>
        <w:t>Muestras preparadas, tabla de observación, vocabulario clave y grupos de tres.</w:t>
      </w:r>
    </w:p>
    <w:p>
      <w:pPr>
        <w:pStyle w:val="Heading3"/>
      </w:pPr>
      <w:r>
        <w:t>Actividad 4 · Ficha técnica en lectura fácil</w:t>
      </w:r>
    </w:p>
    <w:p>
      <w:pPr>
        <w:pStyle w:val="ListBullet"/>
        <w:spacing w:after="40"/>
      </w:pPr>
      <w:r>
        <w:rPr>
          <w:b/>
        </w:rPr>
        <w:t xml:space="preserve">Contexto / idea motivadora: </w:t>
      </w:r>
      <w:r>
        <w:t>Cumplimentar la ficha técnica del servicio de depilación con todos sus campos.</w:t>
      </w:r>
    </w:p>
    <w:p>
      <w:pPr>
        <w:pStyle w:val="ListBullet"/>
        <w:spacing w:after="40"/>
      </w:pPr>
      <w:r>
        <w:rPr>
          <w:b/>
        </w:rPr>
        <w:t xml:space="preserve">Desarrollo: </w:t>
      </w:r>
      <w:r>
        <w:t>A partir de un caso dado, rellenan la ficha (datos personales, estudio de la zona, técnica elegida, contraindicaciones) usando un modelo en lectura fácil y las normas de presentación y ortografía trabajadas en Comunicación y Sociedad.</w:t>
      </w:r>
    </w:p>
    <w:p>
      <w:pPr>
        <w:pStyle w:val="ListBullet"/>
        <w:spacing w:after="40"/>
      </w:pPr>
      <w:r>
        <w:rPr>
          <w:b/>
        </w:rPr>
        <w:t xml:space="preserve">Producto / evidencia: </w:t>
      </w:r>
      <w:r>
        <w:t>Ficha técnica completa y corregida.</w:t>
      </w:r>
    </w:p>
    <w:p>
      <w:pPr>
        <w:pStyle w:val="ListBullet"/>
        <w:spacing w:after="40"/>
      </w:pPr>
      <w:r>
        <w:rPr>
          <w:b/>
        </w:rPr>
        <w:t xml:space="preserve">Aprendizajes y criterios evaluables: </w:t>
      </w:r>
      <w:r>
        <w:t>3062-1g + 3060-4d + 3061-2j + 3011-4f/4h.</w:t>
      </w:r>
    </w:p>
    <w:p>
      <w:pPr>
        <w:pStyle w:val="ListBullet"/>
        <w:spacing w:after="40"/>
      </w:pPr>
      <w:r>
        <w:rPr>
          <w:b/>
        </w:rPr>
        <w:t xml:space="preserve">Ayudas / pautas DUA: </w:t>
      </w:r>
      <w:r>
        <w:t>Plantilla en lectura fácil, banco de datos del cliente, corrector ortográfico y revisión por pares.</w:t>
      </w:r>
    </w:p>
    <w:p>
      <w:pPr>
        <w:pStyle w:val="Heading3"/>
      </w:pPr>
      <w:r>
        <w:t>Actividad 5 · Entrevista de diagnóstico</w:t>
      </w:r>
    </w:p>
    <w:p>
      <w:pPr>
        <w:pStyle w:val="ListBullet"/>
        <w:spacing w:after="40"/>
      </w:pPr>
      <w:r>
        <w:rPr>
          <w:b/>
        </w:rPr>
        <w:t xml:space="preserve">Contexto / idea motivadora: </w:t>
      </w:r>
      <w:r>
        <w:t>Practicar la entrevista previa al servicio para detectar demandas y necesidades.</w:t>
      </w:r>
    </w:p>
    <w:p>
      <w:pPr>
        <w:pStyle w:val="ListBullet"/>
        <w:spacing w:after="40"/>
      </w:pPr>
      <w:r>
        <w:rPr>
          <w:b/>
        </w:rPr>
        <w:t xml:space="preserve">Desarrollo: </w:t>
      </w:r>
      <w:r>
        <w:t>En parejas, uno hace de cliente y otro de profesional: formula preguntas tipo (zona, sensibilidad, alergias, expectativas), escucha activamente y registra la información necesaria.</w:t>
      </w:r>
    </w:p>
    <w:p>
      <w:pPr>
        <w:pStyle w:val="ListBullet"/>
        <w:spacing w:after="40"/>
      </w:pPr>
      <w:r>
        <w:rPr>
          <w:b/>
        </w:rPr>
        <w:t xml:space="preserve">Producto / evidencia: </w:t>
      </w:r>
      <w:r>
        <w:t>Registro de la entrevista y rúbrica de escucha activa.</w:t>
      </w:r>
    </w:p>
    <w:p>
      <w:pPr>
        <w:pStyle w:val="ListBullet"/>
        <w:spacing w:after="40"/>
      </w:pPr>
      <w:r>
        <w:rPr>
          <w:b/>
        </w:rPr>
        <w:t xml:space="preserve">Aprendizajes y criterios evaluables: </w:t>
      </w:r>
      <w:r>
        <w:t>3062-1h + 3005-1c/1d + 3011-3b.</w:t>
      </w:r>
    </w:p>
    <w:p>
      <w:pPr>
        <w:pStyle w:val="ListBullet"/>
        <w:spacing w:after="40"/>
      </w:pPr>
      <w:r>
        <w:rPr>
          <w:b/>
        </w:rPr>
        <w:t xml:space="preserve">Ayudas / pautas DUA: </w:t>
      </w:r>
      <w:r>
        <w:t>Guion de preguntas, tarjetas de rol, frases iniciadoras y coevaluación amable.</w:t>
      </w:r>
    </w:p>
    <w:p>
      <w:pPr>
        <w:pStyle w:val="Heading3"/>
      </w:pPr>
      <w:r>
        <w:t>Actividad 6 · Mercado de ceras: ventajas e inconvenientes</w:t>
      </w:r>
    </w:p>
    <w:p>
      <w:pPr>
        <w:pStyle w:val="ListBullet"/>
        <w:spacing w:after="40"/>
      </w:pPr>
      <w:r>
        <w:rPr>
          <w:b/>
        </w:rPr>
        <w:t xml:space="preserve">Contexto / idea motivadora: </w:t>
      </w:r>
      <w:r>
        <w:t>Comparar los productos depilatorios según su temperatura de aplicación.</w:t>
      </w:r>
    </w:p>
    <w:p>
      <w:pPr>
        <w:pStyle w:val="ListBullet"/>
        <w:spacing w:after="40"/>
      </w:pPr>
      <w:r>
        <w:rPr>
          <w:b/>
        </w:rPr>
        <w:t xml:space="preserve">Desarrollo: </w:t>
      </w:r>
      <w:r>
        <w:t>Construyen una tabla comparativa (cera caliente, tibia, fría y crema) con ventajas, inconvenientes y temperatura de uso, midiendo temperaturas con termómetro y asesorando a un «cliente» sobre la mejor opción.</w:t>
      </w:r>
    </w:p>
    <w:p>
      <w:pPr>
        <w:pStyle w:val="ListBullet"/>
        <w:spacing w:after="40"/>
      </w:pPr>
      <w:r>
        <w:rPr>
          <w:b/>
        </w:rPr>
        <w:t xml:space="preserve">Producto / evidencia: </w:t>
      </w:r>
      <w:r>
        <w:t>Tabla comparativa y breve argumentación de asesoramiento.</w:t>
      </w:r>
    </w:p>
    <w:p>
      <w:pPr>
        <w:pStyle w:val="ListBullet"/>
        <w:spacing w:after="40"/>
      </w:pPr>
      <w:r>
        <w:rPr>
          <w:b/>
        </w:rPr>
        <w:t xml:space="preserve">Aprendizajes y criterios evaluables: </w:t>
      </w:r>
      <w:r>
        <w:t>3062-1i + 3065-3a + 3042-5b + 3005-2g.</w:t>
      </w:r>
    </w:p>
    <w:p>
      <w:pPr>
        <w:pStyle w:val="ListBullet"/>
        <w:spacing w:after="40"/>
      </w:pPr>
      <w:r>
        <w:rPr>
          <w:b/>
        </w:rPr>
        <w:t xml:space="preserve">Ayudas / pautas DUA: </w:t>
      </w:r>
      <w:r>
        <w:t>Termómetros, muestras de ceras, plantilla de tabla y menú de opciones.</w:t>
      </w:r>
    </w:p>
    <w:p>
      <w:pPr>
        <w:pStyle w:val="Heading3"/>
      </w:pPr>
      <w:r>
        <w:t>Actividad 7 · Semáforo de contraindicaciones y derivación</w:t>
      </w:r>
    </w:p>
    <w:p>
      <w:pPr>
        <w:pStyle w:val="ListBullet"/>
        <w:spacing w:after="40"/>
      </w:pPr>
      <w:r>
        <w:rPr>
          <w:b/>
        </w:rPr>
        <w:t xml:space="preserve">Contexto / idea motivadora: </w:t>
      </w:r>
      <w:r>
        <w:t>Decidir, ante casos reales, cuándo se puede tratar y cuándo hay que derivar.</w:t>
      </w:r>
    </w:p>
    <w:p>
      <w:pPr>
        <w:pStyle w:val="ListBullet"/>
        <w:spacing w:after="40"/>
      </w:pPr>
      <w:r>
        <w:rPr>
          <w:b/>
        </w:rPr>
        <w:t xml:space="preserve">Desarrollo: </w:t>
      </w:r>
      <w:r>
        <w:t>Con tarjetas de casos (irritación, alergia, lesión, fototipo), clasifican en semáforo verde (se puede tratar), ámbar (precaución) o rojo (derivar), y redactan el mensaje de derivación al profesional adecuado con discreción.</w:t>
      </w:r>
    </w:p>
    <w:p>
      <w:pPr>
        <w:pStyle w:val="ListBullet"/>
        <w:spacing w:after="40"/>
      </w:pPr>
      <w:r>
        <w:rPr>
          <w:b/>
        </w:rPr>
        <w:t xml:space="preserve">Producto / evidencia: </w:t>
      </w:r>
      <w:r>
        <w:t>Semáforo de casos y guion de derivación.</w:t>
      </w:r>
    </w:p>
    <w:p>
      <w:pPr>
        <w:pStyle w:val="ListBullet"/>
        <w:spacing w:after="40"/>
      </w:pPr>
      <w:r>
        <w:rPr>
          <w:b/>
        </w:rPr>
        <w:t xml:space="preserve">Aprendizajes y criterios evaluables: </w:t>
      </w:r>
      <w:r>
        <w:t>3062-1j/1k + 3065-3d + 3063-3c + 3061-2e + 3060-1g.</w:t>
      </w:r>
    </w:p>
    <w:p>
      <w:pPr>
        <w:pStyle w:val="ListBullet"/>
        <w:spacing w:after="40"/>
      </w:pPr>
      <w:r>
        <w:rPr>
          <w:b/>
        </w:rPr>
        <w:t xml:space="preserve">Ayudas / pautas DUA: </w:t>
      </w:r>
      <w:r>
        <w:t>Tarjetas de casos, semáforo físico, modelo de mensaje y debate guiado.</w:t>
      </w:r>
    </w:p>
    <w:p>
      <w:r>
        <w:br w:type="page"/>
      </w:r>
    </w:p>
    <w:p>
      <w:pPr>
        <w:pStyle w:val="Heading2"/>
      </w:pPr>
      <w:r>
        <w:t>RA2 · Prepara equipos, útiles y productos de depilación y decoloración, reconociendo sus características y aplicaciones.</w:t>
      </w:r>
    </w:p>
    <w:p>
      <w:pPr>
        <w:spacing w:after="80"/>
      </w:pPr>
      <w:r>
        <w:rPr>
          <w:b w:val="0"/>
          <w:i/>
          <w:color w:val="454545"/>
          <w:sz w:val="17"/>
        </w:rPr>
        <w:t>Relaciones cubiertas: 3062-2a ↔ 3060-2a, 3060-2c, 3042-14g; 3062-2b ↔ 3060-2e, 3061-1e, 3067-2a; 3062-2c ↔ 3061-1g, 3060-3a, 3067-2c; 3062-2d ↔ 3065-2d, 3065-2g, 3042-6d; 3062-2e ↔ 3064-2h, 3042-13a, 3067-6e; 3062-2f ↔ 3064-2f, 3042-5b, 3067-2c; 3062-2g ↔ 3065-3a, 3060-3a, 3009-3f; 3062-2h ↔ 3065-3h, 3064-4h, 3005-2g; 3062-2i ↔ 3064-2h, 3042-13b, 3067-6b; 3062-2j ↔ 3060-2j, 3061-1m, 3042-11b; 3062-2k ↔ 3064-2j, 3067-6e, 3060-1d.</w:t>
      </w:r>
    </w:p>
    <w:p>
      <w:pPr>
        <w:pStyle w:val="Heading3"/>
      </w:pPr>
      <w:r>
        <w:t>Actividad 1 · Inventario ilustrado del carro de depilación</w:t>
      </w:r>
    </w:p>
    <w:p>
      <w:pPr>
        <w:pStyle w:val="ListBullet"/>
        <w:spacing w:after="40"/>
      </w:pPr>
      <w:r>
        <w:rPr>
          <w:b/>
        </w:rPr>
        <w:t xml:space="preserve">Contexto / idea motivadora: </w:t>
      </w:r>
      <w:r>
        <w:t>Montar el carro de depilación con todos los útiles, ordenados y desinfectados.</w:t>
      </w:r>
    </w:p>
    <w:p>
      <w:pPr>
        <w:pStyle w:val="ListBullet"/>
        <w:spacing w:after="40"/>
      </w:pPr>
      <w:r>
        <w:rPr>
          <w:b/>
        </w:rPr>
        <w:t xml:space="preserve">Desarrollo: </w:t>
      </w:r>
      <w:r>
        <w:t>El alumnado prepara el puesto: identifica cada útil (espátulas, bandas, pinzas, guantes, calentador), lo ordena según su uso y aplica la limpieza y desinfección siguiendo el protocolo general.</w:t>
      </w:r>
    </w:p>
    <w:p>
      <w:pPr>
        <w:pStyle w:val="ListBullet"/>
        <w:spacing w:after="40"/>
      </w:pPr>
      <w:r>
        <w:rPr>
          <w:b/>
        </w:rPr>
        <w:t xml:space="preserve">Producto / evidencia: </w:t>
      </w:r>
      <w:r>
        <w:t>Carro montado y checklist de higiene cumplimentado.</w:t>
      </w:r>
    </w:p>
    <w:p>
      <w:pPr>
        <w:pStyle w:val="ListBullet"/>
        <w:spacing w:after="40"/>
      </w:pPr>
      <w:r>
        <w:rPr>
          <w:b/>
        </w:rPr>
        <w:t xml:space="preserve">Aprendizajes y criterios evaluables: </w:t>
      </w:r>
      <w:r>
        <w:t>3062-2a/2b/2c + 3060-2a/2e + 3061-1e/1g + 3067-2c.</w:t>
      </w:r>
    </w:p>
    <w:p>
      <w:pPr>
        <w:pStyle w:val="ListBullet"/>
        <w:spacing w:after="40"/>
      </w:pPr>
      <w:r>
        <w:rPr>
          <w:b/>
        </w:rPr>
        <w:t xml:space="preserve">Ayudas / pautas DUA: </w:t>
      </w:r>
      <w:r>
        <w:t>Checklist visual, fotografías del carro modelo, parejas cooperativas.</w:t>
      </w:r>
    </w:p>
    <w:p>
      <w:pPr>
        <w:pStyle w:val="Heading3"/>
      </w:pPr>
      <w:r>
        <w:t>Actividad 2 · Preparación segura del decolorante</w:t>
      </w:r>
    </w:p>
    <w:p>
      <w:pPr>
        <w:pStyle w:val="ListBullet"/>
        <w:spacing w:after="40"/>
      </w:pPr>
      <w:r>
        <w:rPr>
          <w:b/>
        </w:rPr>
        <w:t xml:space="preserve">Contexto / idea motivadora: </w:t>
      </w:r>
      <w:r>
        <w:t>Preparar un decolorante simulado siguiendo proporciones y precauciones.</w:t>
      </w:r>
    </w:p>
    <w:p>
      <w:pPr>
        <w:pStyle w:val="ListBullet"/>
        <w:spacing w:after="40"/>
      </w:pPr>
      <w:r>
        <w:rPr>
          <w:b/>
        </w:rPr>
        <w:t xml:space="preserve">Desarrollo: </w:t>
      </w:r>
      <w:r>
        <w:t>Con un producto de práctica, miden cantidades, mezclan en el orden correcto y anotan las precauciones (guantes, ventilación, contacto con la piel), comparándolo con la preparación del decolorante capilar.</w:t>
      </w:r>
    </w:p>
    <w:p>
      <w:pPr>
        <w:pStyle w:val="ListBullet"/>
        <w:spacing w:after="40"/>
      </w:pPr>
      <w:r>
        <w:rPr>
          <w:b/>
        </w:rPr>
        <w:t xml:space="preserve">Producto / evidencia: </w:t>
      </w:r>
      <w:r>
        <w:t>Ficha de preparación con proporciones y precauciones.</w:t>
      </w:r>
    </w:p>
    <w:p>
      <w:pPr>
        <w:pStyle w:val="ListBullet"/>
        <w:spacing w:after="40"/>
      </w:pPr>
      <w:r>
        <w:rPr>
          <w:b/>
        </w:rPr>
        <w:t xml:space="preserve">Aprendizajes y criterios evaluables: </w:t>
      </w:r>
      <w:r>
        <w:t>3062-2d + 3065-2d/2g + 3042-6d.</w:t>
      </w:r>
    </w:p>
    <w:p>
      <w:pPr>
        <w:pStyle w:val="ListBullet"/>
        <w:spacing w:after="40"/>
      </w:pPr>
      <w:r>
        <w:rPr>
          <w:b/>
        </w:rPr>
        <w:t xml:space="preserve">Ayudas / pautas DUA: </w:t>
      </w:r>
      <w:r>
        <w:t>Vasos graduados de colores, tarjetas de proporciones, calculadora permitida.</w:t>
      </w:r>
    </w:p>
    <w:p>
      <w:pPr>
        <w:pStyle w:val="Heading3"/>
      </w:pPr>
      <w:r>
        <w:t>Actividad 3 · Revisión de aparatos: termostato y enchufe</w:t>
      </w:r>
    </w:p>
    <w:p>
      <w:pPr>
        <w:pStyle w:val="ListBullet"/>
        <w:spacing w:after="40"/>
      </w:pPr>
      <w:r>
        <w:rPr>
          <w:b/>
        </w:rPr>
        <w:t xml:space="preserve">Contexto / idea motivadora: </w:t>
      </w:r>
      <w:r>
        <w:t>Revisar los calentadores de cera antes de usarlos, como en un control de calidad.</w:t>
      </w:r>
    </w:p>
    <w:p>
      <w:pPr>
        <w:pStyle w:val="ListBullet"/>
        <w:spacing w:after="40"/>
      </w:pPr>
      <w:r>
        <w:rPr>
          <w:b/>
        </w:rPr>
        <w:t xml:space="preserve">Desarrollo: </w:t>
      </w:r>
      <w:r>
        <w:t>Comprueban termostatos, conexiones, cables y estado del aparato, y registran en un parte de revisión las anomalías detectadas y los peligros eléctricos asociados.</w:t>
      </w:r>
    </w:p>
    <w:p>
      <w:pPr>
        <w:pStyle w:val="ListBullet"/>
        <w:spacing w:after="40"/>
      </w:pPr>
      <w:r>
        <w:rPr>
          <w:b/>
        </w:rPr>
        <w:t xml:space="preserve">Producto / evidencia: </w:t>
      </w:r>
      <w:r>
        <w:t>Parte de revisión de aparatos.</w:t>
      </w:r>
    </w:p>
    <w:p>
      <w:pPr>
        <w:pStyle w:val="ListBullet"/>
        <w:spacing w:after="40"/>
      </w:pPr>
      <w:r>
        <w:rPr>
          <w:b/>
        </w:rPr>
        <w:t xml:space="preserve">Aprendizajes y criterios evaluables: </w:t>
      </w:r>
      <w:r>
        <w:t>3062-2e/2i/2k + 3064-2h + 3042-13a/13b + 3067-6e.</w:t>
      </w:r>
    </w:p>
    <w:p>
      <w:pPr>
        <w:pStyle w:val="ListBullet"/>
        <w:spacing w:after="40"/>
      </w:pPr>
      <w:r>
        <w:rPr>
          <w:b/>
        </w:rPr>
        <w:t xml:space="preserve">Ayudas / pautas DUA: </w:t>
      </w:r>
      <w:r>
        <w:t>Parte de revisión semicompletado, pictogramas de seguridad, revisión por roles.</w:t>
      </w:r>
    </w:p>
    <w:p>
      <w:pPr>
        <w:pStyle w:val="Heading3"/>
      </w:pPr>
      <w:r>
        <w:t>Actividad 4 · Puesta a punto de la cera caliente y tibia</w:t>
      </w:r>
    </w:p>
    <w:p>
      <w:pPr>
        <w:pStyle w:val="ListBullet"/>
        <w:spacing w:after="40"/>
      </w:pPr>
      <w:r>
        <w:rPr>
          <w:b/>
        </w:rPr>
        <w:t xml:space="preserve">Contexto / idea motivadora: </w:t>
      </w:r>
      <w:r>
        <w:t>Dejar la cera a la temperatura adecuada para el servicio.</w:t>
      </w:r>
    </w:p>
    <w:p>
      <w:pPr>
        <w:pStyle w:val="ListBullet"/>
        <w:spacing w:after="40"/>
      </w:pPr>
      <w:r>
        <w:rPr>
          <w:b/>
        </w:rPr>
        <w:t xml:space="preserve">Desarrollo: </w:t>
      </w:r>
      <w:r>
        <w:t>Ajustan el calentador, miden la temperatura con termómetro y deciden cuándo la cera está lista para aplicar, registrando los valores y comparando con la clasificación de aparatos de calor.</w:t>
      </w:r>
    </w:p>
    <w:p>
      <w:pPr>
        <w:pStyle w:val="ListBullet"/>
        <w:spacing w:after="40"/>
      </w:pPr>
      <w:r>
        <w:rPr>
          <w:b/>
        </w:rPr>
        <w:t xml:space="preserve">Producto / evidencia: </w:t>
      </w:r>
      <w:r>
        <w:t>Registro de temperaturas y decisión razonada.</w:t>
      </w:r>
    </w:p>
    <w:p>
      <w:pPr>
        <w:pStyle w:val="ListBullet"/>
        <w:spacing w:after="40"/>
      </w:pPr>
      <w:r>
        <w:rPr>
          <w:b/>
        </w:rPr>
        <w:t xml:space="preserve">Aprendizajes y criterios evaluables: </w:t>
      </w:r>
      <w:r>
        <w:t>3062-2f + 3064-2f + 3042-5b + 3067-2c.</w:t>
      </w:r>
    </w:p>
    <w:p>
      <w:pPr>
        <w:pStyle w:val="ListBullet"/>
        <w:spacing w:after="40"/>
      </w:pPr>
      <w:r>
        <w:rPr>
          <w:b/>
        </w:rPr>
        <w:t xml:space="preserve">Ayudas / pautas DUA: </w:t>
      </w:r>
      <w:r>
        <w:t>Termómetros, tabla de temperaturas recomendadas, colores para rangos.</w:t>
      </w:r>
    </w:p>
    <w:p>
      <w:pPr>
        <w:pStyle w:val="Heading3"/>
      </w:pPr>
      <w:r>
        <w:t>Actividad 5 · Ficha de cada tipo de cera</w:t>
      </w:r>
    </w:p>
    <w:p>
      <w:pPr>
        <w:pStyle w:val="ListBullet"/>
        <w:spacing w:after="40"/>
      </w:pPr>
      <w:r>
        <w:rPr>
          <w:b/>
        </w:rPr>
        <w:t xml:space="preserve">Contexto / idea motivadora: </w:t>
      </w:r>
      <w:r>
        <w:t>Elaborar una ficha técnica por cada tipo de cera.</w:t>
      </w:r>
    </w:p>
    <w:p>
      <w:pPr>
        <w:pStyle w:val="ListBullet"/>
        <w:spacing w:after="40"/>
      </w:pPr>
      <w:r>
        <w:rPr>
          <w:b/>
        </w:rPr>
        <w:t xml:space="preserve">Desarrollo: </w:t>
      </w:r>
      <w:r>
        <w:t>Para cada cera (caliente, tibia, fría) describen características, composición, temperatura, indicaciones y técnica de aplicación, apoyándose en la clasificación de productos y en los estados de la materia.</w:t>
      </w:r>
    </w:p>
    <w:p>
      <w:pPr>
        <w:pStyle w:val="ListBullet"/>
        <w:spacing w:after="40"/>
      </w:pPr>
      <w:r>
        <w:rPr>
          <w:b/>
        </w:rPr>
        <w:t xml:space="preserve">Producto / evidencia: </w:t>
      </w:r>
      <w:r>
        <w:t>Tres fichas técnicas de ceras.</w:t>
      </w:r>
    </w:p>
    <w:p>
      <w:pPr>
        <w:pStyle w:val="ListBullet"/>
        <w:spacing w:after="40"/>
      </w:pPr>
      <w:r>
        <w:rPr>
          <w:b/>
        </w:rPr>
        <w:t xml:space="preserve">Aprendizajes y criterios evaluables: </w:t>
      </w:r>
      <w:r>
        <w:t>3062-2g/2h + 3065-3a + 3060-3a + 3009-3f.</w:t>
      </w:r>
    </w:p>
    <w:p>
      <w:pPr>
        <w:pStyle w:val="ListBullet"/>
        <w:spacing w:after="40"/>
      </w:pPr>
      <w:r>
        <w:rPr>
          <w:b/>
        </w:rPr>
        <w:t xml:space="preserve">Ayudas / pautas DUA: </w:t>
      </w:r>
      <w:r>
        <w:t>Plantilla de ficha, banco de datos, ejemplos resueltos y lectura fácil.</w:t>
      </w:r>
    </w:p>
    <w:p>
      <w:pPr>
        <w:pStyle w:val="Heading3"/>
      </w:pPr>
      <w:r>
        <w:t>Actividad 6 · Checklist de seguridad eléctrica</w:t>
      </w:r>
    </w:p>
    <w:p>
      <w:pPr>
        <w:pStyle w:val="ListBullet"/>
        <w:spacing w:after="40"/>
      </w:pPr>
      <w:r>
        <w:rPr>
          <w:b/>
        </w:rPr>
        <w:t xml:space="preserve">Contexto / idea motivadora: </w:t>
      </w:r>
      <w:r>
        <w:t>Crear y aplicar una lista de control de seguridad eléctrica del puesto.</w:t>
      </w:r>
    </w:p>
    <w:p>
      <w:pPr>
        <w:pStyle w:val="ListBullet"/>
        <w:spacing w:after="40"/>
      </w:pPr>
      <w:r>
        <w:rPr>
          <w:b/>
        </w:rPr>
        <w:t xml:space="preserve">Desarrollo: </w:t>
      </w:r>
      <w:r>
        <w:t>Diseñan un checklist (cables, enchufes, termostatos, apagado al terminar) y lo aplican al inicio y al final de la práctica, conectándolo con los hábitos de consumo y ahorro eléctrico.</w:t>
      </w:r>
    </w:p>
    <w:p>
      <w:pPr>
        <w:pStyle w:val="ListBullet"/>
        <w:spacing w:after="40"/>
      </w:pPr>
      <w:r>
        <w:rPr>
          <w:b/>
        </w:rPr>
        <w:t xml:space="preserve">Producto / evidencia: </w:t>
      </w:r>
      <w:r>
        <w:t>Checklist de seguridad y ahorro eléctrico.</w:t>
      </w:r>
    </w:p>
    <w:p>
      <w:pPr>
        <w:pStyle w:val="ListBullet"/>
        <w:spacing w:after="40"/>
      </w:pPr>
      <w:r>
        <w:rPr>
          <w:b/>
        </w:rPr>
        <w:t xml:space="preserve">Aprendizajes y criterios evaluables: </w:t>
      </w:r>
      <w:r>
        <w:t>3062-2i/2k + 3042-13b + 3060-1d + 3067-6b.</w:t>
      </w:r>
    </w:p>
    <w:p>
      <w:pPr>
        <w:pStyle w:val="ListBullet"/>
        <w:spacing w:after="40"/>
      </w:pPr>
      <w:r>
        <w:rPr>
          <w:b/>
        </w:rPr>
        <w:t xml:space="preserve">Ayudas / pautas DUA: </w:t>
      </w:r>
      <w:r>
        <w:t>Checklist visual, pictogramas, códigos de color y autoinspección.</w:t>
      </w:r>
    </w:p>
    <w:p>
      <w:pPr>
        <w:pStyle w:val="Heading3"/>
      </w:pPr>
      <w:r>
        <w:t>Actividad 7 · Plan de prevención y residuos del puesto</w:t>
      </w:r>
    </w:p>
    <w:p>
      <w:pPr>
        <w:pStyle w:val="ListBullet"/>
        <w:spacing w:after="40"/>
      </w:pPr>
      <w:r>
        <w:rPr>
          <w:b/>
        </w:rPr>
        <w:t xml:space="preserve">Contexto / idea motivadora: </w:t>
      </w:r>
      <w:r>
        <w:t>Planificar la prevención de riesgos y la gestión de residuos del servicio.</w:t>
      </w:r>
    </w:p>
    <w:p>
      <w:pPr>
        <w:pStyle w:val="ListBullet"/>
        <w:spacing w:after="40"/>
      </w:pPr>
      <w:r>
        <w:rPr>
          <w:b/>
        </w:rPr>
        <w:t xml:space="preserve">Desarrollo: </w:t>
      </w:r>
      <w:r>
        <w:t>Redactan un mini-plan: riesgos del puesto, medidas preventivas, uso de EPI y destino de los residuos (cera, bandas, envases), conectado con el desarrollo sostenible.</w:t>
      </w:r>
    </w:p>
    <w:p>
      <w:pPr>
        <w:pStyle w:val="ListBullet"/>
        <w:spacing w:after="40"/>
      </w:pPr>
      <w:r>
        <w:rPr>
          <w:b/>
        </w:rPr>
        <w:t xml:space="preserve">Producto / evidencia: </w:t>
      </w:r>
      <w:r>
        <w:t>Mini-plan de prevención y residuos en cartel.</w:t>
      </w:r>
    </w:p>
    <w:p>
      <w:pPr>
        <w:pStyle w:val="ListBullet"/>
        <w:spacing w:after="40"/>
      </w:pPr>
      <w:r>
        <w:rPr>
          <w:b/>
        </w:rPr>
        <w:t xml:space="preserve">Aprendizajes y criterios evaluables: </w:t>
      </w:r>
      <w:r>
        <w:t>3062-2j + 3060-2j + 3061-1m + 3042-11b.</w:t>
      </w:r>
    </w:p>
    <w:p>
      <w:pPr>
        <w:pStyle w:val="ListBullet"/>
        <w:spacing w:after="40"/>
      </w:pPr>
      <w:r>
        <w:rPr>
          <w:b/>
        </w:rPr>
        <w:t xml:space="preserve">Ayudas / pautas DUA: </w:t>
      </w:r>
      <w:r>
        <w:t>Plantilla de plan, ejemplos, pictogramas y trabajo por equipos.</w:t>
      </w:r>
    </w:p>
    <w:p>
      <w:r>
        <w:br w:type="page"/>
      </w:r>
    </w:p>
    <w:p>
      <w:pPr>
        <w:pStyle w:val="Heading2"/>
      </w:pPr>
      <w:r>
        <w:t>RA3 · Depila de forma mecánica, relacionando la técnica seleccionada con los efectos finales.</w:t>
      </w:r>
    </w:p>
    <w:p>
      <w:pPr>
        <w:spacing w:after="80"/>
      </w:pPr>
      <w:r>
        <w:rPr>
          <w:b w:val="0"/>
          <w:i/>
          <w:color w:val="454545"/>
          <w:sz w:val="17"/>
        </w:rPr>
        <w:t>Relaciones cubiertas: 3062-3a ↔ 3060-1b, 3042-14f, 3067-2d; 3062-3b ↔ 3060-4f, 3060-4g, 3067-4d; 3062-3c ↔ 3061-1g, 3060-3a, 3067-4c; 3062-3d ↔ 3061-1j, 3065-3g, 3063-3a; 3062-3e ↔ 3060-2e, 3063-2f, 3042-14g; 3062-3f ↔ 3064-2f, 3042-5b, 3067-4c; 3062-3g ↔ 3067-4e, 3063-3d, 3061-3f; 3062-3h ↔ 3063-3d, 3061-3e, 3067-4e; 3062-3i ↔ 3061-3g, 3061-4h, 3064-3f; 3062-3j ↔ 3061-3j, 3067-4i, 3065-3h; 3062-3k ↔ 3063-4l, 3061-1e, 3067-4f; 3062-3l ↔ 3060-2j, 3061-3l, 3042-11b; 3062-3m ↔ 3060-2h, 3067-2j, 3042-11c; 3062-3n ↔ 3005-3d, 3061-3k, 3011-3b.</w:t>
      </w:r>
    </w:p>
    <w:p>
      <w:pPr>
        <w:pStyle w:val="Heading3"/>
      </w:pPr>
      <w:r>
        <w:t>Actividad 1 · Higiene de manos y uniforme antes del servicio</w:t>
      </w:r>
    </w:p>
    <w:p>
      <w:pPr>
        <w:pStyle w:val="ListBullet"/>
        <w:spacing w:after="40"/>
      </w:pPr>
      <w:r>
        <w:rPr>
          <w:b/>
        </w:rPr>
        <w:t xml:space="preserve">Contexto / idea motivadora: </w:t>
      </w:r>
      <w:r>
        <w:t>Prepararse como profesionales antes de depilar.</w:t>
      </w:r>
    </w:p>
    <w:p>
      <w:pPr>
        <w:pStyle w:val="ListBullet"/>
        <w:spacing w:after="40"/>
      </w:pPr>
      <w:r>
        <w:rPr>
          <w:b/>
        </w:rPr>
        <w:t xml:space="preserve">Desarrollo: </w:t>
      </w:r>
      <w:r>
        <w:t>Practican el protocolo: recoger el cabello, retirar joyas, vestir ropa y calzado de trabajo y lavarse las manos según la técnica protocolizada, evaluándose mutuamente.</w:t>
      </w:r>
    </w:p>
    <w:p>
      <w:pPr>
        <w:pStyle w:val="ListBullet"/>
        <w:spacing w:after="40"/>
      </w:pPr>
      <w:r>
        <w:rPr>
          <w:b/>
        </w:rPr>
        <w:t xml:space="preserve">Producto / evidencia: </w:t>
      </w:r>
      <w:r>
        <w:t>Rúbrica de autoevaluación de la higiene previa.</w:t>
      </w:r>
    </w:p>
    <w:p>
      <w:pPr>
        <w:pStyle w:val="ListBullet"/>
        <w:spacing w:after="40"/>
      </w:pPr>
      <w:r>
        <w:rPr>
          <w:b/>
        </w:rPr>
        <w:t xml:space="preserve">Aprendizajes y criterios evaluables: </w:t>
      </w:r>
      <w:r>
        <w:t>3062-3a + 3060-1b + 3042-14f + 3067-2d.</w:t>
      </w:r>
    </w:p>
    <w:p>
      <w:pPr>
        <w:pStyle w:val="ListBullet"/>
        <w:spacing w:after="40"/>
      </w:pPr>
      <w:r>
        <w:rPr>
          <w:b/>
        </w:rPr>
        <w:t xml:space="preserve">Ayudas / pautas DUA: </w:t>
      </w:r>
      <w:r>
        <w:t>Cartel del protocolo de lavado de manos, espejo de control, coevaluación.</w:t>
      </w:r>
    </w:p>
    <w:p>
      <w:pPr>
        <w:pStyle w:val="Heading3"/>
      </w:pPr>
      <w:r>
        <w:t>Actividad 2 · Preparación y protección del cliente</w:t>
      </w:r>
    </w:p>
    <w:p>
      <w:pPr>
        <w:pStyle w:val="ListBullet"/>
        <w:spacing w:after="40"/>
      </w:pPr>
      <w:r>
        <w:rPr>
          <w:b/>
        </w:rPr>
        <w:t xml:space="preserve">Contexto / idea motivadora: </w:t>
      </w:r>
      <w:r>
        <w:t>Acomodar y proteger al cliente antes de depilar.</w:t>
      </w:r>
    </w:p>
    <w:p>
      <w:pPr>
        <w:pStyle w:val="ListBullet"/>
        <w:spacing w:after="40"/>
      </w:pPr>
      <w:r>
        <w:rPr>
          <w:b/>
        </w:rPr>
        <w:t xml:space="preserve">Desarrollo: </w:t>
      </w:r>
      <w:r>
        <w:t>En parejas, acomodan al «cliente» (posición, toallas, protección de la ropa) y explican el servicio garantizando su seguridad, siguiendo las técnicas de acomodación y los equipos de protección.</w:t>
      </w:r>
    </w:p>
    <w:p>
      <w:pPr>
        <w:pStyle w:val="ListBullet"/>
        <w:spacing w:after="40"/>
      </w:pPr>
      <w:r>
        <w:rPr>
          <w:b/>
        </w:rPr>
        <w:t xml:space="preserve">Producto / evidencia: </w:t>
      </w:r>
      <w:r>
        <w:t>Secuencia fotografiada de la acomodación.</w:t>
      </w:r>
    </w:p>
    <w:p>
      <w:pPr>
        <w:pStyle w:val="ListBullet"/>
        <w:spacing w:after="40"/>
      </w:pPr>
      <w:r>
        <w:rPr>
          <w:b/>
        </w:rPr>
        <w:t xml:space="preserve">Aprendizajes y criterios evaluables: </w:t>
      </w:r>
      <w:r>
        <w:t>3062-3b + 3060-4f/4g + 3067-4d.</w:t>
      </w:r>
    </w:p>
    <w:p>
      <w:pPr>
        <w:pStyle w:val="ListBullet"/>
        <w:spacing w:after="40"/>
      </w:pPr>
      <w:r>
        <w:rPr>
          <w:b/>
        </w:rPr>
        <w:t xml:space="preserve">Ayudas / pautas DUA: </w:t>
      </w:r>
      <w:r>
        <w:t>Fotos de la secuencia modelo, guion verbal, roles rotatorios.</w:t>
      </w:r>
    </w:p>
    <w:p>
      <w:pPr>
        <w:pStyle w:val="Heading3"/>
      </w:pPr>
      <w:r>
        <w:t>Actividad 3 · Montaje del puesto: útiles y materiales</w:t>
      </w:r>
    </w:p>
    <w:p>
      <w:pPr>
        <w:pStyle w:val="ListBullet"/>
        <w:spacing w:after="40"/>
      </w:pPr>
      <w:r>
        <w:rPr>
          <w:b/>
        </w:rPr>
        <w:t xml:space="preserve">Contexto / idea motivadora: </w:t>
      </w:r>
      <w:r>
        <w:t>Preparar todos los útiles y materiales necesarios para la depilación seleccionada.</w:t>
      </w:r>
    </w:p>
    <w:p>
      <w:pPr>
        <w:pStyle w:val="ListBullet"/>
        <w:spacing w:after="40"/>
      </w:pPr>
      <w:r>
        <w:rPr>
          <w:b/>
        </w:rPr>
        <w:t xml:space="preserve">Desarrollo: </w:t>
      </w:r>
      <w:r>
        <w:t>Según la técnica elegida, seleccionan espátulas, bandas, guantes y cosméticos, relacionando cada uno con la fase del proceso y verificando su disponibilidad.</w:t>
      </w:r>
    </w:p>
    <w:p>
      <w:pPr>
        <w:pStyle w:val="ListBullet"/>
        <w:spacing w:after="40"/>
      </w:pPr>
      <w:r>
        <w:rPr>
          <w:b/>
        </w:rPr>
        <w:t xml:space="preserve">Producto / evidencia: </w:t>
      </w:r>
      <w:r>
        <w:t>Puesto montado con inventario comprobado.</w:t>
      </w:r>
    </w:p>
    <w:p>
      <w:pPr>
        <w:pStyle w:val="ListBullet"/>
        <w:spacing w:after="40"/>
      </w:pPr>
      <w:r>
        <w:rPr>
          <w:b/>
        </w:rPr>
        <w:t xml:space="preserve">Aprendizajes y criterios evaluables: </w:t>
      </w:r>
      <w:r>
        <w:t>3062-3c/3d + 3061-1g/1j + 3065-3g + 3067-4c.</w:t>
      </w:r>
    </w:p>
    <w:p>
      <w:pPr>
        <w:pStyle w:val="ListBullet"/>
        <w:spacing w:after="40"/>
      </w:pPr>
      <w:r>
        <w:rPr>
          <w:b/>
        </w:rPr>
        <w:t xml:space="preserve">Ayudas / pautas DUA: </w:t>
      </w:r>
      <w:r>
        <w:t>Lista de materiales, pictogramas, puestos con colores por equipo.</w:t>
      </w:r>
    </w:p>
    <w:p>
      <w:pPr>
        <w:pStyle w:val="Heading3"/>
      </w:pPr>
      <w:r>
        <w:t>Actividad 4 · Desinfección de la zona a depilar</w:t>
      </w:r>
    </w:p>
    <w:p>
      <w:pPr>
        <w:pStyle w:val="ListBullet"/>
        <w:spacing w:after="40"/>
      </w:pPr>
      <w:r>
        <w:rPr>
          <w:b/>
        </w:rPr>
        <w:t xml:space="preserve">Contexto / idea motivadora: </w:t>
      </w:r>
      <w:r>
        <w:t>Limpiar y desinfectar correctamente la zona antes de aplicar la cera.</w:t>
      </w:r>
    </w:p>
    <w:p>
      <w:pPr>
        <w:pStyle w:val="ListBullet"/>
        <w:spacing w:after="40"/>
      </w:pPr>
      <w:r>
        <w:rPr>
          <w:b/>
        </w:rPr>
        <w:t xml:space="preserve">Desarrollo: </w:t>
      </w:r>
      <w:r>
        <w:t>Aplican el desinfectante sobre la zona de práctica siguiendo las direcciones correctas, eligen el producto según la zona y justifican su elección.</w:t>
      </w:r>
    </w:p>
    <w:p>
      <w:pPr>
        <w:pStyle w:val="ListBullet"/>
        <w:spacing w:after="40"/>
      </w:pPr>
      <w:r>
        <w:rPr>
          <w:b/>
        </w:rPr>
        <w:t xml:space="preserve">Producto / evidencia: </w:t>
      </w:r>
      <w:r>
        <w:t>Registro de la desinfección realizada.</w:t>
      </w:r>
    </w:p>
    <w:p>
      <w:pPr>
        <w:pStyle w:val="ListBullet"/>
        <w:spacing w:after="40"/>
      </w:pPr>
      <w:r>
        <w:rPr>
          <w:b/>
        </w:rPr>
        <w:t xml:space="preserve">Aprendizajes y criterios evaluables: </w:t>
      </w:r>
      <w:r>
        <w:t>3062-3e + 3060-2e + 3063-2f + 3042-14g.</w:t>
      </w:r>
    </w:p>
    <w:p>
      <w:pPr>
        <w:pStyle w:val="ListBullet"/>
        <w:spacing w:after="40"/>
      </w:pPr>
      <w:r>
        <w:rPr>
          <w:b/>
        </w:rPr>
        <w:t xml:space="preserve">Ayudas / pautas DUA: </w:t>
      </w:r>
      <w:r>
        <w:t>Muestras de desinfectantes, mapa de direcciones, tabla de elección.</w:t>
      </w:r>
    </w:p>
    <w:p>
      <w:pPr>
        <w:pStyle w:val="Heading3"/>
      </w:pPr>
      <w:r>
        <w:t>Actividad 5 · Práctica guiada: tiras a contrapelo</w:t>
      </w:r>
    </w:p>
    <w:p>
      <w:pPr>
        <w:pStyle w:val="ListBullet"/>
        <w:spacing w:after="40"/>
      </w:pPr>
      <w:r>
        <w:rPr>
          <w:b/>
        </w:rPr>
        <w:t xml:space="preserve">Contexto / idea motivadora: </w:t>
      </w:r>
      <w:r>
        <w:t>Aplicar las tiras de cera en la dirección del crecimiento y retirarlas a contrapelo.</w:t>
      </w:r>
    </w:p>
    <w:p>
      <w:pPr>
        <w:pStyle w:val="ListBullet"/>
        <w:spacing w:after="40"/>
      </w:pPr>
      <w:r>
        <w:rPr>
          <w:b/>
        </w:rPr>
        <w:t xml:space="preserve">Desarrollo: </w:t>
      </w:r>
      <w:r>
        <w:t>Sobre zona de práctica, aplican la cera a la temperatura adecuada, colocan la tira a favor del crecimiento, presionan y retiran a contrapelo con el grosor adecuado, repitiendo hasta dominar la maniobra.</w:t>
      </w:r>
    </w:p>
    <w:p>
      <w:pPr>
        <w:pStyle w:val="ListBullet"/>
        <w:spacing w:after="40"/>
      </w:pPr>
      <w:r>
        <w:rPr>
          <w:b/>
        </w:rPr>
        <w:t xml:space="preserve">Producto / evidencia: </w:t>
      </w:r>
      <w:r>
        <w:t>Vídeo o fotografía del antes/después con rúbrica de destreza.</w:t>
      </w:r>
    </w:p>
    <w:p>
      <w:pPr>
        <w:pStyle w:val="ListBullet"/>
        <w:spacing w:after="40"/>
      </w:pPr>
      <w:r>
        <w:rPr>
          <w:b/>
        </w:rPr>
        <w:t xml:space="preserve">Aprendizajes y criterios evaluables: </w:t>
      </w:r>
      <w:r>
        <w:t>3062-3f/3g/3h + 3067-4e + 3063-3d + 3061-3f.</w:t>
      </w:r>
    </w:p>
    <w:p>
      <w:pPr>
        <w:pStyle w:val="ListBullet"/>
        <w:spacing w:after="40"/>
      </w:pPr>
      <w:r>
        <w:rPr>
          <w:b/>
        </w:rPr>
        <w:t xml:space="preserve">Ayudas / pautas DUA: </w:t>
      </w:r>
      <w:r>
        <w:t>Demostración previa, guía paso a paso, práctica por parejas y feedback inmediato.</w:t>
      </w:r>
    </w:p>
    <w:p>
      <w:pPr>
        <w:pStyle w:val="Heading3"/>
      </w:pPr>
      <w:r>
        <w:t>Actividad 6 · Masaje calmante tras la depilación</w:t>
      </w:r>
    </w:p>
    <w:p>
      <w:pPr>
        <w:pStyle w:val="ListBullet"/>
        <w:spacing w:after="40"/>
      </w:pPr>
      <w:r>
        <w:rPr>
          <w:b/>
        </w:rPr>
        <w:t xml:space="preserve">Contexto / idea motivadora: </w:t>
      </w:r>
      <w:r>
        <w:t>Aplicar el masaje calmante y descongestivo y los cosméticos posteriores.</w:t>
      </w:r>
    </w:p>
    <w:p>
      <w:pPr>
        <w:pStyle w:val="ListBullet"/>
        <w:spacing w:after="40"/>
      </w:pPr>
      <w:r>
        <w:rPr>
          <w:b/>
        </w:rPr>
        <w:t xml:space="preserve">Desarrollo: </w:t>
      </w:r>
      <w:r>
        <w:t>Tras la depilación, realizan las maniobras de masaje calmante en el orden correcto y aplican el cosmético posterior, enlazando con las maniobras de masaje de manos y pies aprendidas en manicura.</w:t>
      </w:r>
    </w:p>
    <w:p>
      <w:pPr>
        <w:pStyle w:val="ListBullet"/>
        <w:spacing w:after="40"/>
      </w:pPr>
      <w:r>
        <w:rPr>
          <w:b/>
        </w:rPr>
        <w:t xml:space="preserve">Producto / evidencia: </w:t>
      </w:r>
      <w:r>
        <w:t>Rúbrica de maniobras de masaje.</w:t>
      </w:r>
    </w:p>
    <w:p>
      <w:pPr>
        <w:pStyle w:val="ListBullet"/>
        <w:spacing w:after="40"/>
      </w:pPr>
      <w:r>
        <w:rPr>
          <w:b/>
        </w:rPr>
        <w:t xml:space="preserve">Aprendizajes y criterios evaluables: </w:t>
      </w:r>
      <w:r>
        <w:t>3062-3i + 3061-3g/4h + 3064-3f.</w:t>
      </w:r>
    </w:p>
    <w:p>
      <w:pPr>
        <w:pStyle w:val="ListBullet"/>
        <w:spacing w:after="40"/>
      </w:pPr>
      <w:r>
        <w:rPr>
          <w:b/>
        </w:rPr>
        <w:t xml:space="preserve">Ayudas / pautas DUA: </w:t>
      </w:r>
      <w:r>
        <w:t>Vídeo de maniobras, orden ilustrado, práctica guiada por el docente.</w:t>
      </w:r>
    </w:p>
    <w:p>
      <w:pPr>
        <w:pStyle w:val="Heading3"/>
      </w:pPr>
      <w:r>
        <w:t>Actividad 7 · Cierre del servicio: limpieza, residuos y satisfacción</w:t>
      </w:r>
    </w:p>
    <w:p>
      <w:pPr>
        <w:pStyle w:val="ListBullet"/>
        <w:spacing w:after="40"/>
      </w:pPr>
      <w:r>
        <w:rPr>
          <w:b/>
        </w:rPr>
        <w:t xml:space="preserve">Contexto / idea motivadora: </w:t>
      </w:r>
      <w:r>
        <w:t>Terminar el servicio de forma profesional en el tiempo adecuado.</w:t>
      </w:r>
    </w:p>
    <w:p>
      <w:pPr>
        <w:pStyle w:val="ListBullet"/>
        <w:spacing w:after="40"/>
      </w:pPr>
      <w:r>
        <w:rPr>
          <w:b/>
        </w:rPr>
        <w:t xml:space="preserve">Desarrollo: </w:t>
      </w:r>
      <w:r>
        <w:t>Limpian los aparatos según el fabricante, eliminan los residuos según la normativa, aplican las medidas de seguridad y preguntan al «cliente» su grado de satisfacción, cronometrando el proceso.</w:t>
      </w:r>
    </w:p>
    <w:p>
      <w:pPr>
        <w:pStyle w:val="ListBullet"/>
        <w:spacing w:after="40"/>
      </w:pPr>
      <w:r>
        <w:rPr>
          <w:b/>
        </w:rPr>
        <w:t xml:space="preserve">Producto / evidencia: </w:t>
      </w:r>
      <w:r>
        <w:t>Checklist de cierre y registro de satisfacción.</w:t>
      </w:r>
    </w:p>
    <w:p>
      <w:pPr>
        <w:pStyle w:val="ListBullet"/>
        <w:spacing w:after="40"/>
      </w:pPr>
      <w:r>
        <w:rPr>
          <w:b/>
        </w:rPr>
        <w:t xml:space="preserve">Aprendizajes y criterios evaluables: </w:t>
      </w:r>
      <w:r>
        <w:t>3062-3j/3k/3l/3m/3n + 3063-4l + 3060-2h + 3067-2j/4f + 3005-3d + 3011-3b.</w:t>
      </w:r>
    </w:p>
    <w:p>
      <w:pPr>
        <w:pStyle w:val="ListBullet"/>
        <w:spacing w:after="40"/>
      </w:pPr>
      <w:r>
        <w:rPr>
          <w:b/>
        </w:rPr>
        <w:t xml:space="preserve">Ayudas / pautas DUA: </w:t>
      </w:r>
      <w:r>
        <w:t>Checklist visual, cronómetro, guion de preguntas de satisfacción.</w:t>
      </w:r>
    </w:p>
    <w:p>
      <w:r>
        <w:br w:type="page"/>
      </w:r>
    </w:p>
    <w:p>
      <w:pPr>
        <w:pStyle w:val="Heading2"/>
      </w:pPr>
      <w:r>
        <w:t>RA4 · Decolora el vello, reconociendo el efecto de los productos sobre el vello y la piel.</w:t>
      </w:r>
    </w:p>
    <w:p>
      <w:pPr>
        <w:spacing w:after="80"/>
      </w:pPr>
      <w:r>
        <w:rPr>
          <w:b w:val="0"/>
          <w:i/>
          <w:color w:val="454545"/>
          <w:sz w:val="17"/>
        </w:rPr>
        <w:t>Relaciones cubiertas: 3062-4a ↔ 3060-1e, 3065-2e, 3067-6d; 3062-4b ↔ 3060-2i, 3061-1f, 3067-2c; 3062-4c ↔ 3065-2c, 3063-1g, 3042-6f; 3062-4d ↔ 3065-2g, 3042-6d, 3063-1e; 3062-4e ↔ 3060-2e, 3063-2f, 3042-14g; 3062-4f ↔ 3065-3d, 3065-4e, 3063-3c, 3009-7g; 3062-4g ↔ 3065-2h, 3063-3g, 3067-4e; 3062-4h ↔ 3065-2h, 3064-4i, 3063-2i; 3062-4i ↔ 3063-2j, 3061-3g, 3064-3g; 3062-4j ↔ 3063-4l, 3061-1e, 3067-4f; 3062-4k ↔ 3060-2j, 3065-2m, 3042-11b; 3062-4l ↔ 3005-3d, 3065-2k, 3011-3b.</w:t>
      </w:r>
    </w:p>
    <w:p>
      <w:pPr>
        <w:pStyle w:val="Heading3"/>
      </w:pPr>
      <w:r>
        <w:t>Actividad 1 · Protección personal para decolorar</w:t>
      </w:r>
    </w:p>
    <w:p>
      <w:pPr>
        <w:pStyle w:val="ListBullet"/>
        <w:spacing w:after="40"/>
      </w:pPr>
      <w:r>
        <w:rPr>
          <w:b/>
        </w:rPr>
        <w:t xml:space="preserve">Contexto / idea motivadora: </w:t>
      </w:r>
      <w:r>
        <w:t>Equiparse correctamente antes de manipular el decolorante.</w:t>
      </w:r>
    </w:p>
    <w:p>
      <w:pPr>
        <w:pStyle w:val="ListBullet"/>
        <w:spacing w:after="40"/>
      </w:pPr>
      <w:r>
        <w:rPr>
          <w:b/>
        </w:rPr>
        <w:t xml:space="preserve">Desarrollo: </w:t>
      </w:r>
      <w:r>
        <w:t>Seleccionan y colocan los EPI (guantes, bata, protección de la zona) y justifican cada elemento, comparando con la protección en la decoloración capilar.</w:t>
      </w:r>
    </w:p>
    <w:p>
      <w:pPr>
        <w:pStyle w:val="ListBullet"/>
        <w:spacing w:after="40"/>
      </w:pPr>
      <w:r>
        <w:rPr>
          <w:b/>
        </w:rPr>
        <w:t xml:space="preserve">Producto / evidencia: </w:t>
      </w:r>
      <w:r>
        <w:t>Rúbrica de colocación de EPI.</w:t>
      </w:r>
    </w:p>
    <w:p>
      <w:pPr>
        <w:pStyle w:val="ListBullet"/>
        <w:spacing w:after="40"/>
      </w:pPr>
      <w:r>
        <w:rPr>
          <w:b/>
        </w:rPr>
        <w:t xml:space="preserve">Aprendizajes y criterios evaluables: </w:t>
      </w:r>
      <w:r>
        <w:t>3062-4a + 3060-1e + 3065-2e + 3067-6d.</w:t>
      </w:r>
    </w:p>
    <w:p>
      <w:pPr>
        <w:pStyle w:val="ListBullet"/>
        <w:spacing w:after="40"/>
      </w:pPr>
      <w:r>
        <w:rPr>
          <w:b/>
        </w:rPr>
        <w:t xml:space="preserve">Ayudas / pautas DUA: </w:t>
      </w:r>
      <w:r>
        <w:t>Pictogramas de EPI, tarjetas de justificación, autocontrol con espejo.</w:t>
      </w:r>
    </w:p>
    <w:p>
      <w:pPr>
        <w:pStyle w:val="Heading3"/>
      </w:pPr>
      <w:r>
        <w:t>Actividad 2 · Material de uso exclusivo por cliente</w:t>
      </w:r>
    </w:p>
    <w:p>
      <w:pPr>
        <w:pStyle w:val="ListBullet"/>
        <w:spacing w:after="40"/>
      </w:pPr>
      <w:r>
        <w:rPr>
          <w:b/>
        </w:rPr>
        <w:t xml:space="preserve">Contexto / idea motivadora: </w:t>
      </w:r>
      <w:r>
        <w:t>Preparar el material desechable y de uso exclusivo para cada cliente.</w:t>
      </w:r>
    </w:p>
    <w:p>
      <w:pPr>
        <w:pStyle w:val="ListBullet"/>
        <w:spacing w:after="40"/>
      </w:pPr>
      <w:r>
        <w:rPr>
          <w:b/>
        </w:rPr>
        <w:t xml:space="preserve">Desarrollo: </w:t>
      </w:r>
      <w:r>
        <w:t>Seleccionan el material de un solo uso (guantes, bandas, espátulas) y explican las ventajas higiénicas, conectando con el material exclusivo de manicura.</w:t>
      </w:r>
    </w:p>
    <w:p>
      <w:pPr>
        <w:pStyle w:val="ListBullet"/>
        <w:spacing w:after="40"/>
      </w:pPr>
      <w:r>
        <w:rPr>
          <w:b/>
        </w:rPr>
        <w:t xml:space="preserve">Producto / evidencia: </w:t>
      </w:r>
      <w:r>
        <w:t>Justificación escrita con imágenes.</w:t>
      </w:r>
    </w:p>
    <w:p>
      <w:pPr>
        <w:pStyle w:val="ListBullet"/>
        <w:spacing w:after="40"/>
      </w:pPr>
      <w:r>
        <w:rPr>
          <w:b/>
        </w:rPr>
        <w:t xml:space="preserve">Aprendizajes y criterios evaluables: </w:t>
      </w:r>
      <w:r>
        <w:t>3062-4b + 3060-2i + 3061-1f + 3067-2c.</w:t>
      </w:r>
    </w:p>
    <w:p>
      <w:pPr>
        <w:pStyle w:val="ListBullet"/>
        <w:spacing w:after="40"/>
      </w:pPr>
      <w:r>
        <w:rPr>
          <w:b/>
        </w:rPr>
        <w:t xml:space="preserve">Ayudas / pautas DUA: </w:t>
      </w:r>
      <w:r>
        <w:t>Muestras de material, tabla de ventajas, trabajo en parejas.</w:t>
      </w:r>
    </w:p>
    <w:p>
      <w:pPr>
        <w:pStyle w:val="Heading3"/>
      </w:pPr>
      <w:r>
        <w:t>Actividad 3 · Elegir y relacionar los cosméticos de decoloración</w:t>
      </w:r>
    </w:p>
    <w:p>
      <w:pPr>
        <w:pStyle w:val="ListBullet"/>
        <w:spacing w:after="40"/>
      </w:pPr>
      <w:r>
        <w:rPr>
          <w:b/>
        </w:rPr>
        <w:t xml:space="preserve">Contexto / idea motivadora: </w:t>
      </w:r>
      <w:r>
        <w:t>Relacionar los cosméticos decolorantes con la zona facial y corporal.</w:t>
      </w:r>
    </w:p>
    <w:p>
      <w:pPr>
        <w:pStyle w:val="ListBullet"/>
        <w:spacing w:after="40"/>
      </w:pPr>
      <w:r>
        <w:rPr>
          <w:b/>
        </w:rPr>
        <w:t xml:space="preserve">Desarrollo: </w:t>
      </w:r>
      <w:r>
        <w:t>Con un catálogo de productos, relacionan cada decolorante con la zona (facial/corporal) y su forma de actuar, elaborando un informe breve sobre el producto como si fueran técnicos de la industria cosmética.</w:t>
      </w:r>
    </w:p>
    <w:p>
      <w:pPr>
        <w:pStyle w:val="ListBullet"/>
        <w:spacing w:after="40"/>
      </w:pPr>
      <w:r>
        <w:rPr>
          <w:b/>
        </w:rPr>
        <w:t xml:space="preserve">Producto / evidencia: </w:t>
      </w:r>
      <w:r>
        <w:t>Cuadro producto-zona y mini informe.</w:t>
      </w:r>
    </w:p>
    <w:p>
      <w:pPr>
        <w:pStyle w:val="ListBullet"/>
        <w:spacing w:after="40"/>
      </w:pPr>
      <w:r>
        <w:rPr>
          <w:b/>
        </w:rPr>
        <w:t xml:space="preserve">Aprendizajes y criterios evaluables: </w:t>
      </w:r>
      <w:r>
        <w:t>3062-4c + 3065-2c + 3063-1g + 3042-6f.</w:t>
      </w:r>
    </w:p>
    <w:p>
      <w:pPr>
        <w:pStyle w:val="ListBullet"/>
        <w:spacing w:after="40"/>
      </w:pPr>
      <w:r>
        <w:rPr>
          <w:b/>
        </w:rPr>
        <w:t xml:space="preserve">Ayudas / pautas DUA: </w:t>
      </w:r>
      <w:r>
        <w:t>Catálogo con etiquetas, plantilla de informe, lectura fácil.</w:t>
      </w:r>
    </w:p>
    <w:p>
      <w:pPr>
        <w:pStyle w:val="Heading3"/>
      </w:pPr>
      <w:r>
        <w:t>Actividad 4 · Preparación del decolorante con precaución</w:t>
      </w:r>
    </w:p>
    <w:p>
      <w:pPr>
        <w:pStyle w:val="ListBullet"/>
        <w:spacing w:after="40"/>
      </w:pPr>
      <w:r>
        <w:rPr>
          <w:b/>
        </w:rPr>
        <w:t xml:space="preserve">Contexto / idea motivadora: </w:t>
      </w:r>
      <w:r>
        <w:t>Preparar el decolorante del vello midiendo y mezclando con seguridad.</w:t>
      </w:r>
    </w:p>
    <w:p>
      <w:pPr>
        <w:pStyle w:val="ListBullet"/>
        <w:spacing w:after="40"/>
      </w:pPr>
      <w:r>
        <w:rPr>
          <w:b/>
        </w:rPr>
        <w:t xml:space="preserve">Desarrollo: </w:t>
      </w:r>
      <w:r>
        <w:t>Miden el producto y el activador, mezclan con precaución (guantes, ventilación) y registran las proporciones, explicando la reacción de oxidación que ocurre.</w:t>
      </w:r>
    </w:p>
    <w:p>
      <w:pPr>
        <w:pStyle w:val="ListBullet"/>
        <w:spacing w:after="40"/>
      </w:pPr>
      <w:r>
        <w:rPr>
          <w:b/>
        </w:rPr>
        <w:t xml:space="preserve">Producto / evidencia: </w:t>
      </w:r>
      <w:r>
        <w:t>Ficha de preparación con proporciones y seguridad.</w:t>
      </w:r>
    </w:p>
    <w:p>
      <w:pPr>
        <w:pStyle w:val="ListBullet"/>
        <w:spacing w:after="40"/>
      </w:pPr>
      <w:r>
        <w:rPr>
          <w:b/>
        </w:rPr>
        <w:t xml:space="preserve">Aprendizajes y criterios evaluables: </w:t>
      </w:r>
      <w:r>
        <w:t>3062-4d + 3065-2g + 3042-6d + 3063-1e.</w:t>
      </w:r>
    </w:p>
    <w:p>
      <w:pPr>
        <w:pStyle w:val="ListBullet"/>
        <w:spacing w:after="40"/>
      </w:pPr>
      <w:r>
        <w:rPr>
          <w:b/>
        </w:rPr>
        <w:t xml:space="preserve">Ayudas / pautas DUA: </w:t>
      </w:r>
      <w:r>
        <w:t>Vasos graduados, tarjetas de proporciones, guantes y gafas.</w:t>
      </w:r>
    </w:p>
    <w:p>
      <w:pPr>
        <w:pStyle w:val="Heading3"/>
      </w:pPr>
      <w:r>
        <w:t>Actividad 5 · Prueba de sensibilidad antes de decolorar</w:t>
      </w:r>
    </w:p>
    <w:p>
      <w:pPr>
        <w:pStyle w:val="ListBullet"/>
        <w:spacing w:after="40"/>
      </w:pPr>
      <w:r>
        <w:rPr>
          <w:b/>
        </w:rPr>
        <w:t xml:space="preserve">Contexto / idea motivadora: </w:t>
      </w:r>
      <w:r>
        <w:t>Realizar e interpretar la prueba de sensibilidad al decolorante.</w:t>
      </w:r>
    </w:p>
    <w:p>
      <w:pPr>
        <w:pStyle w:val="ListBullet"/>
        <w:spacing w:after="40"/>
      </w:pPr>
      <w:r>
        <w:rPr>
          <w:b/>
        </w:rPr>
        <w:t xml:space="preserve">Desarrollo: </w:t>
      </w:r>
      <w:r>
        <w:t>Aplican el protocolo de la prueba (zona de pliegue, tiempo de espera, lectura del resultado) y deciden si se puede decolorar o hay que buscar alternativa, registrándolo en la ficha.</w:t>
      </w:r>
    </w:p>
    <w:p>
      <w:pPr>
        <w:pStyle w:val="ListBullet"/>
        <w:spacing w:after="40"/>
      </w:pPr>
      <w:r>
        <w:rPr>
          <w:b/>
        </w:rPr>
        <w:t xml:space="preserve">Producto / evidencia: </w:t>
      </w:r>
      <w:r>
        <w:t>Registro de la prueba y decisión razonada.</w:t>
      </w:r>
    </w:p>
    <w:p>
      <w:pPr>
        <w:pStyle w:val="ListBullet"/>
        <w:spacing w:after="40"/>
      </w:pPr>
      <w:r>
        <w:rPr>
          <w:b/>
        </w:rPr>
        <w:t xml:space="preserve">Aprendizajes y criterios evaluables: </w:t>
      </w:r>
      <w:r>
        <w:t>3062-4f + 3065-3d/4e + 3063-3c + 3009-7g.</w:t>
      </w:r>
    </w:p>
    <w:p>
      <w:pPr>
        <w:pStyle w:val="ListBullet"/>
        <w:spacing w:after="40"/>
      </w:pPr>
      <w:r>
        <w:rPr>
          <w:b/>
        </w:rPr>
        <w:t xml:space="preserve">Ayudas / pautas DUA: </w:t>
      </w:r>
      <w:r>
        <w:t>Protocolo ilustrado, cronómetro, tabla de lectura de resultados.</w:t>
      </w:r>
    </w:p>
    <w:p>
      <w:pPr>
        <w:pStyle w:val="Heading3"/>
      </w:pPr>
      <w:r>
        <w:t>Actividad 6 · Aplicación sin goteos y control del tiempo</w:t>
      </w:r>
    </w:p>
    <w:p>
      <w:pPr>
        <w:pStyle w:val="ListBullet"/>
        <w:spacing w:after="40"/>
      </w:pPr>
      <w:r>
        <w:rPr>
          <w:b/>
        </w:rPr>
        <w:t xml:space="preserve">Contexto / idea motivadora: </w:t>
      </w:r>
      <w:r>
        <w:t>Aplicar el decolorante con destreza y controlar el tiempo de exposición.</w:t>
      </w:r>
    </w:p>
    <w:p>
      <w:pPr>
        <w:pStyle w:val="ListBullet"/>
        <w:spacing w:after="40"/>
      </w:pPr>
      <w:r>
        <w:rPr>
          <w:b/>
        </w:rPr>
        <w:t xml:space="preserve">Desarrollo: </w:t>
      </w:r>
      <w:r>
        <w:t>Aplican el producto con el grosor adecuado y sin goteos sobre la zona de práctica, cronometran el tiempo de exposición y retiran los restos sin producir alteraciones.</w:t>
      </w:r>
    </w:p>
    <w:p>
      <w:pPr>
        <w:pStyle w:val="ListBullet"/>
        <w:spacing w:after="40"/>
      </w:pPr>
      <w:r>
        <w:rPr>
          <w:b/>
        </w:rPr>
        <w:t xml:space="preserve">Producto / evidencia: </w:t>
      </w:r>
      <w:r>
        <w:t>Rúbrica de aplicación y control del tiempo.</w:t>
      </w:r>
    </w:p>
    <w:p>
      <w:pPr>
        <w:pStyle w:val="ListBullet"/>
        <w:spacing w:after="40"/>
      </w:pPr>
      <w:r>
        <w:rPr>
          <w:b/>
        </w:rPr>
        <w:t xml:space="preserve">Aprendizajes y criterios evaluables: </w:t>
      </w:r>
      <w:r>
        <w:t>3062-4g/4h + 3065-2h + 3064-4i + 3063-2i.</w:t>
      </w:r>
    </w:p>
    <w:p>
      <w:pPr>
        <w:pStyle w:val="ListBullet"/>
        <w:spacing w:after="40"/>
      </w:pPr>
      <w:r>
        <w:rPr>
          <w:b/>
        </w:rPr>
        <w:t xml:space="preserve">Ayudas / pautas DUA: </w:t>
      </w:r>
      <w:r>
        <w:t>Demostración previa, cronómetro compartido, guía de grosor con pictogramas.</w:t>
      </w:r>
    </w:p>
    <w:p>
      <w:pPr>
        <w:pStyle w:val="Heading3"/>
      </w:pPr>
      <w:r>
        <w:t>Actividad 7 · Cuidados posteriores: emulsión epicutánea y satisfacción</w:t>
      </w:r>
    </w:p>
    <w:p>
      <w:pPr>
        <w:pStyle w:val="ListBullet"/>
        <w:spacing w:after="40"/>
      </w:pPr>
      <w:r>
        <w:rPr>
          <w:b/>
        </w:rPr>
        <w:t xml:space="preserve">Contexto / idea motivadora: </w:t>
      </w:r>
      <w:r>
        <w:t>Aplicar los cuidados posteriores y cerrar el servicio valorando la satisfacción.</w:t>
      </w:r>
    </w:p>
    <w:p>
      <w:pPr>
        <w:pStyle w:val="ListBullet"/>
        <w:spacing w:after="40"/>
      </w:pPr>
      <w:r>
        <w:rPr>
          <w:b/>
        </w:rPr>
        <w:t xml:space="preserve">Desarrollo: </w:t>
      </w:r>
      <w:r>
        <w:t>Aplican el cosmético calmante e hidratante para restituir la emulsión epicutánea con un ligero masaje, limpian los utensilios según el fabricante, aplican las medidas de seguridad y preguntan al «cliente» su satisfacción.</w:t>
      </w:r>
    </w:p>
    <w:p>
      <w:pPr>
        <w:pStyle w:val="ListBullet"/>
        <w:spacing w:after="40"/>
      </w:pPr>
      <w:r>
        <w:rPr>
          <w:b/>
        </w:rPr>
        <w:t xml:space="preserve">Producto / evidencia: </w:t>
      </w:r>
      <w:r>
        <w:t>Checklist de cuidados posteriores y registro de satisfacción.</w:t>
      </w:r>
    </w:p>
    <w:p>
      <w:pPr>
        <w:pStyle w:val="ListBullet"/>
        <w:spacing w:after="40"/>
      </w:pPr>
      <w:r>
        <w:rPr>
          <w:b/>
        </w:rPr>
        <w:t xml:space="preserve">Aprendizajes y criterios evaluables: </w:t>
      </w:r>
      <w:r>
        <w:t>3062-4i/4j/4k/4l + 3063-2j + 3061-3g + 3065-2k/3m + 3005-3d + 3011-3b.</w:t>
      </w:r>
    </w:p>
    <w:p>
      <w:pPr>
        <w:pStyle w:val="ListBullet"/>
        <w:spacing w:after="40"/>
      </w:pPr>
      <w:r>
        <w:rPr>
          <w:b/>
        </w:rPr>
        <w:t xml:space="preserve">Ayudas / pautas DUA: </w:t>
      </w:r>
      <w:r>
        <w:t>Checklist visual, guion de preguntas, cosméticos de práctica.</w:t>
      </w:r>
    </w:p>
    <w:p>
      <w:r>
        <w:br w:type="page"/>
      </w:r>
    </w:p>
    <w:p>
      <w:pPr>
        <w:pStyle w:val="Heading1"/>
      </w:pPr>
      <w:r>
        <w:t>3. Nota metodológica: qué es propio y qué se comparte</w:t>
      </w:r>
    </w:p>
    <w:p>
      <w:pPr>
        <w:spacing w:after="80"/>
      </w:pPr>
      <w:r>
        <w:rPr>
          <w:b/>
          <w:i w:val="0"/>
        </w:rPr>
        <w:t>3.1 · Ciencias Aplicadas y Comunicación y Sociedad como asignaturas ordinarias.</w:t>
      </w:r>
    </w:p>
    <w:p>
      <w:pPr>
        <w:spacing w:after="80"/>
      </w:pPr>
      <w:r>
        <w:rPr>
          <w:b w:val="0"/>
          <w:i w:val="0"/>
        </w:rPr>
        <w:t>En este mapa, los criterios de Ciencias Aplicadas I (3009), Ciencias Aplicadas II (3042), Comunicación y Sociedad I (3011) y Comunicación y Sociedad II (3012) se relacionan criterio a criterio con el módulo 3062 y cuentan con actividades que permiten evaluarlos conjuntamente. Son ejemplos: la anatomía del pelo con 3009-6, la química de la oxidación del decolorante con 3042-6, la medición de la temperatura de la cera con 3042-5b, la ficha técnica con 3011-4f, la escucha activa en la entrevista con 3011-3b y la argumentación de la elección de la técnica con 3012-3c.</w:t>
      </w:r>
    </w:p>
    <w:p>
      <w:pPr>
        <w:spacing w:after="80"/>
      </w:pPr>
      <w:r>
        <w:rPr>
          <w:b/>
          <w:i w:val="0"/>
        </w:rPr>
        <w:t>3.2 · Competencia técnica propia e irrenunciable.</w:t>
      </w:r>
    </w:p>
    <w:p>
      <w:pPr>
        <w:spacing w:after="80"/>
      </w:pPr>
      <w:r>
        <w:rPr>
          <w:b w:val="0"/>
          <w:i w:val="0"/>
        </w:rPr>
        <w:t>Los criterios 3062-3g (aplicar las tiras a favor del crecimiento y retirarlas a contrapelo), 3062-3h (retirada con pinzas), 3062-3i (masaje calmante), 3062-4g (aplicación del decolorante sin goteos), 3062-4h (control del tiempo de exposición) y 3062-4i (restitución de la emulsión epicutánea) constituyen la competencia específica del módulo. Se relacionan con la FCT (3067-4e), con la decoloración capilar (3065-2h), con el masaje de la manicura (3061-3g) o con la aplicación de cosméticos del maquillaje (3063-3g) como apoyo y transferencia, pero su evaluación pertenece al taller, con rúbricas de destreza, orden y tiempo.</w:t>
      </w:r>
    </w:p>
    <w:p>
      <w:pPr>
        <w:spacing w:after="80"/>
      </w:pPr>
      <w:r>
        <w:rPr>
          <w:b/>
          <w:i w:val="0"/>
        </w:rPr>
        <w:t>3.3 · Distribución de la evaluación para evitar duplicidades.</w:t>
      </w:r>
    </w:p>
    <w:p>
      <w:pPr>
        <w:spacing w:after="80"/>
      </w:pPr>
      <w:r>
        <w:rPr>
          <w:b w:val="0"/>
          <w:i w:val="0"/>
        </w:rPr>
        <w:t>Los contenidos de carácter general (conceptos de higiene y desinfección, prevención de riesgos, comunicación con el cliente, biología del pelo) se estudian una sola vez en su módulo de referencia y se aplican en el taller de depilación y decoloración. Las actividades de la sección 2 están diseñadas para que cada criterio se evalúe en el contexto profesional del servicio, junto al módulo que aporta el fundamento, sin repetir la teoría.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