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164A78"/>
          <w:sz w:val="40"/>
        </w:rPr>
        <w:t>AI人工智能系统教学课程</w:t>
      </w:r>
      <w:r>
        <w:br/>
      </w:r>
      <w:r>
        <w:rPr>
          <w:rFonts w:ascii="Noto Serif CJK SC" w:hAnsi="Noto Serif CJK SC" w:eastAsia="Noto Serif CJK SC"/>
          <w:b/>
          <w:color w:val="164A78"/>
          <w:sz w:val="40"/>
        </w:rPr>
        <w:t>第10册：AI安全治理、行业项目与作品集</w:t>
      </w:r>
      <w:r>
        <w:br/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22"/>
        </w:rPr>
        <w:t>把AI做得可靠、可控、可解释，并沉淀成可展示的项目成果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课程版本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分册编号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正文规模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生成日期</w:t>
            </w:r>
          </w:p>
        </w:tc>
      </w:tr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v1.0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第10册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约113,090非空字符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2026-06-17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适用对象：准备把AI用于真实业务、团队管理、产品落地或个人求职作品集的人。本册属于百万字AI教学内容的第10册，采用“概念解释—案例拆解—项目练习—复盘评估”的结构。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核心关键词：AI安全、隐私、偏见、可解释性、合规、项目管理、行业案例、作品集。</w:t>
      </w:r>
    </w:p>
    <w:p>
      <w:pPr>
        <w:pStyle w:val="Heading1"/>
      </w:pPr>
      <w:r>
        <w:t>本册学习目标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理解“AI安全”在AI系统中的作用，并能用自己的话解释给非技术同事。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理解“隐私”在AI系统中的作用，并能用自己的话解释给非技术同事。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理解“偏见”在AI系统中的作用，并能用自己的话解释给非技术同事。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理解“可解释性”在AI系统中的作用，并能用自己的话解释给非技术同事。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理解“合规”在AI系统中的作用，并能用自己的话解释给非技术同事。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理解“项目管理”在AI系统中的作用，并能用自己的话解释给非技术同事。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能够把一个真实需求拆成输入、输出、数据来源、技术路线、评估指标和风险边界。</w:t>
      </w:r>
    </w:p>
    <w:p>
      <w:pPr>
        <w:pStyle w:val="Heading1"/>
      </w:pPr>
      <w:r>
        <w:t>本册目录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第01讲：AI安全治理为什么重要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第02讲：数据隐私、脱敏和最小权限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第03讲：模型偏见、公平性和代表性数据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第04讲：可解释性：让结果能被理解和质疑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第05讲：Prompt注入和RAG安全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第06讲：Agent权限：查询、修改、支付和删除的边界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第07讲：版权、知识产权和内容来源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第08讲：高风险行业的使用边界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第09讲：AI产品策略：从效率工具到业务系统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第10讲：教育行业项目：自适应学习助手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第11讲：客服行业项目：RAG+人工转接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第12讲：电商行业项目：商品运营Agent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第13讲：办公自动化项目：会议、邮件和知识沉淀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第14讲：作品集写法：背景、方案、效果和复盘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第15讲：毕业项目：企业级AI助手蓝图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第16讲：全套课程终测与学习路线升级</w:t>
      </w:r>
    </w:p>
    <w:p>
      <w:pPr>
        <w:pStyle w:val="Heading1"/>
      </w:pPr>
      <w:r>
        <w:t>正文</w:t>
      </w:r>
    </w:p>
    <w:p>
      <w:pPr>
        <w:pStyle w:val="Heading2"/>
      </w:pPr>
      <w:r>
        <w:t>第01讲：AI安全治理为什么重要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I安全治理为什么重要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I安全治理为什么重要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个人知识管理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I安全治理为什么重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I安全治理为什么重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I安全治理为什么重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I安全治理为什么重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I安全治理为什么重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I安全治理为什么重要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个人知识管理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人力资源培训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练习1：用三句话解释“AI安全治理为什么重要”：第一句说明它解决什么问题，第二句说明它需要什么输入，第三句说明如何判断结果好坏。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I安全治理为什么重要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第02讲：数据隐私、脱敏和最小权限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数据隐私、脱敏和最小权限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数据隐私、脱敏和最小权限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销售客户跟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数据隐私、脱敏和最小权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数据隐私、脱敏和最小权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数据隐私、脱敏和最小权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数据隐私、脱敏和最小权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数据隐私、脱敏和最小权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数据隐私、脱敏和最小权限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销售客户跟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制造质检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练习1：用三句话解释“数据隐私、脱敏和最小权限”：第一句说明它解决什么问题，第二句说明它需要什么输入，第三句说明如何判断结果好坏。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数据隐私、脱敏和最小权限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第03讲：模型偏见、公平性和代表性数据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模型偏见、公平性和代表性数据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模型偏见、公平性和代表性数据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财务报销审核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模型偏见、公平性和代表性数据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模型偏见、公平性和代表性数据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模型偏见、公平性和代表性数据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模型偏见、公平性和代表性数据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模型偏见、公平性和代表性数据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模型偏见、公平性和代表性数据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财务报销审核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医疗文献阅读辅助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练习1：用三句话解释“模型偏见、公平性和代表性数据”：第一句说明它解决什么问题，第二句说明它需要什么输入，第三句说明如何判断结果好坏。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模型偏见、公平性和代表性数据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第04讲：可解释性：让结果能被理解和质疑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可解释性：让结果能被理解和质疑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可解释性：让结果能被理解和质疑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内容团队选题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可解释性：让结果能被理解和质疑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可解释性：让结果能被理解和质疑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可解释性：让结果能被理解和质疑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可解释性：让结果能被理解和质疑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可解释性：让结果能被理解和质疑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可解释性：让结果能被理解和质疑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内容团队选题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法律合同初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练习1：用三句话解释“可解释性：让结果能被理解和质疑”：第一句说明它解决什么问题，第二句说明它需要什么输入，第三句说明如何判断结果好坏。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可解释性：让结果能被理解和质疑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第05讲：Prompt注入和RAG安全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Prompt注入和RAG安全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Prompt注入和RAG安全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软件研发协作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Prompt注入和RAG安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Prompt注入和RAG安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Prompt注入和RAG安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Prompt注入和RAG安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Prompt注入和RAG安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Prompt注入和RAG安全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软件研发协作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教育课程辅导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练习1：用三句话解释“Prompt注入和RAG安全”：第一句说明它解决什么问题，第二句说明它需要什么输入，第三句说明如何判断结果好坏。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Prompt注入和RAG安全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第06讲：Agent权限：查询、修改、支付和删除的边界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gent权限：查询、修改、支付和删除的边界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gent权限：查询、修改、支付和删除的边界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人力资源培训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gent权限：查询、修改、支付和删除的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gent权限：查询、修改、支付和删除的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gent权限：查询、修改、支付和删除的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gent权限：查询、修改、支付和删除的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gent权限：查询、修改、支付和删除的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gent权限：查询、修改、支付和删除的边界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人力资源培训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门店库存预测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练习1：用三句话解释“Agent权限：查询、修改、支付和删除的边界”：第一句说明它解决什么问题，第二句说明它需要什么输入，第三句说明如何判断结果好坏。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gent权限：查询、修改、支付和删除的边界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第07讲：版权、知识产权和内容来源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版权、知识产权和内容来源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版权、知识产权和内容来源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制造质检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版权、知识产权和内容来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版权、知识产权和内容来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版权、知识产权和内容来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版权、知识产权和内容来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版权、知识产权和内容来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版权、知识产权和内容来源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制造质检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市场舆情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练习1：用三句话解释“版权、知识产权和内容来源”：第一句说明它解决什么问题，第二句说明它需要什么输入，第三句说明如何判断结果好坏。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版权、知识产权和内容来源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第08讲：高风险行业的使用边界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高风险行业的使用边界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高风险行业的使用边界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医疗文献阅读辅助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高风险行业的使用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高风险行业的使用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高风险行业的使用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高风险行业的使用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高风险行业的使用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高风险行业的使用边界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医疗文献阅读辅助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会议纪要自动化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练习1：用三句话解释“高风险行业的使用边界”：第一句说明它解决什么问题，第二句说明它需要什么输入，第三句说明如何判断结果好坏。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高风险行业的使用边界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第09讲：AI产品策略：从效率工具到业务系统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I产品策略：从效率工具到业务系统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I产品策略：从效率工具到业务系统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法律合同初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I产品策略：从效率工具到业务系统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I产品策略：从效率工具到业务系统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I产品策略：从效率工具到业务系统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I产品策略：从效率工具到业务系统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I产品策略：从效率工具到业务系统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I产品策略：从效率工具到业务系统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法律合同初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习计划制定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练习1：用三句话解释“AI产品策略：从效率工具到业务系统”：第一句说明它解决什么问题，第二句说明它需要什么输入，第三句说明如何判断结果好坏。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I产品策略：从效率工具到业务系统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第10讲：教育行业项目：自适应学习助手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教育行业项目：自适应学习助手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教育行业项目：自适应学习助手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教育课程辅导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教育行业项目：自适应学习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教育行业项目：自适应学习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教育行业项目：自适应学习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教育行业项目：自适应学习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教育行业项目：自适应学习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教育行业项目：自适应学习助手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教育课程辅导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数据报表解释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练习1：用三句话解释“教育行业项目：自适应学习助手”：第一句说明它解决什么问题，第二句说明它需要什么输入，第三句说明如何判断结果好坏。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教育行业项目：自适应学习助手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第11讲：客服行业项目：RAG+人工转接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客服行业项目：RAG+人工转接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客服行业项目：RAG+人工转接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门店库存预测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客服行业项目：RAG+人工转接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客服行业项目：RAG+人工转接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客服行业项目：RAG+人工转接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客服行业项目：RAG+人工转接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客服行业项目：RAG+人工转接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客服行业项目：RAG+人工转接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门店库存预测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校教务问答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练习1：用三句话解释“客服行业项目：RAG+人工转接”：第一句说明它解决什么问题，第二句说明它需要什么输入，第三句说明如何判断结果好坏。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客服行业项目：RAG+人工转接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第12讲：电商行业项目：商品运营Agent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电商行业项目：商品运营Agent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电商行业项目：商品运营Agent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市场舆情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电商行业项目：商品运营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电商行业项目：商品运营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电商行业项目：商品运营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电商行业项目：商品运营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电商行业项目：商品运营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电商行业项目：商品运营Agent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市场舆情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企业客服中心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练习1：用三句话解释“电商行业项目：商品运营Agent”：第一句说明它解决什么问题，第二句说明它需要什么输入，第三句说明如何判断结果好坏。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电商行业项目：商品运营Agent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第13讲：办公自动化项目：会议、邮件和知识沉淀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办公自动化项目：会议、邮件和知识沉淀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办公自动化项目：会议、邮件和知识沉淀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会议纪要自动化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办公自动化项目：会议、邮件和知识沉淀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办公自动化项目：会议、邮件和知识沉淀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办公自动化项目：会议、邮件和知识沉淀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办公自动化项目：会议、邮件和知识沉淀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办公自动化项目：会议、邮件和知识沉淀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办公自动化项目：会议、邮件和知识沉淀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会议纪要自动化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电商商品运营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练习1：用三句话解释“办公自动化项目：会议、邮件和知识沉淀”：第一句说明它解决什么问题，第二句说明它需要什么输入，第三句说明如何判断结果好坏。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办公自动化项目：会议、邮件和知识沉淀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第14讲：作品集写法：背景、方案、效果和复盘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作品集写法：背景、方案、效果和复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作品集写法：背景、方案、效果和复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习计划制定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作品集写法：背景、方案、效果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作品集写法：背景、方案、效果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作品集写法：背景、方案、效果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作品集写法：背景、方案、效果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作品集写法：背景、方案、效果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作品集写法：背景、方案、效果和复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习计划制定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个人知识管理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练习1：用三句话解释“作品集写法：背景、方案、效果和复盘”：第一句说明它解决什么问题，第二句说明它需要什么输入，第三句说明如何判断结果好坏。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作品集写法：背景、方案、效果和复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第15讲：毕业项目：企业级AI助手蓝图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毕业项目：企业级AI助手蓝图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毕业项目：企业级AI助手蓝图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数据报表解释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毕业项目：企业级AI助手蓝图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毕业项目：企业级AI助手蓝图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毕业项目：企业级AI助手蓝图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毕业项目：企业级AI助手蓝图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毕业项目：企业级AI助手蓝图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毕业项目：企业级AI助手蓝图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数据报表解释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销售客户跟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练习1：用三句话解释“毕业项目：企业级AI助手蓝图”：第一句说明它解决什么问题，第二句说明它需要什么输入，第三句说明如何判断结果好坏。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毕业项目：企业级AI助手蓝图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第16讲：全套课程终测与学习路线升级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全套课程终测与学习路线升级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安全、隐私、偏见、可解释性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全套课程终测与学习路线升级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校教务问答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全套课程终测与学习路线升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全套课程终测与学习路线升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全套课程终测与学习路线升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全套课程终测与学习路线升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全套课程终测与学习路线升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全套课程终测与学习路线升级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校教务问答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财务报销审核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练习1：用三句话解释“全套课程终测与学习路线升级”：第一句说明它解决什么问题，第二句说明它需要什么输入，第三句说明如何判断结果好坏。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可展示的AI作品集项目，包含需求说明、架构图、评估集、风险清单和演示脚本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全套课程终测与学习路线升级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1"/>
      </w:pPr>
      <w:r>
        <w:t>本册综合项目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完成一个可展示的AI作品集项目，包含需求说明、架构图、评估集、风险清单和演示脚本。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项目步骤1：把需求写成一句清楚的问题陈述。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项目步骤2：列出用户、输入、输出、约束、风险和成功指标。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项目步骤3：准备十到三十条真实样例，作为评估集的雏形。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项目步骤4：先做最小可用原型，不要一开始就追求大而全。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项目步骤5：记录每次错误，把错误按检索错误、生成错误、工具错误、权限错误分类。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项目步骤6：把有效改动写成版本记录，避免“今天调好、明天忘记为什么好”。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项目提交时，建议同时交付一份项目说明、一份测试样例表、一份风险清单和一份复盘记录。能运行的Demo很重要，但能解释为什么这样设计、哪里可能失败、下一步怎么改，才是真正的工程能力。</w:t>
      </w:r>
    </w:p>
    <w:p>
      <w:pPr>
        <w:pStyle w:val="Heading1"/>
      </w:pPr>
      <w:r>
        <w:t>扩展案例库</w:t>
      </w:r>
    </w:p>
    <w:p>
      <w:pPr>
        <w:pStyle w:val="Heading2"/>
      </w:pPr>
      <w:r>
        <w:t>扩展案例01：法律合同初筛中的隐私应用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隐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隐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扩展案例02：教育课程辅导中的偏见应用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偏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偏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扩展案例03：门店库存预测中的可解释性应用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可解释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可解释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扩展案例04：市场舆情分析中的合规应用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合规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合规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扩展案例05：会议纪要自动化中的项目管理应用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项目管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项目管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扩展案例06：学习计划制定中的行业案例应用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行业案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行业案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扩展案例07：数据报表解释中的作品集应用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作品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作品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扩展案例08：学校教务问答中的AI安全应用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AI安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安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扩展案例09：企业客服中心中的隐私应用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隐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隐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扩展案例10：电商商品运营中的偏见应用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偏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偏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扩展案例11：个人知识管理中的可解释性应用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可解释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可解释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扩展案例12：销售客户跟进中的合规应用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合规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合规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扩展案例13：财务报销审核中的项目管理应用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项目管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项目管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扩展案例14：内容团队选题中的行业案例应用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行业案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行业案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扩展案例15：软件研发协作中的作品集应用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作品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作品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扩展案例16：人力资源培训中的AI安全应用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AI安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安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扩展案例17：制造质检分析中的隐私应用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隐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隐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扩展案例18：医疗文献阅读辅助中的偏见应用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偏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偏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扩展案例19：法律合同初筛中的可解释性应用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可解释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可解释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扩展案例20：教育课程辅导中的合规应用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合规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合规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扩展案例21：门店库存预测中的项目管理应用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项目管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项目管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扩展案例22：市场舆情分析中的行业案例应用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行业案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行业案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扩展案例23：会议纪要自动化中的作品集应用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作品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作品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扩展案例24：学习计划制定中的AI安全应用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AI安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安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扩展案例25：数据报表解释中的隐私应用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隐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隐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扩展案例26：学校教务问答中的偏见应用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偏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偏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扩展案例27：企业客服中心中的可解释性应用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可解释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可解释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扩展案例28：电商商品运营中的合规应用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合规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合规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扩展案例29：个人知识管理中的项目管理应用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项目管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项目管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扩展案例30：销售客户跟进中的行业案例应用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行业案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行业案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扩展案例31：财务报销审核中的作品集应用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作品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作品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扩展案例32：内容团队选题中的AI安全应用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AI安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安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扩展案例33：软件研发协作中的隐私应用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隐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隐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扩展案例34：人力资源培训中的偏见应用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偏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偏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扩展案例35：制造质检分析中的可解释性应用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可解释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可解释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扩展案例36：医疗文献阅读辅助中的合规应用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合规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合规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扩展案例37：法律合同初筛中的项目管理应用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项目管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项目管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扩展案例38：教育课程辅导中的行业案例应用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行业案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行业案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扩展案例39：门店库存预测中的作品集应用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作品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作品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扩展案例40：市场舆情分析中的AI安全应用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AI安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安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扩展案例41：会议纪要自动化中的隐私应用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隐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隐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扩展案例42：学习计划制定中的偏见应用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偏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偏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扩展案例43：数据报表解释中的可解释性应用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可解释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可解释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扩展案例44：学校教务问答中的合规应用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合规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合规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扩展案例45：企业客服中心中的项目管理应用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项目管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项目管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扩展案例46：电商商品运营中的行业案例应用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行业案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行业案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扩展案例47：个人知识管理中的作品集应用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作品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作品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扩展案例48：销售客户跟进中的AI安全应用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AI安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安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扩展案例49：财务报销审核中的隐私应用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隐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隐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扩展案例50：内容团队选题中的偏见应用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偏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偏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扩展案例51：软件研发协作中的可解释性应用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可解释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可解释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扩展案例52：人力资源培训中的合规应用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合规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合规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扩展案例53：制造质检分析中的项目管理应用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项目管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项目管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扩展案例54：医疗文献阅读辅助中的行业案例应用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行业案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行业案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扩展案例55：法律合同初筛中的作品集应用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作品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作品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扩展案例56：教育课程辅导中的AI安全应用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AI安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安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扩展案例57：门店库存预测中的隐私应用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隐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隐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扩展案例58：市场舆情分析中的偏见应用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偏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偏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扩展案例59：会议纪要自动化中的可解释性应用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可解释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可解释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扩展案例60：学习计划制定中的合规应用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合规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合规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扩展案例61：数据报表解释中的项目管理应用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项目管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项目管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扩展案例62：学校教务问答中的行业案例应用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行业案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行业案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扩展案例63：企业客服中心中的作品集应用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作品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作品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扩展案例64：电商商品运营中的AI安全应用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AI安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安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扩展案例65：个人知识管理中的隐私应用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隐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隐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扩展案例66：销售客户跟进中的偏见应用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偏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偏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扩展案例67：财务报销审核中的可解释性应用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可解释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可解释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扩展案例68：内容团队选题中的合规应用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合规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合规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扩展案例69：软件研发协作中的项目管理应用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项目管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项目管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扩展案例70：人力资源培训中的行业案例应用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行业案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行业案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1"/>
      </w:pPr>
      <w:r>
        <w:t>参考资料与延伸阅读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Python 官方教程：https://docs.python.org/3/tutorial/index.html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scikit-learn 用户指南：https://scikit-learn.org/stable/user_guide.html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官方教程：https://docs.pytorch.org/tutorials/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autograd 教程：https://docs.pytorch.org/tutorials/beginner/basics/autogradqs_tutorial.html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Agents SDK 文档：https://openai.github.io/openai-agents-python/agents/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API Agents 指南：https://developers.openai.com/api/docs/guides/agents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LlamaIndex RAG 入门：https://developers.llamaindex.ai/python/framework/understanding/rag/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LangChain Agents 文档：https://docs.langchain.com/oss/python/langchain/agents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Anthropic：Building Effective Agents：https://www.anthropic.com/research/building-effective-agents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NIST AI Risk Management Framework：https://www.nist.gov/itl/ai-risk-management-framework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说明：本课程是面向教学和实践的系统化讲义，参考资料用于帮助读者继续查阅官方文档和权威框架。涉及医疗、法律、金融、合规和安全关键场景时，AI输出只能作为辅助信息，不能替代专业人员的最终判断。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5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5"/>
      </w:rPr>
      <w:t>AI人工智能系统教学课程 · 第10册 · AI安全治理、行业项目与作品集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64A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28" w:lineRule="auto"/>
      <w:ind w:left="216" w:right="216"/>
    </w:pPr>
    <w:rPr>
      <w:rFonts w:ascii="Courier New" w:hAnsi="Courier New" w:eastAsia="Courier New"/>
      <w:sz w:val="15"/>
    </w:rPr>
  </w:style>
  <w:style w:type="paragraph" w:customStyle="1" w:styleId="TocLine">
    <w:name w:val="TocLine"/>
    <w:pPr>
      <w:spacing w:after="20"/>
      <w:ind w:left="144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