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6CCEE" w14:textId="77777777" w:rsidR="006B343C" w:rsidRDefault="006B343C">
      <w:pPr>
        <w:rPr>
          <w:lang w:val="en-US"/>
        </w:rPr>
      </w:pPr>
      <w:r w:rsidRPr="006B343C">
        <w:rPr>
          <w:lang w:val="en-US"/>
        </w:rPr>
        <w:t>Item 14a. Dates defining the periods of recruitment and follow-up</w:t>
      </w:r>
    </w:p>
    <w:p w14:paraId="4656A204" w14:textId="77777777" w:rsidR="006B343C" w:rsidRDefault="006B343C">
      <w:pPr>
        <w:rPr>
          <w:lang w:val="en-US"/>
        </w:rPr>
      </w:pPr>
      <w:r w:rsidRPr="006B343C">
        <w:rPr>
          <w:lang w:val="en-US"/>
        </w:rPr>
        <w:t xml:space="preserve"> Example—“Age-eligible participants were recruited … from February 1993 to September 1994 … Participants attended clinic visits at the time of </w:t>
      </w:r>
      <w:proofErr w:type="spellStart"/>
      <w:r w:rsidRPr="006B343C">
        <w:rPr>
          <w:lang w:val="en-US"/>
        </w:rPr>
        <w:t>randomisation</w:t>
      </w:r>
      <w:proofErr w:type="spellEnd"/>
      <w:r w:rsidRPr="006B343C">
        <w:rPr>
          <w:lang w:val="en-US"/>
        </w:rPr>
        <w:t xml:space="preserve"> (base</w:t>
      </w:r>
      <w:r w:rsidRPr="006B343C">
        <w:rPr>
          <w:lang w:val="en-US"/>
        </w:rPr>
        <w:noBreakHyphen/>
        <w:t xml:space="preserve"> line) and at 6-month intervals for 3 years.”</w:t>
      </w:r>
    </w:p>
    <w:p w14:paraId="484ECB77" w14:textId="0F5516F4" w:rsidR="00C058DB" w:rsidRPr="006B343C" w:rsidRDefault="006B343C">
      <w:pPr>
        <w:rPr>
          <w:lang w:val="en-US"/>
        </w:rPr>
      </w:pPr>
      <w:r w:rsidRPr="006B343C">
        <w:rPr>
          <w:lang w:val="en-US"/>
        </w:rPr>
        <w:t xml:space="preserve"> Explanation—Knowing when a study took place and over what period participants were recruited places the study in historical conte</w:t>
      </w:r>
      <w:r>
        <w:rPr>
          <w:lang w:val="en-US"/>
        </w:rPr>
        <w:t>xt. Medical and surgical thera</w:t>
      </w:r>
      <w:r w:rsidRPr="006B343C">
        <w:rPr>
          <w:lang w:val="en-US"/>
        </w:rPr>
        <w:t>pies, including concurrent therapies, evolve continuously and may affect the routine</w:t>
      </w:r>
      <w:r>
        <w:rPr>
          <w:lang w:val="en-US"/>
        </w:rPr>
        <w:t xml:space="preserve"> care given to participants dur</w:t>
      </w:r>
      <w:r w:rsidRPr="006B343C">
        <w:rPr>
          <w:lang w:val="en-US"/>
        </w:rPr>
        <w:t>ing a trial. Knowing the rate at which participants were recruited may also be usefu</w:t>
      </w:r>
      <w:r w:rsidR="00B9436A">
        <w:rPr>
          <w:lang w:val="en-US"/>
        </w:rPr>
        <w:t>l, especially to other investi</w:t>
      </w:r>
      <w:r w:rsidRPr="006B343C">
        <w:rPr>
          <w:lang w:val="en-US"/>
        </w:rPr>
        <w:t xml:space="preserve">gators. The length of follow-up is not always a fixed period after </w:t>
      </w:r>
      <w:proofErr w:type="spellStart"/>
      <w:r w:rsidRPr="006B343C">
        <w:rPr>
          <w:lang w:val="en-US"/>
        </w:rPr>
        <w:t>randomisation</w:t>
      </w:r>
      <w:proofErr w:type="spellEnd"/>
      <w:r w:rsidRPr="006B343C">
        <w:rPr>
          <w:lang w:val="en-US"/>
        </w:rPr>
        <w:t>. In many RCTs in which the outcome is time to an event, follow-up of all participants is ended on a specific date. This date should be given, and it is also useful to report the minimum, maximum, and median duration of follow-up. A review of reports in o</w:t>
      </w:r>
      <w:r>
        <w:rPr>
          <w:lang w:val="en-US"/>
        </w:rPr>
        <w:t>ncology journals that used sur</w:t>
      </w:r>
      <w:r w:rsidRPr="006B343C">
        <w:rPr>
          <w:lang w:val="en-US"/>
        </w:rPr>
        <w:t xml:space="preserve">vival analysis, most of which were not RCTs, found that nearly 80% (104 of </w:t>
      </w:r>
      <w:r>
        <w:rPr>
          <w:lang w:val="en-US"/>
        </w:rPr>
        <w:t>132 reports) i</w:t>
      </w:r>
      <w:bookmarkStart w:id="0" w:name="_GoBack"/>
      <w:bookmarkEnd w:id="0"/>
      <w:r>
        <w:rPr>
          <w:lang w:val="en-US"/>
        </w:rPr>
        <w:t>ncluded the start</w:t>
      </w:r>
      <w:r w:rsidRPr="006B343C">
        <w:rPr>
          <w:lang w:val="en-US"/>
        </w:rPr>
        <w:t>ing and ending dates for accrual of patients, but only 24% (32 of 132 reports) also reported the date on which follow-up ended.</w:t>
      </w:r>
    </w:p>
    <w:sectPr w:rsidR="00C058DB" w:rsidRPr="006B3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9A4"/>
    <w:rsid w:val="006B343C"/>
    <w:rsid w:val="008869A4"/>
    <w:rsid w:val="00932FEA"/>
    <w:rsid w:val="00B9436A"/>
    <w:rsid w:val="00C058DB"/>
    <w:rsid w:val="00F7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E306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2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2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1069</Characters>
  <Application>Microsoft Office Word</Application>
  <DocSecurity>0</DocSecurity>
  <Lines>8</Lines>
  <Paragraphs>2</Paragraphs>
  <ScaleCrop>false</ScaleCrop>
  <Company>UGent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Hawwash</dc:creator>
  <cp:keywords/>
  <dc:description/>
  <cp:lastModifiedBy>Dana Hawwash</cp:lastModifiedBy>
  <cp:revision>5</cp:revision>
  <dcterms:created xsi:type="dcterms:W3CDTF">2017-11-24T09:15:00Z</dcterms:created>
  <dcterms:modified xsi:type="dcterms:W3CDTF">2018-03-08T09:34:00Z</dcterms:modified>
</cp:coreProperties>
</file>