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A0A86" w14:textId="77777777" w:rsidR="006B702A" w:rsidRPr="006B702A" w:rsidRDefault="006B702A" w:rsidP="006B702A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6B702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9: STUDY SELECTION.</w:t>
      </w:r>
    </w:p>
    <w:p w14:paraId="4BE27399" w14:textId="77777777" w:rsidR="006B702A" w:rsidRPr="006B702A" w:rsidRDefault="006B702A" w:rsidP="006B702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9.p1"/>
      <w:bookmarkEnd w:id="0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State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process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selecting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studies (i.e.,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screening,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determining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review,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applicable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meta-analysis).</w:t>
      </w:r>
    </w:p>
    <w:p w14:paraId="497981E8" w14:textId="669A8E1B" w:rsidR="006B702A" w:rsidRPr="006B702A" w:rsidRDefault="006B702A" w:rsidP="006B702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9.disp-quote"/>
      <w:bookmarkEnd w:id="1"/>
      <w:proofErr w:type="spellStart"/>
      <w:r w:rsidRPr="006B702A">
        <w:rPr>
          <w:rStyle w:val="Strong"/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6B702A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6B702A">
        <w:rPr>
          <w:rFonts w:asciiTheme="minorHAnsi" w:hAnsiTheme="minorHAnsi" w:cs="Arial"/>
          <w:color w:val="333333"/>
          <w:sz w:val="22"/>
          <w:szCs w:val="22"/>
        </w:rPr>
        <w:t> “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assessment…[was]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performed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independently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unblinded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standardized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manner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2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>…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Disagreements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between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resolved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consensus.” </w:t>
      </w:r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14:paraId="55798C81" w14:textId="77777777" w:rsidR="006B702A" w:rsidRPr="006B702A" w:rsidRDefault="006B702A" w:rsidP="006B702A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2" w:name="s6c10"/>
      <w:bookmarkEnd w:id="2"/>
      <w:proofErr w:type="spellStart"/>
      <w:r w:rsidRPr="006B702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6B702A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14:paraId="331007EE" w14:textId="77777777" w:rsidR="006B702A" w:rsidRPr="006B702A" w:rsidRDefault="006B702A" w:rsidP="006B702A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3.sec10.p1"/>
      <w:bookmarkEnd w:id="3"/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There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is no standard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process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selecting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in a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review.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usually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start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a large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number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identified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records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sequentially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exclude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records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according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criteria. We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screened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retrieved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records (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typically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title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abstract),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often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was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necessary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full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text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types of record (e.g., letters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e</w:t>
      </w:r>
      <w:bookmarkStart w:id="4" w:name="_GoBack"/>
      <w:bookmarkEnd w:id="4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ditor)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excluded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. We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also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using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PRISMA flow diagram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summarize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selection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processes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6B702A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6B702A">
        <w:rPr>
          <w:rFonts w:asciiTheme="minorHAnsi" w:hAnsiTheme="minorHAnsi" w:cs="Arial"/>
          <w:color w:val="333333"/>
          <w:sz w:val="22"/>
          <w:szCs w:val="22"/>
        </w:rPr>
        <w:t xml:space="preserve"> Item 17; </w:t>
      </w:r>
      <w:hyperlink r:id="rId5" w:anchor="pmed-1000100-box003" w:history="1">
        <w:r w:rsidRPr="006B702A">
          <w:rPr>
            <w:rStyle w:val="Hyperlink"/>
            <w:rFonts w:asciiTheme="minorHAnsi" w:hAnsiTheme="minorHAnsi" w:cs="Arial"/>
            <w:color w:val="3C63AF"/>
            <w:sz w:val="22"/>
            <w:szCs w:val="22"/>
            <w:u w:val="none"/>
          </w:rPr>
          <w:t>Box 3</w:t>
        </w:r>
      </w:hyperlink>
      <w:r w:rsidRPr="006B702A">
        <w:rPr>
          <w:rFonts w:asciiTheme="minorHAnsi" w:hAnsiTheme="minorHAnsi" w:cs="Arial"/>
          <w:color w:val="333333"/>
          <w:sz w:val="22"/>
          <w:szCs w:val="22"/>
        </w:rPr>
        <w:t>).</w:t>
      </w:r>
    </w:p>
    <w:p w14:paraId="121FA9AA" w14:textId="586DA9BB" w:rsidR="00B94D4B" w:rsidRPr="006B702A" w:rsidRDefault="006B702A" w:rsidP="009A7E6B">
      <w:pPr>
        <w:autoSpaceDE w:val="0"/>
        <w:autoSpaceDN w:val="0"/>
        <w:adjustRightInd w:val="0"/>
        <w:spacing w:after="0" w:line="240" w:lineRule="auto"/>
        <w:rPr>
          <w:rFonts w:cs="AdvOT77db9845"/>
        </w:rPr>
      </w:pPr>
      <w:proofErr w:type="spellStart"/>
      <w:r w:rsidRPr="006B702A">
        <w:rPr>
          <w:rFonts w:cs="Arial"/>
          <w:color w:val="333333"/>
          <w:shd w:val="clear" w:color="auto" w:fill="FFFFFF"/>
        </w:rPr>
        <w:t>Efforts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to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enhance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objectivity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and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avoid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mistakes in </w:t>
      </w:r>
      <w:proofErr w:type="spellStart"/>
      <w:r w:rsidRPr="006B702A">
        <w:rPr>
          <w:rFonts w:cs="Arial"/>
          <w:color w:val="333333"/>
          <w:shd w:val="clear" w:color="auto" w:fill="FFFFFF"/>
        </w:rPr>
        <w:t>study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selection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are important. </w:t>
      </w:r>
      <w:proofErr w:type="spellStart"/>
      <w:r w:rsidRPr="006B702A">
        <w:rPr>
          <w:rFonts w:cs="Arial"/>
          <w:color w:val="333333"/>
          <w:shd w:val="clear" w:color="auto" w:fill="FFFFFF"/>
        </w:rPr>
        <w:t>Thus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authors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should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report </w:t>
      </w:r>
      <w:proofErr w:type="spellStart"/>
      <w:r w:rsidRPr="006B702A">
        <w:rPr>
          <w:rFonts w:cs="Arial"/>
          <w:color w:val="333333"/>
          <w:shd w:val="clear" w:color="auto" w:fill="FFFFFF"/>
        </w:rPr>
        <w:t>whether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each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stage was </w:t>
      </w:r>
      <w:proofErr w:type="spellStart"/>
      <w:r w:rsidRPr="006B702A">
        <w:rPr>
          <w:rFonts w:cs="Arial"/>
          <w:color w:val="333333"/>
          <w:shd w:val="clear" w:color="auto" w:fill="FFFFFF"/>
        </w:rPr>
        <w:t>carried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out </w:t>
      </w:r>
      <w:proofErr w:type="spellStart"/>
      <w:r w:rsidRPr="006B702A">
        <w:rPr>
          <w:rFonts w:cs="Arial"/>
          <w:color w:val="333333"/>
          <w:shd w:val="clear" w:color="auto" w:fill="FFFFFF"/>
        </w:rPr>
        <w:t>by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one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or </w:t>
      </w:r>
      <w:proofErr w:type="spellStart"/>
      <w:r w:rsidRPr="006B702A">
        <w:rPr>
          <w:rFonts w:cs="Arial"/>
          <w:color w:val="333333"/>
          <w:shd w:val="clear" w:color="auto" w:fill="FFFFFF"/>
        </w:rPr>
        <w:t>several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people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6B702A">
        <w:rPr>
          <w:rFonts w:cs="Arial"/>
          <w:color w:val="333333"/>
          <w:shd w:val="clear" w:color="auto" w:fill="FFFFFF"/>
        </w:rPr>
        <w:t>who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these </w:t>
      </w:r>
      <w:proofErr w:type="spellStart"/>
      <w:r w:rsidRPr="006B702A">
        <w:rPr>
          <w:rFonts w:cs="Arial"/>
          <w:color w:val="333333"/>
          <w:shd w:val="clear" w:color="auto" w:fill="FFFFFF"/>
        </w:rPr>
        <w:t>people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were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6B702A">
        <w:rPr>
          <w:rFonts w:cs="Arial"/>
          <w:color w:val="333333"/>
          <w:shd w:val="clear" w:color="auto" w:fill="FFFFFF"/>
        </w:rPr>
        <w:t>and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6B702A">
        <w:rPr>
          <w:rFonts w:cs="Arial"/>
          <w:color w:val="333333"/>
          <w:shd w:val="clear" w:color="auto" w:fill="FFFFFF"/>
        </w:rPr>
        <w:t>whenever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multiple independent investigators </w:t>
      </w:r>
      <w:proofErr w:type="spellStart"/>
      <w:r w:rsidRPr="006B702A">
        <w:rPr>
          <w:rFonts w:cs="Arial"/>
          <w:color w:val="333333"/>
          <w:shd w:val="clear" w:color="auto" w:fill="FFFFFF"/>
        </w:rPr>
        <w:t>performed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selection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6B702A">
        <w:rPr>
          <w:rFonts w:cs="Arial"/>
          <w:color w:val="333333"/>
          <w:shd w:val="clear" w:color="auto" w:fill="FFFFFF"/>
        </w:rPr>
        <w:t>what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process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was </w:t>
      </w:r>
      <w:proofErr w:type="spellStart"/>
      <w:r w:rsidRPr="006B702A">
        <w:rPr>
          <w:rFonts w:cs="Arial"/>
          <w:color w:val="333333"/>
          <w:shd w:val="clear" w:color="auto" w:fill="FFFFFF"/>
        </w:rPr>
        <w:t>for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resolving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disagreements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. The </w:t>
      </w:r>
      <w:proofErr w:type="spellStart"/>
      <w:r w:rsidRPr="006B702A">
        <w:rPr>
          <w:rFonts w:cs="Arial"/>
          <w:color w:val="333333"/>
          <w:shd w:val="clear" w:color="auto" w:fill="FFFFFF"/>
        </w:rPr>
        <w:t>use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of at </w:t>
      </w:r>
      <w:proofErr w:type="spellStart"/>
      <w:r w:rsidRPr="006B702A">
        <w:rPr>
          <w:rFonts w:cs="Arial"/>
          <w:color w:val="333333"/>
          <w:shd w:val="clear" w:color="auto" w:fill="FFFFFF"/>
        </w:rPr>
        <w:t>least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two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investigators </w:t>
      </w:r>
      <w:proofErr w:type="spellStart"/>
      <w:r w:rsidRPr="006B702A">
        <w:rPr>
          <w:rFonts w:cs="Arial"/>
          <w:color w:val="333333"/>
          <w:shd w:val="clear" w:color="auto" w:fill="FFFFFF"/>
        </w:rPr>
        <w:t>may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reduce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possibility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of </w:t>
      </w:r>
      <w:proofErr w:type="spellStart"/>
      <w:r w:rsidRPr="006B702A">
        <w:rPr>
          <w:rFonts w:cs="Arial"/>
          <w:color w:val="333333"/>
          <w:shd w:val="clear" w:color="auto" w:fill="FFFFFF"/>
        </w:rPr>
        <w:t>rejecting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relevant </w:t>
      </w:r>
      <w:proofErr w:type="spellStart"/>
      <w:r w:rsidRPr="006B702A">
        <w:rPr>
          <w:rFonts w:cs="Arial"/>
          <w:color w:val="333333"/>
          <w:shd w:val="clear" w:color="auto" w:fill="FFFFFF"/>
        </w:rPr>
        <w:t>reports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. The benefit </w:t>
      </w:r>
      <w:proofErr w:type="spellStart"/>
      <w:r w:rsidRPr="006B702A">
        <w:rPr>
          <w:rFonts w:cs="Arial"/>
          <w:color w:val="333333"/>
          <w:shd w:val="clear" w:color="auto" w:fill="FFFFFF"/>
        </w:rPr>
        <w:t>may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be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greatest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for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topics </w:t>
      </w:r>
      <w:proofErr w:type="spellStart"/>
      <w:r w:rsidRPr="006B702A">
        <w:rPr>
          <w:rFonts w:cs="Arial"/>
          <w:color w:val="333333"/>
          <w:shd w:val="clear" w:color="auto" w:fill="FFFFFF"/>
        </w:rPr>
        <w:t>where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selection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or </w:t>
      </w:r>
      <w:proofErr w:type="spellStart"/>
      <w:r w:rsidRPr="006B702A">
        <w:rPr>
          <w:rFonts w:cs="Arial"/>
          <w:color w:val="333333"/>
          <w:shd w:val="clear" w:color="auto" w:fill="FFFFFF"/>
        </w:rPr>
        <w:t>rejection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of </w:t>
      </w:r>
      <w:proofErr w:type="spellStart"/>
      <w:r w:rsidRPr="006B702A">
        <w:rPr>
          <w:rFonts w:cs="Arial"/>
          <w:color w:val="333333"/>
          <w:shd w:val="clear" w:color="auto" w:fill="FFFFFF"/>
        </w:rPr>
        <w:t>an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article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requires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difficult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judgments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. For these topics, </w:t>
      </w:r>
      <w:proofErr w:type="spellStart"/>
      <w:r w:rsidRPr="006B702A">
        <w:rPr>
          <w:rFonts w:cs="Arial"/>
          <w:color w:val="333333"/>
          <w:shd w:val="clear" w:color="auto" w:fill="FFFFFF"/>
        </w:rPr>
        <w:t>authors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should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ideally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tell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readers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level of </w:t>
      </w:r>
      <w:proofErr w:type="spellStart"/>
      <w:r w:rsidRPr="006B702A">
        <w:rPr>
          <w:rFonts w:cs="Arial"/>
          <w:color w:val="333333"/>
          <w:shd w:val="clear" w:color="auto" w:fill="FFFFFF"/>
        </w:rPr>
        <w:t>inter-rater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agreement, </w:t>
      </w:r>
      <w:proofErr w:type="spellStart"/>
      <w:r w:rsidRPr="006B702A">
        <w:rPr>
          <w:rFonts w:cs="Arial"/>
          <w:color w:val="333333"/>
          <w:shd w:val="clear" w:color="auto" w:fill="FFFFFF"/>
        </w:rPr>
        <w:t>how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commonly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arbitration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about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selection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was </w:t>
      </w:r>
      <w:proofErr w:type="spellStart"/>
      <w:r w:rsidRPr="006B702A">
        <w:rPr>
          <w:rFonts w:cs="Arial"/>
          <w:color w:val="333333"/>
          <w:shd w:val="clear" w:color="auto" w:fill="FFFFFF"/>
        </w:rPr>
        <w:t>required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, </w:t>
      </w:r>
      <w:proofErr w:type="spellStart"/>
      <w:r w:rsidRPr="006B702A">
        <w:rPr>
          <w:rFonts w:cs="Arial"/>
          <w:color w:val="333333"/>
          <w:shd w:val="clear" w:color="auto" w:fill="FFFFFF"/>
        </w:rPr>
        <w:t>and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what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efforts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were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made </w:t>
      </w:r>
      <w:proofErr w:type="spellStart"/>
      <w:r w:rsidRPr="006B702A">
        <w:rPr>
          <w:rFonts w:cs="Arial"/>
          <w:color w:val="333333"/>
          <w:shd w:val="clear" w:color="auto" w:fill="FFFFFF"/>
        </w:rPr>
        <w:t>to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resolve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disagreements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(e.g., </w:t>
      </w:r>
      <w:proofErr w:type="spellStart"/>
      <w:r w:rsidRPr="006B702A">
        <w:rPr>
          <w:rFonts w:cs="Arial"/>
          <w:color w:val="333333"/>
          <w:shd w:val="clear" w:color="auto" w:fill="FFFFFF"/>
        </w:rPr>
        <w:t>by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contact </w:t>
      </w:r>
      <w:proofErr w:type="spellStart"/>
      <w:r w:rsidRPr="006B702A">
        <w:rPr>
          <w:rFonts w:cs="Arial"/>
          <w:color w:val="333333"/>
          <w:shd w:val="clear" w:color="auto" w:fill="FFFFFF"/>
        </w:rPr>
        <w:t>with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authors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of </w:t>
      </w:r>
      <w:proofErr w:type="spellStart"/>
      <w:r w:rsidRPr="006B702A">
        <w:rPr>
          <w:rFonts w:cs="Arial"/>
          <w:color w:val="333333"/>
          <w:shd w:val="clear" w:color="auto" w:fill="FFFFFF"/>
        </w:rPr>
        <w:t>the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6B702A">
        <w:rPr>
          <w:rFonts w:cs="Arial"/>
          <w:color w:val="333333"/>
          <w:shd w:val="clear" w:color="auto" w:fill="FFFFFF"/>
        </w:rPr>
        <w:t>original</w:t>
      </w:r>
      <w:proofErr w:type="spellEnd"/>
      <w:r w:rsidRPr="006B702A">
        <w:rPr>
          <w:rFonts w:cs="Arial"/>
          <w:color w:val="333333"/>
          <w:shd w:val="clear" w:color="auto" w:fill="FFFFFF"/>
        </w:rPr>
        <w:t xml:space="preserve"> studies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).</w:t>
      </w:r>
    </w:p>
    <w:sectPr w:rsidR="00B94D4B" w:rsidRPr="006B7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D"/>
    <w:rsid w:val="004D1AFD"/>
    <w:rsid w:val="006B702A"/>
    <w:rsid w:val="009A7E6B"/>
    <w:rsid w:val="00B94D4B"/>
    <w:rsid w:val="00BF4363"/>
    <w:rsid w:val="00C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B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7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702A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6B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6B70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0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70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B702A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6B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6B70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1597</Characters>
  <Application>Microsoft Office Word</Application>
  <DocSecurity>0</DocSecurity>
  <Lines>13</Lines>
  <Paragraphs>3</Paragraphs>
  <ScaleCrop>false</ScaleCrop>
  <Company>UGent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5</cp:revision>
  <dcterms:created xsi:type="dcterms:W3CDTF">2017-11-24T09:15:00Z</dcterms:created>
  <dcterms:modified xsi:type="dcterms:W3CDTF">2018-03-07T15:01:00Z</dcterms:modified>
</cp:coreProperties>
</file>